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48" w:rsidRPr="00014E30" w:rsidRDefault="00014E30" w:rsidP="008F5691">
      <w:pPr>
        <w:jc w:val="center"/>
        <w:rPr>
          <w:b/>
          <w:i/>
          <w:color w:val="000000" w:themeColor="text1"/>
          <w:sz w:val="56"/>
          <w:szCs w:val="56"/>
        </w:rPr>
      </w:pPr>
      <w:r w:rsidRPr="00014E30">
        <w:rPr>
          <w:b/>
          <w:i/>
          <w:color w:val="000000" w:themeColor="text1"/>
          <w:sz w:val="56"/>
          <w:szCs w:val="56"/>
        </w:rPr>
        <w:t>М</w:t>
      </w:r>
      <w:r w:rsidR="00B43860" w:rsidRPr="00014E30">
        <w:rPr>
          <w:b/>
          <w:i/>
          <w:color w:val="000000" w:themeColor="text1"/>
          <w:sz w:val="56"/>
          <w:szCs w:val="56"/>
        </w:rPr>
        <w:t>униципальное бюджетное дошкольное общеобразовательное учреждение</w:t>
      </w:r>
      <w:r w:rsidR="000D5E3F" w:rsidRPr="00014E30">
        <w:rPr>
          <w:b/>
          <w:i/>
          <w:color w:val="000000" w:themeColor="text1"/>
          <w:sz w:val="56"/>
          <w:szCs w:val="56"/>
        </w:rPr>
        <w:t xml:space="preserve"> </w:t>
      </w:r>
      <w:proofErr w:type="spellStart"/>
      <w:r w:rsidR="000D5E3F" w:rsidRPr="00014E30">
        <w:rPr>
          <w:b/>
          <w:i/>
          <w:color w:val="000000" w:themeColor="text1"/>
          <w:sz w:val="56"/>
          <w:szCs w:val="56"/>
        </w:rPr>
        <w:t>Починковский</w:t>
      </w:r>
      <w:proofErr w:type="spellEnd"/>
      <w:r w:rsidR="000D5E3F" w:rsidRPr="00014E30">
        <w:rPr>
          <w:b/>
          <w:i/>
          <w:color w:val="000000" w:themeColor="text1"/>
          <w:sz w:val="56"/>
          <w:szCs w:val="56"/>
        </w:rPr>
        <w:t xml:space="preserve"> д/с</w:t>
      </w:r>
      <w:r w:rsidRPr="00014E30">
        <w:rPr>
          <w:b/>
          <w:i/>
          <w:color w:val="000000" w:themeColor="text1"/>
          <w:sz w:val="56"/>
          <w:szCs w:val="56"/>
        </w:rPr>
        <w:t xml:space="preserve"> №5</w:t>
      </w:r>
    </w:p>
    <w:p w:rsidR="008F5691" w:rsidRPr="00014E30" w:rsidRDefault="008F5691" w:rsidP="008F5691">
      <w:pPr>
        <w:jc w:val="center"/>
        <w:rPr>
          <w:b/>
          <w:i/>
          <w:color w:val="000000" w:themeColor="text1"/>
          <w:sz w:val="56"/>
          <w:szCs w:val="56"/>
        </w:rPr>
      </w:pPr>
    </w:p>
    <w:p w:rsidR="008F5691" w:rsidRPr="00014E30" w:rsidRDefault="008F5691" w:rsidP="008F5691">
      <w:pPr>
        <w:jc w:val="center"/>
        <w:rPr>
          <w:b/>
          <w:i/>
          <w:color w:val="000000" w:themeColor="text1"/>
          <w:sz w:val="56"/>
          <w:szCs w:val="56"/>
        </w:rPr>
      </w:pPr>
    </w:p>
    <w:p w:rsidR="008F5691" w:rsidRPr="00014E30" w:rsidRDefault="008F5691" w:rsidP="008F5691">
      <w:pPr>
        <w:jc w:val="center"/>
        <w:rPr>
          <w:b/>
          <w:i/>
          <w:color w:val="000000" w:themeColor="text1"/>
          <w:sz w:val="56"/>
          <w:szCs w:val="56"/>
        </w:rPr>
      </w:pPr>
    </w:p>
    <w:p w:rsidR="008F5691" w:rsidRPr="00014E30" w:rsidRDefault="008F5691" w:rsidP="008F5691">
      <w:pPr>
        <w:jc w:val="center"/>
        <w:rPr>
          <w:b/>
          <w:i/>
          <w:color w:val="000000" w:themeColor="text1"/>
          <w:sz w:val="56"/>
          <w:szCs w:val="56"/>
        </w:rPr>
      </w:pPr>
      <w:r w:rsidRPr="00014E30">
        <w:rPr>
          <w:b/>
          <w:i/>
          <w:color w:val="000000" w:themeColor="text1"/>
          <w:sz w:val="56"/>
          <w:szCs w:val="56"/>
        </w:rPr>
        <w:t>Проект по развитию речи детей средней группы в  игровой деятельности</w:t>
      </w:r>
    </w:p>
    <w:p w:rsidR="008F5691" w:rsidRPr="00014E30" w:rsidRDefault="00B43860" w:rsidP="00B43860">
      <w:pPr>
        <w:rPr>
          <w:b/>
          <w:i/>
          <w:color w:val="000000" w:themeColor="text1"/>
          <w:sz w:val="56"/>
          <w:szCs w:val="56"/>
        </w:rPr>
      </w:pPr>
      <w:r w:rsidRPr="00014E30">
        <w:rPr>
          <w:b/>
          <w:i/>
          <w:color w:val="000000" w:themeColor="text1"/>
          <w:sz w:val="56"/>
          <w:szCs w:val="56"/>
        </w:rPr>
        <w:t xml:space="preserve">        </w:t>
      </w:r>
      <w:bookmarkStart w:id="0" w:name="_GoBack"/>
      <w:r w:rsidR="008F5691" w:rsidRPr="00014E30">
        <w:rPr>
          <w:b/>
          <w:i/>
          <w:color w:val="000000" w:themeColor="text1"/>
          <w:sz w:val="56"/>
          <w:szCs w:val="56"/>
        </w:rPr>
        <w:t>« Вместе весело играть»</w:t>
      </w:r>
      <w:bookmarkEnd w:id="0"/>
    </w:p>
    <w:p w:rsidR="008F5691" w:rsidRPr="00014E30" w:rsidRDefault="008F5691" w:rsidP="008F5691">
      <w:pPr>
        <w:jc w:val="center"/>
        <w:rPr>
          <w:b/>
          <w:i/>
          <w:color w:val="000000" w:themeColor="text1"/>
          <w:sz w:val="56"/>
          <w:szCs w:val="56"/>
        </w:rPr>
      </w:pPr>
    </w:p>
    <w:p w:rsidR="008F5691" w:rsidRPr="00014E30" w:rsidRDefault="008F5691" w:rsidP="008F5691">
      <w:pPr>
        <w:jc w:val="center"/>
        <w:rPr>
          <w:b/>
          <w:i/>
          <w:color w:val="000000" w:themeColor="text1"/>
          <w:sz w:val="56"/>
          <w:szCs w:val="56"/>
        </w:rPr>
      </w:pPr>
    </w:p>
    <w:p w:rsidR="008F5691" w:rsidRPr="00014E30" w:rsidRDefault="00B43860" w:rsidP="000D5E3F">
      <w:pPr>
        <w:rPr>
          <w:b/>
          <w:i/>
          <w:color w:val="000000" w:themeColor="text1"/>
          <w:sz w:val="36"/>
          <w:szCs w:val="36"/>
        </w:rPr>
      </w:pPr>
      <w:r w:rsidRPr="00014E30">
        <w:rPr>
          <w:b/>
          <w:i/>
          <w:color w:val="000000" w:themeColor="text1"/>
          <w:sz w:val="36"/>
          <w:szCs w:val="36"/>
        </w:rPr>
        <w:t xml:space="preserve">                                    </w:t>
      </w:r>
      <w:r w:rsidR="008F5691" w:rsidRPr="00014E30">
        <w:rPr>
          <w:b/>
          <w:i/>
          <w:color w:val="000000" w:themeColor="text1"/>
          <w:sz w:val="36"/>
          <w:szCs w:val="36"/>
        </w:rPr>
        <w:t xml:space="preserve">Проект подготовила </w:t>
      </w:r>
      <w:proofErr w:type="spellStart"/>
      <w:r w:rsidR="00014E30" w:rsidRPr="00014E30">
        <w:rPr>
          <w:b/>
          <w:i/>
          <w:color w:val="000000" w:themeColor="text1"/>
          <w:sz w:val="36"/>
          <w:szCs w:val="36"/>
        </w:rPr>
        <w:t>Низяева</w:t>
      </w:r>
      <w:proofErr w:type="spellEnd"/>
      <w:r w:rsidR="00014E30" w:rsidRPr="00014E30">
        <w:rPr>
          <w:b/>
          <w:i/>
          <w:color w:val="000000" w:themeColor="text1"/>
          <w:sz w:val="36"/>
          <w:szCs w:val="36"/>
        </w:rPr>
        <w:t xml:space="preserve"> С.А</w:t>
      </w:r>
    </w:p>
    <w:p w:rsidR="00B43860" w:rsidRPr="00014E30" w:rsidRDefault="00B43860" w:rsidP="000D5E3F">
      <w:pPr>
        <w:rPr>
          <w:b/>
          <w:i/>
          <w:color w:val="000000" w:themeColor="text1"/>
          <w:sz w:val="36"/>
          <w:szCs w:val="36"/>
        </w:rPr>
      </w:pPr>
    </w:p>
    <w:p w:rsidR="00B43860" w:rsidRPr="00014E30" w:rsidRDefault="00B43860" w:rsidP="000D5E3F">
      <w:pPr>
        <w:rPr>
          <w:b/>
          <w:i/>
          <w:color w:val="000000" w:themeColor="text1"/>
          <w:sz w:val="36"/>
          <w:szCs w:val="36"/>
        </w:rPr>
      </w:pPr>
    </w:p>
    <w:p w:rsidR="00B43860" w:rsidRPr="00014E30" w:rsidRDefault="00B43860" w:rsidP="000D5E3F">
      <w:pPr>
        <w:rPr>
          <w:b/>
          <w:i/>
          <w:color w:val="000000" w:themeColor="text1"/>
          <w:sz w:val="36"/>
          <w:szCs w:val="36"/>
        </w:rPr>
      </w:pPr>
    </w:p>
    <w:p w:rsidR="008F5691" w:rsidRPr="00014E30" w:rsidRDefault="008F5691" w:rsidP="008F5691">
      <w:pPr>
        <w:jc w:val="center"/>
        <w:rPr>
          <w:b/>
          <w:i/>
          <w:color w:val="000000" w:themeColor="text1"/>
          <w:sz w:val="36"/>
          <w:szCs w:val="36"/>
        </w:rPr>
      </w:pPr>
    </w:p>
    <w:p w:rsidR="008F5691" w:rsidRPr="00014E30" w:rsidRDefault="008F5691" w:rsidP="008F5691">
      <w:pPr>
        <w:jc w:val="center"/>
        <w:rPr>
          <w:b/>
          <w:i/>
          <w:color w:val="000000" w:themeColor="text1"/>
          <w:sz w:val="36"/>
          <w:szCs w:val="36"/>
        </w:rPr>
      </w:pPr>
    </w:p>
    <w:p w:rsidR="008F5691" w:rsidRPr="00014E30" w:rsidRDefault="00014E30" w:rsidP="008F5691">
      <w:pPr>
        <w:jc w:val="center"/>
        <w:rPr>
          <w:b/>
          <w:i/>
          <w:color w:val="000000" w:themeColor="text1"/>
          <w:sz w:val="36"/>
          <w:szCs w:val="36"/>
        </w:rPr>
      </w:pPr>
      <w:r w:rsidRPr="00014E30">
        <w:rPr>
          <w:b/>
          <w:i/>
          <w:color w:val="000000" w:themeColor="text1"/>
          <w:sz w:val="36"/>
          <w:szCs w:val="36"/>
        </w:rPr>
        <w:t>Починки 2021</w:t>
      </w:r>
    </w:p>
    <w:p w:rsidR="000D5E3F" w:rsidRPr="00014E30" w:rsidRDefault="00014E30" w:rsidP="00014E30">
      <w:pPr>
        <w:jc w:val="center"/>
        <w:rPr>
          <w:b/>
          <w:i/>
          <w:color w:val="000000" w:themeColor="text1"/>
          <w:sz w:val="36"/>
          <w:szCs w:val="36"/>
        </w:rPr>
      </w:pPr>
      <w:r w:rsidRPr="00014E30">
        <w:rPr>
          <w:b/>
          <w:i/>
          <w:color w:val="000000" w:themeColor="text1"/>
          <w:sz w:val="56"/>
          <w:szCs w:val="56"/>
        </w:rPr>
        <w:lastRenderedPageBreak/>
        <w:t>« Вместе весело играть»</w:t>
      </w:r>
    </w:p>
    <w:tbl>
      <w:tblPr>
        <w:tblStyle w:val="1-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7630"/>
      </w:tblGrid>
      <w:tr w:rsidR="00DA7AB6" w:rsidRPr="000D5E3F" w:rsidTr="00014E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:rsidR="00DA7AB6" w:rsidRPr="00014E30" w:rsidRDefault="00DA7AB6" w:rsidP="00DA7AB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727" w:type="dxa"/>
          </w:tcPr>
          <w:p w:rsidR="00DA7AB6" w:rsidRPr="00014E30" w:rsidRDefault="00DA7AB6" w:rsidP="00DA7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Развитие речи детей средней группы в игровой деятельности</w:t>
            </w:r>
          </w:p>
        </w:tc>
      </w:tr>
      <w:tr w:rsidR="00DA7AB6" w:rsidRPr="000D5E3F" w:rsidTr="0001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:rsidR="00DA7AB6" w:rsidRPr="00014E30" w:rsidRDefault="00DA7AB6" w:rsidP="00DA7AB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7727" w:type="dxa"/>
          </w:tcPr>
          <w:p w:rsidR="00DA7AB6" w:rsidRPr="00014E30" w:rsidRDefault="00DA7AB6" w:rsidP="00DA7AB6">
            <w:pPr>
              <w:spacing w:before="150" w:after="150"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«Вместе весело играть».</w:t>
            </w:r>
          </w:p>
        </w:tc>
      </w:tr>
      <w:tr w:rsidR="00DA7AB6" w:rsidRPr="000D5E3F" w:rsidTr="00014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:rsidR="00DA7AB6" w:rsidRPr="00014E30" w:rsidRDefault="00DA7AB6" w:rsidP="00DA7AB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7727" w:type="dxa"/>
          </w:tcPr>
          <w:p w:rsidR="00DA7AB6" w:rsidRPr="00014E30" w:rsidRDefault="00DA7AB6" w:rsidP="00DA7AB6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Обучающий, игровой.</w:t>
            </w:r>
          </w:p>
        </w:tc>
      </w:tr>
      <w:tr w:rsidR="00DA7AB6" w:rsidRPr="000D5E3F" w:rsidTr="0001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:rsidR="00DA7AB6" w:rsidRPr="00014E30" w:rsidRDefault="00DA7AB6" w:rsidP="00DA7AB6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7727" w:type="dxa"/>
          </w:tcPr>
          <w:p w:rsidR="00DA7AB6" w:rsidRPr="00014E30" w:rsidRDefault="00DA7AB6" w:rsidP="00DA7AB6">
            <w:pPr>
              <w:spacing w:before="150" w:after="150"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Дети средней группы</w:t>
            </w:r>
            <w:proofErr w:type="gramStart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DA7AB6" w:rsidRPr="00014E30" w:rsidRDefault="00DA7AB6" w:rsidP="00DA7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AF3C5D" w:rsidRPr="000D5E3F" w:rsidTr="00014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:rsidR="00AF3C5D" w:rsidRPr="00014E30" w:rsidRDefault="00AF3C5D" w:rsidP="00AF3C5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Продолжительность проекта</w:t>
            </w:r>
          </w:p>
        </w:tc>
        <w:tc>
          <w:tcPr>
            <w:tcW w:w="7727" w:type="dxa"/>
          </w:tcPr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Один год</w:t>
            </w:r>
          </w:p>
        </w:tc>
      </w:tr>
      <w:tr w:rsidR="00AF3C5D" w:rsidRPr="000D5E3F" w:rsidTr="0001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:rsidR="00AF3C5D" w:rsidRPr="00014E30" w:rsidRDefault="00AF3C5D" w:rsidP="00AF3C5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7727" w:type="dxa"/>
          </w:tcPr>
          <w:p w:rsidR="00AF3C5D" w:rsidRPr="00014E30" w:rsidRDefault="00AF3C5D" w:rsidP="00AF3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Развитие речи детей дошкольного возраста в игровой деятельности</w:t>
            </w:r>
          </w:p>
        </w:tc>
      </w:tr>
      <w:tr w:rsidR="00AF3C5D" w:rsidRPr="000D5E3F" w:rsidTr="00014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:rsidR="00AF3C5D" w:rsidRPr="00014E30" w:rsidRDefault="00AF3C5D" w:rsidP="00AF3C5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Актуальность</w:t>
            </w:r>
          </w:p>
          <w:p w:rsidR="00AF3C5D" w:rsidRPr="00014E30" w:rsidRDefault="00AF3C5D" w:rsidP="00AF3C5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проблемы</w:t>
            </w:r>
          </w:p>
        </w:tc>
        <w:tc>
          <w:tcPr>
            <w:tcW w:w="7727" w:type="dxa"/>
          </w:tcPr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В условиях современности, главной задачей дошкольного образования является подготовка к школьному обучению. Дети, не получившие в дошкольном возрасте соответствующее речевое развитие, с большим трудом навёрстывают упущенное, в будущем этот пробел в развитии влияет на его дальнейшее развитие. Своевременное и полноценное формирование речи в дошкольном детстве является основным условием нормального развития и в дальнейшем его успешного обучения в школе.</w:t>
            </w:r>
          </w:p>
        </w:tc>
      </w:tr>
      <w:tr w:rsidR="00AF3C5D" w:rsidRPr="000D5E3F" w:rsidTr="0001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:rsidR="00AF3C5D" w:rsidRPr="00014E30" w:rsidRDefault="00AF3C5D" w:rsidP="00AF3C5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727" w:type="dxa"/>
          </w:tcPr>
          <w:p w:rsidR="00AF3C5D" w:rsidRPr="00014E30" w:rsidRDefault="00AF3C5D" w:rsidP="00AF3C5D">
            <w:pPr>
              <w:spacing w:before="150" w:after="150" w:line="29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Развивать речь детей, обогащать словарный запас через игровую деятельность.</w:t>
            </w:r>
          </w:p>
        </w:tc>
      </w:tr>
      <w:tr w:rsidR="00AF3C5D" w:rsidRPr="000D5E3F" w:rsidTr="00014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:rsidR="00AF3C5D" w:rsidRPr="00014E30" w:rsidRDefault="00AF3C5D" w:rsidP="00AF3C5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727" w:type="dxa"/>
          </w:tcPr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Создание условий для игровой деятельности детей в группе и на участке.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- Формирование грамматического строя речи.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- Расширение словарного запаса.</w:t>
            </w:r>
          </w:p>
          <w:p w:rsidR="00AF3C5D" w:rsidRPr="00014E30" w:rsidRDefault="00AF3C5D" w:rsidP="00AF3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- Развитие связной речи.</w:t>
            </w:r>
          </w:p>
        </w:tc>
      </w:tr>
      <w:tr w:rsidR="00AF3C5D" w:rsidRPr="000D5E3F" w:rsidTr="0001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:rsidR="00AF3C5D" w:rsidRPr="00014E30" w:rsidRDefault="00AF3C5D" w:rsidP="00AF3C5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Гипотеза проекта</w:t>
            </w:r>
          </w:p>
        </w:tc>
        <w:tc>
          <w:tcPr>
            <w:tcW w:w="7727" w:type="dxa"/>
          </w:tcPr>
          <w:p w:rsidR="00AF3C5D" w:rsidRPr="00014E30" w:rsidRDefault="00AF3C5D" w:rsidP="00AF3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Если реализовать план работы по проекту, то возможно развитие познавательной активности у детей, формирование адекватной самооценки, повышение их коммуникативных возможностей, развитие активности, инициативности, самостоятельности.</w:t>
            </w:r>
          </w:p>
        </w:tc>
      </w:tr>
      <w:tr w:rsidR="00AF3C5D" w:rsidRPr="000D5E3F" w:rsidTr="00014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:rsidR="00AF3C5D" w:rsidRPr="00014E30" w:rsidRDefault="00AF3C5D" w:rsidP="00AF3C5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Предполагаемый </w:t>
            </w: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lastRenderedPageBreak/>
              <w:t>результат</w:t>
            </w:r>
          </w:p>
        </w:tc>
        <w:tc>
          <w:tcPr>
            <w:tcW w:w="7727" w:type="dxa"/>
          </w:tcPr>
          <w:p w:rsidR="00AF3C5D" w:rsidRPr="00014E30" w:rsidRDefault="00AF3C5D" w:rsidP="00AF3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lastRenderedPageBreak/>
              <w:t xml:space="preserve">При систематической работе по данному проекту значительно увеличится словарь детей, речь станет </w:t>
            </w: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lastRenderedPageBreak/>
              <w:t>предметом активности детей, дети начнут активно сопровождать свою деятельность речью.</w:t>
            </w:r>
          </w:p>
        </w:tc>
      </w:tr>
      <w:tr w:rsidR="00AF3C5D" w:rsidRPr="000D5E3F" w:rsidTr="0001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:rsidR="00AF3C5D" w:rsidRPr="00014E30" w:rsidRDefault="00AF3C5D" w:rsidP="00AF3C5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lastRenderedPageBreak/>
              <w:t>Методы проекта</w:t>
            </w:r>
          </w:p>
        </w:tc>
        <w:tc>
          <w:tcPr>
            <w:tcW w:w="7727" w:type="dxa"/>
          </w:tcPr>
          <w:p w:rsidR="00AF3C5D" w:rsidRPr="00014E30" w:rsidRDefault="00AF3C5D" w:rsidP="00AF3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Наглядные, словесные, практические, игровые</w:t>
            </w:r>
          </w:p>
        </w:tc>
      </w:tr>
      <w:tr w:rsidR="00AF3C5D" w:rsidRPr="000D5E3F" w:rsidTr="00014E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8" w:type="dxa"/>
          </w:tcPr>
          <w:p w:rsidR="00AF3C5D" w:rsidRPr="00014E30" w:rsidRDefault="00AF3C5D" w:rsidP="00AF3C5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14E30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7727" w:type="dxa"/>
          </w:tcPr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Сентябрь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Дидактические игры: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«Что делает?»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«Подбери пару»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</w:t>
            </w:r>
            <w:proofErr w:type="gramStart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Назови</w:t>
            </w:r>
            <w:proofErr w:type="gramEnd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одним словом»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«Собери урожай»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Подвижные игры: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«У медведя </w:t>
            </w:r>
            <w:proofErr w:type="gramStart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во</w:t>
            </w:r>
            <w:proofErr w:type="gramEnd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бору»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</w:t>
            </w:r>
            <w:proofErr w:type="spellStart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Ловишки</w:t>
            </w:r>
            <w:proofErr w:type="spellEnd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«По ровненькой дорожке»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«Мой весёлый звонкий мяч»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Театрализованные игры: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Игра </w:t>
            </w:r>
            <w:proofErr w:type="gramStart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–д</w:t>
            </w:r>
            <w:proofErr w:type="gramEnd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раматизация «Репка»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«Парикмахерская»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«Магазин»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Дидактические игры: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«Угадай»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«Какое небо»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«Горячо – холодно»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«Вчера, сегодня, завтра»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Подвижные игры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«Воробушки и кот»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«Птички в гнёздышках»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«Листопад»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«День – ночь»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lastRenderedPageBreak/>
              <w:t>Театрализованные игры: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Игра – инсценировка по русской народной сказке «Война грибов»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«Строители»</w:t>
            </w:r>
          </w:p>
          <w:p w:rsidR="000D5E3F" w:rsidRPr="00014E30" w:rsidRDefault="00AF3C5D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«Больница</w:t>
            </w:r>
            <w:proofErr w:type="gramStart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»</w:t>
            </w:r>
            <w:r w:rsidR="000D5E3F" w:rsidRPr="00014E3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Н</w:t>
            </w:r>
            <w:proofErr w:type="gramEnd"/>
            <w:r w:rsidR="000D5E3F" w:rsidRPr="00014E3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оябрь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Дидактические игры: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«Из чего сделана посуда»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«Узнай по описанию»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«Найди такой же»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«Узнай по голосу»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Подвижные игры: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«Серсо»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«Море волнуется»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«Гуси </w:t>
            </w:r>
            <w:proofErr w:type="gramStart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–л</w:t>
            </w:r>
            <w:proofErr w:type="gramEnd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ебеди»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«Подбрось – поймай»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Театрализованные игры: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Игра – драматизация «Кошкин дом»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«Почта»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Декабрь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Дидактические игры: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«Найди свой цвет»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«Раздели на группы»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«Какое время года?»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«Закончи предложение»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Подвижные игры: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</w:t>
            </w:r>
            <w:proofErr w:type="spellStart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Ловишки</w:t>
            </w:r>
            <w:proofErr w:type="spellEnd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с ленточками»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«Вертушки»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«Метель»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lastRenderedPageBreak/>
              <w:t>«Попади в мишень»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Театрализованные игры: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Игра – драматизация сказки «Колосок»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«Семья»</w:t>
            </w:r>
          </w:p>
          <w:p w:rsidR="000D5E3F" w:rsidRPr="00014E30" w:rsidRDefault="000D5E3F" w:rsidP="000D5E3F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«Айболит»</w:t>
            </w:r>
          </w:p>
          <w:p w:rsidR="000D5E3F" w:rsidRPr="00014E30" w:rsidRDefault="000D5E3F" w:rsidP="000D5E3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8"/>
                <w:szCs w:val="28"/>
              </w:rPr>
            </w:pPr>
            <w:r w:rsidRPr="00014E30">
              <w:rPr>
                <w:color w:val="0070C0"/>
                <w:sz w:val="28"/>
                <w:szCs w:val="28"/>
              </w:rPr>
              <w:t> </w:t>
            </w:r>
            <w:r w:rsidRPr="00014E30">
              <w:rPr>
                <w:b/>
                <w:bCs/>
                <w:color w:val="0070C0"/>
                <w:sz w:val="28"/>
                <w:szCs w:val="28"/>
              </w:rPr>
              <w:t>Январь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Дидактические игры: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«Слушай внимательно»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«Чего не хватает»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«Кто в домике живёт»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«Что лишнее»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Подвижные игры: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«Жмурки»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«Найди своё место»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«Самолёты»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«Зайка беленький сидит»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Театрализованные игры: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Игра – драматизация «Теремок»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«Моряки»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Февраль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Дидактические игры: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«Кто что делает»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«Кто больше»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«Раздели поровну»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«Что изменилось»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Подвижные игры: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«Лохматый пёс»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«Поезд»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lastRenderedPageBreak/>
              <w:t>«Перехватчики»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«Хитрая лиса»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Театрализованные игры: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Игра – драматизация «Кто сказал </w:t>
            </w:r>
            <w:proofErr w:type="gramStart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мяу</w:t>
            </w:r>
            <w:proofErr w:type="gramEnd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?»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«Шофёры»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«Автобус»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Март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Дидактические игры: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«Магазин»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«Выбери картинку»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«Кто первый»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</w:t>
            </w:r>
            <w:proofErr w:type="gramStart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Хорошо-плохо</w:t>
            </w:r>
            <w:proofErr w:type="gramEnd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Подвижные игры: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«Мышеловка»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«Пустое место»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«Куропатки и охотники»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«Серый волк»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Театрализованные игры: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Игра </w:t>
            </w:r>
            <w:proofErr w:type="gramStart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–д</w:t>
            </w:r>
            <w:proofErr w:type="gramEnd"/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раматизация «Колобок»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«Ателье»</w:t>
            </w:r>
          </w:p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</w:p>
          <w:tbl>
            <w:tblPr>
              <w:tblW w:w="10800" w:type="dxa"/>
              <w:tblInd w:w="1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014E30" w:rsidRPr="00014E30" w:rsidTr="009B5764">
              <w:tc>
                <w:tcPr>
                  <w:tcW w:w="3350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8"/>
                      <w:szCs w:val="28"/>
                      <w:lang w:eastAsia="ru-RU"/>
                    </w:rPr>
                    <w:t>Апрель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u w:val="single"/>
                      <w:lang w:eastAsia="ru-RU"/>
                    </w:rPr>
                    <w:t>Дидактические игры: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«Найди лишний предмет»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«Какой»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 xml:space="preserve">«На кого </w:t>
                  </w:r>
                  <w:proofErr w:type="gramStart"/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похож</w:t>
                  </w:r>
                  <w:proofErr w:type="gramEnd"/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«Как называется»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u w:val="single"/>
                      <w:lang w:eastAsia="ru-RU"/>
                    </w:rPr>
                    <w:lastRenderedPageBreak/>
                    <w:t>Подвижные игры: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«Мяч в кругу»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«Бездомный заяц»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«Догони меня»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«Охотники и зайцы»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u w:val="single"/>
                      <w:lang w:eastAsia="ru-RU"/>
                    </w:rPr>
                    <w:t>Театрализованные игры: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Игра инсценировка по рассказу</w:t>
                  </w:r>
                  <w:proofErr w:type="gramStart"/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 xml:space="preserve"> В</w:t>
                  </w:r>
                  <w:proofErr w:type="gramEnd"/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 xml:space="preserve"> Бианки «Первая охота»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u w:val="single"/>
                      <w:lang w:eastAsia="ru-RU"/>
                    </w:rPr>
                    <w:t>Сюжетно-ролевые игры: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«Магазин игрушек»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«Салон красоты»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28"/>
                      <w:szCs w:val="28"/>
                      <w:lang w:eastAsia="ru-RU"/>
                    </w:rPr>
                    <w:t>Май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u w:val="single"/>
                      <w:lang w:eastAsia="ru-RU"/>
                    </w:rPr>
                    <w:t>Дидактические игры: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«Найди на рисунке»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«Один – много»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</w:t>
                  </w:r>
                  <w:proofErr w:type="gramStart"/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Столько-сколько</w:t>
                  </w:r>
                  <w:proofErr w:type="gramEnd"/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«Сравни»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u w:val="single"/>
                      <w:lang w:eastAsia="ru-RU"/>
                    </w:rPr>
                    <w:t>Подвижные игры: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«Уголки»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«Сделай фигуру»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«Затейники»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«Птички на ветках»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u w:val="single"/>
                      <w:lang w:eastAsia="ru-RU"/>
                    </w:rPr>
                    <w:t>Театрализованные игры: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Игра – драматизация «Кошкин дом»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u w:val="single"/>
                      <w:lang w:eastAsia="ru-RU"/>
                    </w:rPr>
                    <w:t>Сюжетно-ролевые игры:</w:t>
                  </w:r>
                </w:p>
                <w:p w:rsidR="000D5E3F" w:rsidRPr="00014E30" w:rsidRDefault="000D5E3F" w:rsidP="000D5E3F">
                  <w:pPr>
                    <w:spacing w:before="150" w:after="150" w:line="293" w:lineRule="atLeast"/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</w:pPr>
                  <w:r w:rsidRPr="00014E30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  <w:lang w:eastAsia="ru-RU"/>
                    </w:rPr>
                    <w:t>«Пожарные»</w:t>
                  </w:r>
                </w:p>
              </w:tc>
            </w:tr>
          </w:tbl>
          <w:p w:rsidR="000D5E3F" w:rsidRPr="00014E30" w:rsidRDefault="000D5E3F" w:rsidP="000D5E3F">
            <w:pPr>
              <w:shd w:val="clear" w:color="auto" w:fill="FFFFFF"/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014E3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lastRenderedPageBreak/>
              <w:t> </w:t>
            </w:r>
          </w:p>
          <w:p w:rsidR="00AF3C5D" w:rsidRPr="00014E30" w:rsidRDefault="00AF3C5D" w:rsidP="00AF3C5D">
            <w:pPr>
              <w:spacing w:before="150" w:after="150" w:line="29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  <w:p w:rsidR="00AF3C5D" w:rsidRPr="00014E30" w:rsidRDefault="00AF3C5D" w:rsidP="00AF3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4E3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</w:p>
        </w:tc>
      </w:tr>
    </w:tbl>
    <w:p w:rsidR="000D5E3F" w:rsidRDefault="000D5E3F" w:rsidP="000D5E3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</w:pPr>
    </w:p>
    <w:p w:rsidR="000D5E3F" w:rsidRPr="000D5E3F" w:rsidRDefault="000D5E3F" w:rsidP="000D5E3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lastRenderedPageBreak/>
        <w:t>Литература:</w:t>
      </w:r>
    </w:p>
    <w:p w:rsidR="000D5E3F" w:rsidRPr="000D5E3F" w:rsidRDefault="000D5E3F" w:rsidP="000D5E3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М.А.Васильева</w:t>
      </w:r>
      <w:proofErr w:type="spellEnd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В.В.Гербова</w:t>
      </w:r>
      <w:proofErr w:type="spellEnd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Т.С.Комарова</w:t>
      </w:r>
      <w:proofErr w:type="spellEnd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«Программа воспитания и обучения в детском саду»;</w:t>
      </w:r>
    </w:p>
    <w:p w:rsidR="000D5E3F" w:rsidRPr="000D5E3F" w:rsidRDefault="000D5E3F" w:rsidP="000D5E3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Г.С.Швайко</w:t>
      </w:r>
      <w:proofErr w:type="spellEnd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«Игры и игровые упражнения для развития речи»;</w:t>
      </w:r>
    </w:p>
    <w:p w:rsidR="000D5E3F" w:rsidRPr="000D5E3F" w:rsidRDefault="000D5E3F" w:rsidP="000D5E3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А.К.Бондаренко «Словесные игры в детском саду»;</w:t>
      </w:r>
    </w:p>
    <w:p w:rsidR="000D5E3F" w:rsidRPr="000D5E3F" w:rsidRDefault="000D5E3F" w:rsidP="000D5E3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Л.В.Артемова «Театрализованные игры дошкольников»;</w:t>
      </w:r>
    </w:p>
    <w:p w:rsidR="000D5E3F" w:rsidRPr="000D5E3F" w:rsidRDefault="000D5E3F" w:rsidP="000D5E3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В.В.Коноваленко</w:t>
      </w:r>
      <w:proofErr w:type="spellEnd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С.В.Коноваленко</w:t>
      </w:r>
      <w:proofErr w:type="spellEnd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«Развитие связной речи»;</w:t>
      </w:r>
    </w:p>
    <w:p w:rsidR="000D5E3F" w:rsidRPr="000D5E3F" w:rsidRDefault="000D5E3F" w:rsidP="000D5E3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Е.В.Зворыгина «Первые сюжетные игры малышей»;</w:t>
      </w:r>
    </w:p>
    <w:p w:rsidR="000D5E3F" w:rsidRPr="000D5E3F" w:rsidRDefault="000D5E3F" w:rsidP="000D5E3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Е.А.Тимофеева «Подвижные игры»;</w:t>
      </w:r>
    </w:p>
    <w:p w:rsidR="000D5E3F" w:rsidRPr="000D5E3F" w:rsidRDefault="000D5E3F" w:rsidP="000D5E3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А.Е.Антипина «Театрализованная деятельность в детском саду»;</w:t>
      </w:r>
    </w:p>
    <w:p w:rsidR="000D5E3F" w:rsidRPr="000D5E3F" w:rsidRDefault="000D5E3F" w:rsidP="000D5E3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М.Кольцова «Ребёнок учится говорить»;</w:t>
      </w:r>
    </w:p>
    <w:p w:rsidR="000D5E3F" w:rsidRPr="000D5E3F" w:rsidRDefault="000D5E3F" w:rsidP="000D5E3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А.К.Бондаренко «Дидактические игры в детском саду»</w:t>
      </w:r>
    </w:p>
    <w:p w:rsidR="000D5E3F" w:rsidRPr="000D5E3F" w:rsidRDefault="000D5E3F" w:rsidP="000D5E3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М.А.Васильева «Руководство играми детей в детском саду»;</w:t>
      </w:r>
    </w:p>
    <w:p w:rsidR="000D5E3F" w:rsidRPr="000D5E3F" w:rsidRDefault="000D5E3F" w:rsidP="000D5E3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З.М. Богуславская, Е.О. Смирнова «Развивающие игры для детей младшего дошкольного возраста»;</w:t>
      </w:r>
    </w:p>
    <w:p w:rsidR="000D5E3F" w:rsidRPr="000D5E3F" w:rsidRDefault="000D5E3F" w:rsidP="000D5E3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«Игра дошкольника» под ред. </w:t>
      </w:r>
      <w:proofErr w:type="spellStart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С.Л.Новосёловой</w:t>
      </w:r>
      <w:proofErr w:type="spellEnd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0D5E3F" w:rsidRPr="000D5E3F" w:rsidRDefault="000D5E3F" w:rsidP="000D5E3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А.П.Усова «Роль игры в воспитании детей»;</w:t>
      </w:r>
    </w:p>
    <w:p w:rsidR="008F5691" w:rsidRPr="00014E30" w:rsidRDefault="000D5E3F" w:rsidP="00014E3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А.И.Максакова</w:t>
      </w:r>
      <w:proofErr w:type="spellEnd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Г.А.Тумакова</w:t>
      </w:r>
      <w:proofErr w:type="spellEnd"/>
      <w:r w:rsidRPr="000D5E3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«Учите, играя».</w:t>
      </w:r>
    </w:p>
    <w:p w:rsidR="008F5691" w:rsidRDefault="008F5691" w:rsidP="008F5691">
      <w:pPr>
        <w:jc w:val="center"/>
      </w:pPr>
    </w:p>
    <w:p w:rsidR="008F5691" w:rsidRDefault="008F5691" w:rsidP="008F5691">
      <w:pPr>
        <w:jc w:val="center"/>
      </w:pPr>
    </w:p>
    <w:p w:rsidR="008F5691" w:rsidRDefault="008F5691" w:rsidP="008F5691">
      <w:pPr>
        <w:jc w:val="center"/>
      </w:pPr>
    </w:p>
    <w:p w:rsidR="008F5691" w:rsidRDefault="008F5691" w:rsidP="008F5691">
      <w:pPr>
        <w:jc w:val="center"/>
      </w:pPr>
    </w:p>
    <w:sectPr w:rsidR="008F5691" w:rsidSect="00014E30">
      <w:pgSz w:w="11906" w:h="16838"/>
      <w:pgMar w:top="1134" w:right="850" w:bottom="1134" w:left="1701" w:header="708" w:footer="708" w:gutter="0"/>
      <w:pgBorders w:offsetFrom="page">
        <w:top w:val="twistedLines1" w:sz="18" w:space="24" w:color="1F4E79" w:themeColor="accent1" w:themeShade="80"/>
        <w:left w:val="twistedLines1" w:sz="18" w:space="24" w:color="1F4E79" w:themeColor="accent1" w:themeShade="80"/>
        <w:bottom w:val="twistedLines1" w:sz="18" w:space="24" w:color="1F4E79" w:themeColor="accent1" w:themeShade="80"/>
        <w:right w:val="twistedLines1" w:sz="18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0563C"/>
    <w:multiLevelType w:val="multilevel"/>
    <w:tmpl w:val="123A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5FF"/>
    <w:rsid w:val="00014E30"/>
    <w:rsid w:val="000D5E3F"/>
    <w:rsid w:val="003C0F6C"/>
    <w:rsid w:val="00736429"/>
    <w:rsid w:val="008675FF"/>
    <w:rsid w:val="008F5691"/>
    <w:rsid w:val="00AF3C5D"/>
    <w:rsid w:val="00B43860"/>
    <w:rsid w:val="00DA7AB6"/>
    <w:rsid w:val="00FA1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D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6">
    <w:name w:val="Medium Grid 1 Accent 6"/>
    <w:basedOn w:val="a1"/>
    <w:uiPriority w:val="67"/>
    <w:rsid w:val="00014E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0A54E-2987-44D7-B2BB-D2470B53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</cp:lastModifiedBy>
  <cp:revision>5</cp:revision>
  <dcterms:created xsi:type="dcterms:W3CDTF">2016-04-22T17:34:00Z</dcterms:created>
  <dcterms:modified xsi:type="dcterms:W3CDTF">2023-02-24T11:20:00Z</dcterms:modified>
</cp:coreProperties>
</file>