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BA" w:rsidRPr="00E312BA" w:rsidRDefault="00E312BA" w:rsidP="00E312BA">
      <w:pPr>
        <w:spacing w:after="450" w:line="540" w:lineRule="atLeast"/>
        <w:textAlignment w:val="baseline"/>
        <w:outlineLvl w:val="0"/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  <w:t xml:space="preserve">Дети под присмотром! </w:t>
      </w:r>
    </w:p>
    <w:p w:rsidR="00E312BA" w:rsidRPr="00E312BA" w:rsidRDefault="00E312BA" w:rsidP="00E312BA">
      <w:pPr>
        <w:spacing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1E0A861B" wp14:editId="14C78411">
            <wp:extent cx="4295775" cy="5962650"/>
            <wp:effectExtent l="0" t="0" r="9525" b="0"/>
            <wp:docPr id="1" name="Рисунок 1" descr="Дети под присмотром!">
              <a:hlinkClick xmlns:a="http://schemas.openxmlformats.org/drawingml/2006/main" r:id="rId5" tooltip="&quot;Дети под присмотром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под присмотром!">
                      <a:hlinkClick r:id="rId5" tooltip="&quot;Дети под присмотром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Впереди длительные выходные. Не оставляйте в это время детей одних без присмотра! Всегда интересуйтесь, как и где ваш ребенок проводит свое свободное время. Расскажите ему об опасностях, которые могут его подстерегать, объясните ему правила безопасного поведения.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Не разрешайте детям спускаться на лёд и кататься на льдинах!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Поговорите со своим ребенком об опасности игр с огнем. Расскажите детям, что самое дорогое – это жизнь. Объясните ему, что если в доме случился пожар, то ребенку нужно: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lastRenderedPageBreak/>
        <w:t>– как можно быстрее покинуть опасное помещение, не тратя время на спасение имущества;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– оповестить о случившемся взрослого;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– позвонить в пожарную охрану.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Кроме того, в доме тоже есть источники опасностей. Это: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Газ. Если родители разрешают ребенку пользоваться газовой плитой, то необходимо напомнить ему, что во время работы плиты надо находиться на кухне, а по окончании готовки обязательно проверить выключены ли все конфорки, духовка, а также перекрыт ли газ.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Электричество. Стоит напомнить детям, что: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- нельзя включать сразу несколько приборов в сеть, например, не должны одновременно работать пылесос, электрический чайник и обогреватель;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- нельзя оставлять электроприборы включенными без присмотра;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- запрещено прикасаться влажными руками к включенным приборам и т.д.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Вода. Напоминаем детям, что включенную воду, так же как плиту и электроприборы, нельзя оставлять без присмотра, потому что трубы могут случайно засориться, и тогда вода, наполнив раковину или ванну, будет заливать комнату, а заодно и соседей.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Также если вы собрались со своим ребенком кататься с горок на ватрушках, не забывайте об элементарных правилах безопасности.</w:t>
      </w:r>
    </w:p>
    <w:p w:rsidR="00E312BA" w:rsidRPr="00E312BA" w:rsidRDefault="00E312BA" w:rsidP="00E312BA">
      <w:pPr>
        <w:spacing w:after="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Чтобы катание на «ватрушке»  приносило только положительные эмоции, ГУ МЧС России по Нижегородской области призывает граждан соблюдать ряд правил: 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 xml:space="preserve">- не следует перегружать «ватрушку». В характеристиках каждой модели указан максимально допустимый для нее вес. Опасно садиться на ватрушку </w:t>
      </w:r>
      <w:proofErr w:type="gramStart"/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нескольким</w:t>
      </w:r>
      <w:proofErr w:type="gramEnd"/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 xml:space="preserve"> людям сразу – из нее можно вылететь.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 xml:space="preserve">- </w:t>
      </w:r>
      <w:proofErr w:type="gramStart"/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т</w:t>
      </w:r>
      <w:proofErr w:type="gramEnd"/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акже нельзя прикреплять «ватрушки» друг к другу паровозиком – они могут перевернуться.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- внизу склона должно быть достаточно места для торможения.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lastRenderedPageBreak/>
        <w:t>- прежде чем начать спуск по трассе, осмотрите ее: на ней не должно быть ям, бугров, торчащих кустов, камней. Они могут серьезно повредить «ватрушку», проколов или разрезав ее.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 xml:space="preserve">- </w:t>
      </w:r>
      <w:proofErr w:type="gramStart"/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п</w:t>
      </w:r>
      <w:proofErr w:type="gramEnd"/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еред началом спуска убедитесь, что перед вами нет никого из катающихся, особенно детей.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 xml:space="preserve">- </w:t>
      </w:r>
      <w:proofErr w:type="gramStart"/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о</w:t>
      </w:r>
      <w:proofErr w:type="gramEnd"/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ткажитесь от катания в состоянии алкогольного опьянения.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- кататься следует сидя, не пытайтесь вставать или прыгать как на батуте.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- не привязывайте «надувные санки» к транспортным средствам: снегоходам, автомобилям и т.д.</w:t>
      </w:r>
    </w:p>
    <w:p w:rsidR="00E312BA" w:rsidRPr="00E312BA" w:rsidRDefault="00E312BA" w:rsidP="00E312BA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 </w:t>
      </w:r>
    </w:p>
    <w:p w:rsidR="00E312BA" w:rsidRPr="00E312BA" w:rsidRDefault="00E312BA" w:rsidP="00E312BA">
      <w:pPr>
        <w:spacing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E312BA">
        <w:rPr>
          <w:rFonts w:ascii="inherit" w:eastAsia="Times New Roman" w:hAnsi="inherit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Научив ребенка основным правилам безопасного поведения, вы тем самым защитите его от нештатных ситуаций!</w:t>
      </w:r>
    </w:p>
    <w:p w:rsidR="004B4CFC" w:rsidRDefault="004B4CFC">
      <w:bookmarkStart w:id="0" w:name="_GoBack"/>
      <w:bookmarkEnd w:id="0"/>
    </w:p>
    <w:sectPr w:rsidR="004B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60"/>
    <w:rsid w:val="001F0560"/>
    <w:rsid w:val="004B4CFC"/>
    <w:rsid w:val="00E3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4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90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ru/upload/site3/document_news/tJ49hJEReY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2020-07-29T08:53:00Z</dcterms:created>
  <dcterms:modified xsi:type="dcterms:W3CDTF">2020-07-29T08:53:00Z</dcterms:modified>
</cp:coreProperties>
</file>