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7F" w:rsidRDefault="005F707F" w:rsidP="00C51F17">
      <w:pPr>
        <w:pStyle w:val="a3"/>
        <w:shd w:val="clear" w:color="auto" w:fill="FFFFFF"/>
        <w:spacing w:before="0" w:beforeAutospacing="0" w:after="240" w:afterAutospacing="0" w:line="3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58378"/>
            <wp:effectExtent l="19050" t="0" r="3175" b="0"/>
            <wp:docPr id="1" name="Рисунок 1" descr="C:\Users\Marina\Desktop\ермолаевой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ермолаевой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07F" w:rsidRDefault="005F707F" w:rsidP="00C51F17">
      <w:pPr>
        <w:pStyle w:val="a3"/>
        <w:shd w:val="clear" w:color="auto" w:fill="FFFFFF"/>
        <w:spacing w:before="0" w:beforeAutospacing="0" w:after="240" w:afterAutospacing="0" w:line="340" w:lineRule="atLeast"/>
        <w:rPr>
          <w:sz w:val="28"/>
          <w:szCs w:val="28"/>
        </w:rPr>
      </w:pPr>
    </w:p>
    <w:p w:rsidR="005F707F" w:rsidRDefault="005F707F" w:rsidP="00C51F17">
      <w:pPr>
        <w:pStyle w:val="a3"/>
        <w:shd w:val="clear" w:color="auto" w:fill="FFFFFF"/>
        <w:spacing w:before="0" w:beforeAutospacing="0" w:after="240" w:afterAutospacing="0" w:line="340" w:lineRule="atLeast"/>
        <w:rPr>
          <w:sz w:val="28"/>
          <w:szCs w:val="28"/>
        </w:rPr>
      </w:pPr>
    </w:p>
    <w:p w:rsidR="00C51F17" w:rsidRDefault="00C51F17" w:rsidP="00C51F17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педагогическим работникам, независимо от занимаемой ими должности и который является профессионально-нравственным руководством каждого педагогического работника муниципального бюджетного дошкольного образовательного учреждения «Детский сад № 98» (далее – ДОУ).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1F17" w:rsidRDefault="00C51F17" w:rsidP="00C51F17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1F17" w:rsidRDefault="00C51F17" w:rsidP="00C51F17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служит целям: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повышения доверия граждан к ДОУ;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содействия укреплению авторитета и обеспечению единых норм поведения педагогических работников ДОУ;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1F17" w:rsidRDefault="00C51F17" w:rsidP="00C51F17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1F17" w:rsidRDefault="00C51F17" w:rsidP="00C51F17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Знание и соблюдение норм настоящего Положения является нравственным долгом каждого педагогического работника ДОУ и обязательным критерием оценки качества его профессиональной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1F17" w:rsidRDefault="00C51F17" w:rsidP="00C51F17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ДОУ поведения в отношениях с ним в соответствии с настоящим Положением.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51F17" w:rsidRDefault="00C51F17" w:rsidP="00C51F17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1.9. Педагогический работник, осуществляющий педагогическую деятельность или поступающий на работу в ДОУ, вправе, изучив содержание настоящего Положения, принять для себя его нормы или отказаться от педагогической деятельности.</w:t>
      </w:r>
    </w:p>
    <w:p w:rsidR="00C51F17" w:rsidRDefault="00C51F17" w:rsidP="00C51F17">
      <w:pPr>
        <w:pStyle w:val="a3"/>
        <w:spacing w:before="18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Обязательства педагогических работников перед профессиональной деятельностью</w:t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 Педагогические работники при всех обстоятельствах должны сохранять честь и достоинство, присущие их деятельности.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В процессе своей профессиональной деятельности педагогические работники должны соблюдать следующие этические принципы:</w:t>
      </w:r>
      <w:r>
        <w:rPr>
          <w:sz w:val="28"/>
          <w:szCs w:val="28"/>
        </w:rPr>
        <w:br/>
        <w:t>• законность;</w:t>
      </w:r>
      <w:r>
        <w:rPr>
          <w:sz w:val="28"/>
          <w:szCs w:val="28"/>
        </w:rPr>
        <w:br/>
        <w:t>• объективность;</w:t>
      </w:r>
      <w:r>
        <w:rPr>
          <w:sz w:val="28"/>
          <w:szCs w:val="28"/>
        </w:rPr>
        <w:br/>
        <w:t>• компетентность;</w:t>
      </w:r>
      <w:r>
        <w:rPr>
          <w:sz w:val="28"/>
          <w:szCs w:val="28"/>
        </w:rPr>
        <w:br/>
        <w:t>• независимость;</w:t>
      </w:r>
      <w:r>
        <w:rPr>
          <w:sz w:val="28"/>
          <w:szCs w:val="28"/>
        </w:rPr>
        <w:br/>
        <w:t>• тщательность;</w:t>
      </w:r>
      <w:r>
        <w:rPr>
          <w:sz w:val="28"/>
          <w:szCs w:val="28"/>
        </w:rPr>
        <w:br/>
        <w:t>• справедливость;</w:t>
      </w:r>
      <w:r>
        <w:rPr>
          <w:sz w:val="28"/>
          <w:szCs w:val="28"/>
        </w:rPr>
        <w:br/>
        <w:t>• честность;</w:t>
      </w:r>
      <w:r>
        <w:rPr>
          <w:sz w:val="28"/>
          <w:szCs w:val="28"/>
        </w:rPr>
        <w:br/>
        <w:t>• гуманность;</w:t>
      </w:r>
      <w:r>
        <w:rPr>
          <w:sz w:val="28"/>
          <w:szCs w:val="28"/>
        </w:rPr>
        <w:br/>
        <w:t>• демократичность;</w:t>
      </w:r>
      <w:r>
        <w:rPr>
          <w:sz w:val="28"/>
          <w:szCs w:val="28"/>
        </w:rPr>
        <w:br/>
        <w:t>• профессионализм;</w:t>
      </w:r>
      <w:r>
        <w:rPr>
          <w:sz w:val="28"/>
          <w:szCs w:val="28"/>
        </w:rPr>
        <w:br/>
        <w:t>• взаимоуважение;</w:t>
      </w:r>
      <w:r>
        <w:rPr>
          <w:sz w:val="28"/>
          <w:szCs w:val="28"/>
        </w:rPr>
        <w:br/>
        <w:t>• конфиденциальность.</w:t>
      </w:r>
      <w:r>
        <w:rPr>
          <w:sz w:val="28"/>
          <w:szCs w:val="28"/>
        </w:rPr>
        <w:br/>
      </w:r>
      <w:proofErr w:type="gramEnd"/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2.3. Педагогические работники, осознавая ответственность перед гражданами, обществом и государством, призваны: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оправдывать доверие и уважение общества к своей профессиональной деятельности, прилагать усилия для повышения ее престижа;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исполнять должностные обязанности добросовестно и на высоком профессиональном уровне в целях обеспечения эффективной работы ДОУ;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исходить из того, что признание, соблюдение и защита прав и свобод человека и гражданина определяют основной смысл и содержание деятельности как ДОУ в целом, так и каждого педагогического работника;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осуществлять свою деятельность в пределах полномочий;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уведомлять администрацию ДОУ обо всех случаях обращения к ним каких-либо лиц в целях склонения к совершению коррупционных правонарушений;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проявлять корректность и внимательность в обращении с участниками отношений в сфере образования;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•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8"/>
          <w:szCs w:val="28"/>
        </w:rPr>
        <w:t>конфессий</w:t>
      </w:r>
      <w:proofErr w:type="spellEnd"/>
      <w:r>
        <w:rPr>
          <w:sz w:val="28"/>
          <w:szCs w:val="28"/>
        </w:rPr>
        <w:t>, способствовать межнациональному и межконфессиональному согласию;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придерживаться правил делового поведения и этических норм, связанных с осуществлением возложенных на ДОУ социальных функций;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быть требовательными к себе, стремится к самосовершенствованию;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обеспечивать регулярное обновление и развитие профессиональных знаний и навыков;</w:t>
      </w:r>
      <w:r>
        <w:rPr>
          <w:sz w:val="28"/>
          <w:szCs w:val="28"/>
        </w:rPr>
        <w:br/>
        <w:t xml:space="preserve">• поддерживать все усилия по продвижению демократии и прав человека </w:t>
      </w:r>
      <w:r>
        <w:rPr>
          <w:sz w:val="28"/>
          <w:szCs w:val="28"/>
        </w:rPr>
        <w:lastRenderedPageBreak/>
        <w:t>через образование;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не терять чувство меры и самообладания;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соблюдать правила русского языка, культуру своей речи, не допускать использования ругательств, грубых и оскорбительных высказываний;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постоянно стремиться к как можно более эффективному распоряжению ресурсами, находящимися в сфере их ответственности;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поддерживать порядок на рабочем месте;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соблюдать деловой стиль, опрятность, аккуратность и чувство меры во внешнем виде.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ясности, обеспечивающей доступность и простоту в общении;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грамотности, основанной на использовании общепринятых правил русского литературного языка;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содержательности, выражающейся в продуманности, осмысленности и информативности обращения;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логичности, предполагающей последовательность, непротиворечивость и обоснованность изложения мыслей;</w:t>
      </w:r>
      <w:r>
        <w:rPr>
          <w:sz w:val="28"/>
          <w:szCs w:val="28"/>
        </w:rPr>
        <w:br/>
        <w:t>доказательности, включающей в себя достоверность и объективность информации;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лаконичности, отражающей краткость и понятность речи;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уместности, означающей необходимость и важность сказанного применительно к конкретной ситуации.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ДОУ;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пренебрежительных отзывов о деятельности своего ДОУ или проведения необоснованные сравнения его с другими ДОУ;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преувеличения своей значимости и профессиональных возможностей;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проявления лести, лицемерия, назойливости, лжи и лукавства;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• высказываний, которые могут быть истолкованы как оскорбления в адрес определенных социальных, национальных или </w:t>
      </w:r>
      <w:proofErr w:type="spellStart"/>
      <w:r>
        <w:rPr>
          <w:sz w:val="28"/>
          <w:szCs w:val="28"/>
        </w:rPr>
        <w:t>конфессионных</w:t>
      </w:r>
      <w:proofErr w:type="spellEnd"/>
      <w:r>
        <w:rPr>
          <w:sz w:val="28"/>
          <w:szCs w:val="28"/>
        </w:rPr>
        <w:t xml:space="preserve"> групп;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резких и циничных выражений оскорбительного характера, связанных с физическими недостатками человека;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грубости, злой иронии, пренебрежительного тона, заносчивости, предвзятых замечаний, предъявления неправомерных, незаслуженных обвинений;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угроз, оскорбительных выражений или реплик, действий, препятствующих нормальному общению или провоцирующих противоправное поведение;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2.6. Педагогическим работникам необходимо принимать необходимые меры по обеспечению безопасности и конфиденциальности информации, за </w:t>
      </w:r>
      <w:r>
        <w:rPr>
          <w:sz w:val="28"/>
          <w:szCs w:val="28"/>
        </w:rPr>
        <w:lastRenderedPageBreak/>
        <w:t>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2.7. Во время образовательной деятельности и любых официальных мероприятий не допускаются телефонные переговоры, звуковой сигнал мобильного телефона должен быть отключен.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2.8. При разрешении конфликтной ситуации, возникшей между педагогическими работниками, приоритетным является учет интересов ДОУ в целом.</w:t>
      </w:r>
    </w:p>
    <w:p w:rsidR="00C51F17" w:rsidRDefault="00C51F17" w:rsidP="00C51F17">
      <w:pPr>
        <w:pStyle w:val="a3"/>
        <w:spacing w:before="18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Обязательства педагогических работников перед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Педагогические работники в процессе взаимодействия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признают уникальность, индивидуальность и определенные личные потребности каждого;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сами выбирают подходящий стиль общения, основанный на взаимном уважении;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стараются обеспечить поддержку каждому для наилучшего раскрытия и применения его потенциала;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выбирают такие методы работы, которые поощряют в детях развитие самостоятельности, инициативности, ответственности, самоконтроля, самовоспитания, желания сотрудничать и помогать другим;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развития и обучения;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проявляют толерантность;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защищают их интересы и благосостояние и прилагают все усилия для того, чтобы защитить их от физического и (или) психологического насилия;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• принимают всевозможные меры, чтобы уберечь их от сексуального домогательства и (или) насилия;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осуществляют должную заботу и обеспечивают конфиденциальность во всех делах, затрагивающих их интересы;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прививают им ценности, созвучные с международными стандартами прав человека;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вселяют в них чувство того, что они являются частью взаимно посвященного общества, где есть место для каждого;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стремятся стать для них положительным примером;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применяют свою власть с соблюдением законодательных и моральных норм и состраданием;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гарантируют, что особые отношения между ними не будут никогда использованы как идеологический или религиозный инструмент.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3.2. В процессе взаимодействия с воспитанниками педагогические работники обязаны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навязывания им своих взглядов, убеждений и предпочтений;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оценки их личности и личности их родителей (законных представителей);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предвзятой и необъективной оценки их деятельности и поступков;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предвзятой и необъективной оценки действий родителей (законных представителей) несовершеннолетних;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отказа от объяснения сложного материала, ссылаясь на личностные и психологические недостатки воспитанников, а также из-за отсутствия времени для объяснения;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• проводить во время образовательного процесса явную политическую или религиозную агитацию;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употреблять алкогольные напитки накануне и во время исполнения должностных обязанностей;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курить в помещениях и на территории ДОУ.</w:t>
      </w:r>
    </w:p>
    <w:p w:rsidR="00C51F17" w:rsidRDefault="00C51F17" w:rsidP="00C51F17">
      <w:pPr>
        <w:pStyle w:val="a3"/>
        <w:spacing w:before="18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Обязательства педагогических работников перед родителями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законными представителями) несовершеннолетних.</w:t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4.1. Педагогические работники должны быть ограждены от излишнего или неоправданного вмешательства родителей (законных представителей) несовершеннолетних в вопросы, которые по своему характеру входят в их круг профессиональных обязанностей.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Педагогические работники в процессе взаимодействия с родителями (законными представителями) несовершеннолетних должны: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помнить, что большинство </w:t>
      </w:r>
      <w:proofErr w:type="gramStart"/>
      <w:r>
        <w:rPr>
          <w:sz w:val="28"/>
          <w:szCs w:val="28"/>
        </w:rPr>
        <w:t>обратившихся</w:t>
      </w:r>
      <w:proofErr w:type="gramEnd"/>
      <w:r>
        <w:rPr>
          <w:sz w:val="28"/>
          <w:szCs w:val="28"/>
        </w:rPr>
        <w:t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ДОУ в целом;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проявлять внимательность, тактичность, доброжелательность, желание помочь;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выслушивать объяснения или вопросы внимательно, не перебивая говорящего, проявляя доброжелательность и уважение к собеседнику;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относиться почтительно к людям преклонного возраста, ветеранам, инвалидам, оказывать им необходимую помощь;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высказываться в корректной и убедительной форме; если требуется, спокойно, без раздражения повторять и разъяснять смысл сказанного;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начинать общение с приветствия;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• выслушать обращение и уяснить суть изложенной проблемы, при необходимости в корректной форме задать уточняющие вопросы;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разъяснить при необходимости требования действующего законодательства и локальных актов по обсуждаемому вопросу;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принять решение по существу обращения (при недостатке полномочий направить к руководству ДОУ).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4.3. В процессе взаимодействия с родителями (законными представителями) несовершеннолетних педагогические работники не должны: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заставлять их необоснованно долго ожидать приема;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перебивать их в грубой форме;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проявлять раздражение и недовольство по отношению к ним;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разговаривать по телефону, игнорируя их присутствие;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разглашать высказанное воспитанниками мнение о своих родителях;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переносить свое отношение к родителям (законными представителями) несовершеннолетних на оценку личности и достижений их детей.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4.4. Прилагать все усилия, чтобы поощрить родителей (законными представителями) несовершеннолетних активно участвовать в воспитании их ребенка и поддерживать тем самым воспитательно-образовательный процесс, гарантируя выбор самой оптимальной и подходящей для их ребенка формы работы.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4.6. В случае конфликтного поведения со стороны родителя (законного представителя) несовершеннолетнего необходимо принять меры для того, </w:t>
      </w:r>
      <w:r>
        <w:rPr>
          <w:sz w:val="28"/>
          <w:szCs w:val="28"/>
        </w:rPr>
        <w:lastRenderedPageBreak/>
        <w:t>чтобы снять его эмоциональное напряжение, а затем спокойно разъяснить ему порядок решения вопроса.</w:t>
      </w:r>
    </w:p>
    <w:p w:rsidR="00C51F17" w:rsidRDefault="00C51F17" w:rsidP="00C51F17">
      <w:pPr>
        <w:pStyle w:val="a3"/>
        <w:spacing w:before="18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Обязательства педагогических работников перед коллегами</w:t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5.1. Педагогические работники в процессе взаимодействия с коллегами: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поддерживают атмосферу коллегиальности, уважая их профессиональные мнения и убеждения; </w:t>
      </w:r>
      <w:r>
        <w:rPr>
          <w:sz w:val="28"/>
          <w:szCs w:val="28"/>
        </w:rPr>
        <w:br/>
        <w:t>готовы предложить совет и помощь коллегам, находящимся в самом начале своего профессионального пути;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• помогают им в процессе взаимного оценивания, предусмотренного действующим законодательством и локальными актами ДОУ;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поддерживают и продвигают их интересы.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• 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своей;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предвзятого и необъективного отношения к коллегам;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обсуждения их недостатков и личной жизни.</w:t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VI. Обязательства педагогических работников перед администрацией ДОУ</w:t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6.2. В процессе взаимодействия с администрацией педагогические работники обязаны воздерживаться от заискивания перед ней.</w:t>
      </w:r>
    </w:p>
    <w:p w:rsidR="00C51F17" w:rsidRDefault="00C51F17" w:rsidP="00C51F17">
      <w:pPr>
        <w:pStyle w:val="a3"/>
        <w:spacing w:before="180" w:beforeAutospacing="0" w:after="180" w:afterAutospacing="0"/>
        <w:jc w:val="center"/>
        <w:rPr>
          <w:sz w:val="28"/>
          <w:szCs w:val="28"/>
        </w:rPr>
      </w:pPr>
    </w:p>
    <w:p w:rsidR="00C51F17" w:rsidRDefault="00C51F17" w:rsidP="00C51F17">
      <w:pPr>
        <w:pStyle w:val="a3"/>
        <w:spacing w:before="18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Обязательства администрации ДОУ перед педагогическими работниками</w:t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 Быть для других педагогических работников образцом профессионализма, безупречной репутации, способствовать формированию в ДОУ благоприятного для эффективной работы морально-психологического климата.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7.2. Делать все возможное для полного раскрытия способностей и умений каждого педагогического работника.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7.3. Представителям администрации следует: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формировать установки на сознательное соблюдение норм настоящего Положения;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быть примером неукоснительного соблюдения принципов и норм настоящего Положения;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помогать педагогическим работникам словом и делом, оказывать морально-психологическую помощь и поддержку, вникать в запросы и нужды;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регулировать взаимоотношения в коллективе на основе принципов и норм профессиональной этики;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пресекать интриги, слухи, сплетни, проявления нечестности, подлости, лицемерия в коллективе;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обеспечивать рассмотрение без промедления фактов нарушения норм профессиональной этики и принятие по ним объективных решений;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способствовать максимальной открытости и прозрачности деятельности ДОУ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7.4. Представитель администрации не имеет морального права: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перекладывать свою ответственность на подчиненных;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• использовать служебное положение в личных интересах;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• проявлять формализм, </w:t>
      </w:r>
      <w:proofErr w:type="gramStart"/>
      <w:r>
        <w:rPr>
          <w:sz w:val="28"/>
          <w:szCs w:val="28"/>
        </w:rPr>
        <w:t>чванство</w:t>
      </w:r>
      <w:proofErr w:type="gramEnd"/>
      <w:r>
        <w:rPr>
          <w:sz w:val="28"/>
          <w:szCs w:val="28"/>
        </w:rPr>
        <w:t>, высокомерие, грубость;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создавать условия для наушничества и доносительства в коллективе;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обсуждать с подчиненными действия вышестоящих руководителей;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  <w:r>
        <w:rPr>
          <w:sz w:val="28"/>
          <w:szCs w:val="28"/>
        </w:rPr>
        <w:br/>
      </w:r>
    </w:p>
    <w:p w:rsidR="00C51F17" w:rsidRDefault="00C51F17" w:rsidP="00C51F17">
      <w:pPr>
        <w:pStyle w:val="a3"/>
        <w:spacing w:before="18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>• 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C51F17" w:rsidRDefault="00C51F17" w:rsidP="00C51F17">
      <w:pPr>
        <w:pStyle w:val="a3"/>
        <w:spacing w:before="180" w:beforeAutospacing="0" w:after="18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Ответственность за нарушение настоящего Положения</w:t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C51F17" w:rsidRDefault="00C51F17" w:rsidP="00C51F17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51F17" w:rsidRDefault="00C51F17" w:rsidP="00C51F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3CA" w:rsidRDefault="004613CA"/>
    <w:sectPr w:rsidR="004613CA" w:rsidSect="0046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F17"/>
    <w:rsid w:val="004613CA"/>
    <w:rsid w:val="005F707F"/>
    <w:rsid w:val="00693C0B"/>
    <w:rsid w:val="009111F9"/>
    <w:rsid w:val="00C5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2602</Words>
  <Characters>14836</Characters>
  <Application>Microsoft Office Word</Application>
  <DocSecurity>0</DocSecurity>
  <Lines>123</Lines>
  <Paragraphs>34</Paragraphs>
  <ScaleCrop>false</ScaleCrop>
  <Company>Grizli777</Company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Marina</cp:lastModifiedBy>
  <cp:revision>3</cp:revision>
  <dcterms:created xsi:type="dcterms:W3CDTF">2021-10-19T13:38:00Z</dcterms:created>
  <dcterms:modified xsi:type="dcterms:W3CDTF">2021-10-19T13:43:00Z</dcterms:modified>
</cp:coreProperties>
</file>