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EE9" w:rsidRDefault="00745EE9" w:rsidP="00745EE9">
      <w:pPr>
        <w:pStyle w:val="a3"/>
        <w:shd w:val="clear" w:color="auto" w:fill="FFFFFF"/>
        <w:spacing w:line="360" w:lineRule="auto"/>
        <w:rPr>
          <w:rFonts w:ascii="Open Sans" w:hAnsi="Open Sans"/>
          <w:color w:val="000000"/>
          <w:sz w:val="21"/>
          <w:szCs w:val="21"/>
        </w:rPr>
      </w:pPr>
      <w:r>
        <w:rPr>
          <w:color w:val="000000"/>
        </w:rPr>
        <w:t>Некоторые занятия целиком посвящаются физической подготовке. На каждом занятии по волейболу отводится примерно 20 минут на физическую подготовку (в виде разминки), 40-60 минут на технику и тактику и 50-60 минут на учебные игры. Исходя из задач тренировочного занятия подготовленности занимающихся, тренер при необходимости может варьировать отведенным (на занятие) на ту или иную подготовку временем. Остановимся на вспомогательных упражнениях. Общеразвивающие упражнения представляют собой упражнения для развития двигательных качеств спортсмена.</w:t>
      </w:r>
    </w:p>
    <w:p w:rsidR="00745EE9" w:rsidRDefault="00745EE9" w:rsidP="00745EE9">
      <w:pPr>
        <w:pStyle w:val="a3"/>
        <w:shd w:val="clear" w:color="auto" w:fill="FFFFFF"/>
        <w:spacing w:after="240" w:line="360" w:lineRule="auto"/>
        <w:rPr>
          <w:rFonts w:ascii="Open Sans" w:hAnsi="Open Sans"/>
          <w:color w:val="000000"/>
          <w:sz w:val="21"/>
          <w:szCs w:val="21"/>
        </w:rPr>
      </w:pPr>
    </w:p>
    <w:p w:rsidR="00745EE9" w:rsidRDefault="00745EE9" w:rsidP="00745EE9">
      <w:pPr>
        <w:pStyle w:val="a3"/>
        <w:shd w:val="clear" w:color="auto" w:fill="FFFFFF"/>
        <w:spacing w:line="360" w:lineRule="auto"/>
        <w:rPr>
          <w:rFonts w:ascii="Open Sans" w:hAnsi="Open Sans"/>
          <w:color w:val="000000"/>
          <w:sz w:val="21"/>
          <w:szCs w:val="21"/>
        </w:rPr>
      </w:pPr>
      <w:r>
        <w:rPr>
          <w:b/>
          <w:bCs/>
          <w:i/>
          <w:iCs/>
          <w:color w:val="000000"/>
        </w:rPr>
        <w:t>Упражнения для развития ловкости</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1.И.п. – упор присев.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Прыжок – падение вперёд на руки с отведением правой (левой) ноги вверх – назад и сгибанием рук в локтевых суставах. Затем через упор присев встать и повернуться на 180</w:t>
      </w:r>
      <w:r>
        <w:rPr>
          <w:color w:val="000000"/>
          <w:vertAlign w:val="superscript"/>
        </w:rPr>
        <w:t>0</w:t>
      </w:r>
      <w:r>
        <w:rPr>
          <w:color w:val="000000"/>
        </w:rPr>
        <w:t xml:space="preserve"> для выполнения упражнения в противоположную сторону.</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2.То же, но из основной стойки падения шагом вперед наружи.</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3.То же, но из основной стойки падения вперед на руки.</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2. </w:t>
      </w:r>
      <w:proofErr w:type="spellStart"/>
      <w:r>
        <w:rPr>
          <w:color w:val="000000"/>
        </w:rPr>
        <w:t>И.п</w:t>
      </w:r>
      <w:proofErr w:type="spellEnd"/>
      <w:r>
        <w:rPr>
          <w:color w:val="000000"/>
        </w:rPr>
        <w:t xml:space="preserve">. – </w:t>
      </w:r>
      <w:proofErr w:type="spellStart"/>
      <w:r>
        <w:rPr>
          <w:color w:val="000000"/>
        </w:rPr>
        <w:t>полуприсед</w:t>
      </w:r>
      <w:proofErr w:type="spellEnd"/>
      <w:r>
        <w:rPr>
          <w:color w:val="000000"/>
        </w:rPr>
        <w:t>, руки сзади.</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Из </w:t>
      </w:r>
      <w:proofErr w:type="spellStart"/>
      <w:r>
        <w:rPr>
          <w:color w:val="000000"/>
        </w:rPr>
        <w:t>полуприседа</w:t>
      </w:r>
      <w:proofErr w:type="spellEnd"/>
      <w:r>
        <w:rPr>
          <w:color w:val="000000"/>
        </w:rPr>
        <w:t xml:space="preserve"> падением вперед перейти в упор лежа, правая (левая) нога вверху. Совершив хлопок руками, через упор присев встать с поворотом на 180</w:t>
      </w:r>
      <w:r>
        <w:rPr>
          <w:color w:val="000000"/>
          <w:vertAlign w:val="superscript"/>
        </w:rPr>
        <w:t>0</w:t>
      </w:r>
      <w:r>
        <w:rPr>
          <w:color w:val="000000"/>
        </w:rPr>
        <w:t xml:space="preserve"> для выполнения упражнения в другую сторону.</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Тоже, но из основной стойки в упор лежа, вместе с хлопком отвести правую (левую) ногу вверх назад.</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То же, но в падении спиной назад совершить поворот на </w:t>
      </w:r>
      <w:proofErr w:type="gramStart"/>
      <w:r>
        <w:rPr>
          <w:color w:val="000000"/>
        </w:rPr>
        <w:t>180 ,</w:t>
      </w:r>
      <w:proofErr w:type="gramEnd"/>
      <w:r>
        <w:rPr>
          <w:color w:val="000000"/>
        </w:rPr>
        <w:t xml:space="preserve"> хлопок руками и прийти в упор лежа.</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3. </w:t>
      </w:r>
      <w:proofErr w:type="spellStart"/>
      <w:r>
        <w:rPr>
          <w:color w:val="000000"/>
        </w:rPr>
        <w:t>И.п</w:t>
      </w:r>
      <w:proofErr w:type="spellEnd"/>
      <w:r>
        <w:rPr>
          <w:color w:val="000000"/>
        </w:rPr>
        <w:t>. – стоя в шаге друг от друга лицом на расстоянии 15-20 метров.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Точное метание с места малого мяча партнеру в руки </w:t>
      </w:r>
      <w:proofErr w:type="gramStart"/>
      <w:r>
        <w:rPr>
          <w:color w:val="000000"/>
        </w:rPr>
        <w:t>из-за головы</w:t>
      </w:r>
      <w:proofErr w:type="gramEnd"/>
      <w:r>
        <w:rPr>
          <w:color w:val="000000"/>
        </w:rPr>
        <w:t xml:space="preserve"> и ловля другим партнером мяча двумя руками.</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Тоже, но метание с трех шагов разбега из-за головы, расстояние 20-25 метров.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метание с 5 шагов разбега в баскетбольный щит на дальность отскока с последующей ловлей другим партнером.</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4. </w:t>
      </w:r>
      <w:proofErr w:type="spellStart"/>
      <w:r>
        <w:rPr>
          <w:color w:val="000000"/>
        </w:rPr>
        <w:t>И.п</w:t>
      </w:r>
      <w:proofErr w:type="spellEnd"/>
      <w:r>
        <w:rPr>
          <w:color w:val="000000"/>
        </w:rPr>
        <w:t>. - стоя на расстоянии 3-5 метров, первый – ноги врозь с опорой на сзади стоящую ногу, с малым мячом внизу, боком ко второму, второй – в шаге, руки вытянуты вперед, лицом к первому.</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Передача на месте в парах одной рукой снизу, ловля двумя. То же, но в шаге на расстоянии 4-6 метров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 разбега 2-З шагов на расстоянии 5-8 метров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lastRenderedPageBreak/>
        <w:t xml:space="preserve">5. </w:t>
      </w:r>
      <w:proofErr w:type="spellStart"/>
      <w:r>
        <w:rPr>
          <w:color w:val="000000"/>
        </w:rPr>
        <w:t>И.п</w:t>
      </w:r>
      <w:proofErr w:type="spellEnd"/>
      <w:r>
        <w:rPr>
          <w:color w:val="000000"/>
        </w:rPr>
        <w:t>. – ноги боком к мишени на расстояния 3-5 метров с малым мячом в руке, отведенной назад - вниз.</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Броски с места одi4ой рукой толчком сбоку </w:t>
      </w:r>
      <w:proofErr w:type="gramStart"/>
      <w:r>
        <w:rPr>
          <w:color w:val="000000"/>
        </w:rPr>
        <w:t>в мишень</w:t>
      </w:r>
      <w:proofErr w:type="gramEnd"/>
      <w:r>
        <w:rPr>
          <w:color w:val="000000"/>
        </w:rPr>
        <w:t xml:space="preserve"> и ловля двумя.</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в шаге на расстоянии 4-6 метров.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 разбега 2-3 шагов на расстоянии 8-10 метров.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6. </w:t>
      </w:r>
      <w:proofErr w:type="spellStart"/>
      <w:r>
        <w:rPr>
          <w:color w:val="000000"/>
        </w:rPr>
        <w:t>И.п</w:t>
      </w:r>
      <w:proofErr w:type="spellEnd"/>
      <w:r>
        <w:rPr>
          <w:color w:val="000000"/>
        </w:rPr>
        <w:t>. – стоя в шаге друг к другу лицом на расстоянии 2-3 метра у одного из партнеров баскетбольный мяч вверху.</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Верхняя передача в паре двумя из-за головы.</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То же, но после поворота на </w:t>
      </w:r>
      <w:proofErr w:type="gramStart"/>
      <w:r>
        <w:rPr>
          <w:color w:val="000000"/>
        </w:rPr>
        <w:t>360 ,</w:t>
      </w:r>
      <w:proofErr w:type="gramEnd"/>
      <w:r>
        <w:rPr>
          <w:color w:val="000000"/>
        </w:rPr>
        <w:t xml:space="preserve"> чередуя повороты в правую и левую стороны, расстояние 3-4 метра.</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Повороты выполнять на одной ноге.</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 предварительным вращением мяча вокруг себя.</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7. </w:t>
      </w:r>
      <w:proofErr w:type="spellStart"/>
      <w:r>
        <w:rPr>
          <w:color w:val="000000"/>
        </w:rPr>
        <w:t>И.п</w:t>
      </w:r>
      <w:proofErr w:type="spellEnd"/>
      <w:r>
        <w:rPr>
          <w:color w:val="000000"/>
        </w:rPr>
        <w:t>. – сед ноги врозь, руки перед грудью, второй стоит лицом к первому на расстоянии 2-3 метра с волейбольным мячом.</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Прием и передача волейбольного мяча первым партнером сверху с перекатом на спину.</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 приседанием на одну ногу.</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 приседание на обе ноги.</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8. </w:t>
      </w:r>
      <w:proofErr w:type="spellStart"/>
      <w:r>
        <w:rPr>
          <w:color w:val="000000"/>
        </w:rPr>
        <w:t>И.п</w:t>
      </w:r>
      <w:proofErr w:type="spellEnd"/>
      <w:r>
        <w:rPr>
          <w:color w:val="000000"/>
        </w:rPr>
        <w:t>. – стоя лицом к стене под углом 45 градусов, на расстоянии 2 метра от нее и в 3 метрах между собой.</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Броски и ловля между партнерами мяча, отскочившего от стены под углом.</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расстояние между партнерами 1-2 метра.</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партнеры стоят друг за другом.</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9. </w:t>
      </w:r>
      <w:proofErr w:type="spellStart"/>
      <w:r>
        <w:rPr>
          <w:color w:val="000000"/>
        </w:rPr>
        <w:t>И.п</w:t>
      </w:r>
      <w:proofErr w:type="spellEnd"/>
      <w:r>
        <w:rPr>
          <w:color w:val="000000"/>
        </w:rPr>
        <w:t>. - стоя друг к другу лицом на расстоянии 3 метра, одни из них держит волейбольный мяч.</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Прием в выпаде вперед волейбольного мяча двумя снизу</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в выпаде с падением и приземлением на согнутые руки с отведением одной ноги вверх - назад.</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на расстоянии 5 метров, прием в падении с нескольких шагов разбега.</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10. </w:t>
      </w:r>
      <w:proofErr w:type="spellStart"/>
      <w:r>
        <w:rPr>
          <w:color w:val="000000"/>
        </w:rPr>
        <w:t>И.п</w:t>
      </w:r>
      <w:proofErr w:type="spellEnd"/>
      <w:r>
        <w:rPr>
          <w:color w:val="000000"/>
        </w:rPr>
        <w:t>. - стоя, ноги на ширине плеч, лицом к друг другу расстояние между ними 3-4 метра у одного из них баскетбольный мяч вверху</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Быстрая верхняя передача в парах двумя руками из-за головы сверху с места.</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на расстоянии 5-6 метров.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после двух шагов разбега на расстоянии 8- 10 метров.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11. </w:t>
      </w:r>
      <w:proofErr w:type="spellStart"/>
      <w:r>
        <w:rPr>
          <w:color w:val="000000"/>
        </w:rPr>
        <w:t>И.п</w:t>
      </w:r>
      <w:proofErr w:type="spellEnd"/>
      <w:r>
        <w:rPr>
          <w:color w:val="000000"/>
        </w:rPr>
        <w:t>. – ноги на ширине плеч лицом к стене на расстоянии 4 метров, баскетбольный мяч вверху за головой.</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lastRenderedPageBreak/>
        <w:t>Броски двумя руками из-за головы с последующей ловлей мяча.</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из положения стоя на коленях на расстоянии З метров.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из положения лёжа на животе на расстоянии 2 метров.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12. </w:t>
      </w:r>
      <w:proofErr w:type="spellStart"/>
      <w:r>
        <w:rPr>
          <w:color w:val="000000"/>
        </w:rPr>
        <w:t>И.п</w:t>
      </w:r>
      <w:proofErr w:type="spellEnd"/>
      <w:r>
        <w:rPr>
          <w:color w:val="000000"/>
        </w:rPr>
        <w:t>. – стоя в шаге лицом друг к другу на расстоянии5-8 метров между ними. Один из них с мячом.</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Быстрая передача в парах одной рукой от плеча с полётом мяча на уровне головы.</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приём и передача в шаге на расстоянии 10 метров.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приём передача в прыжке в пределах двух шагов на расстоянии 15-20 метров.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13. </w:t>
      </w:r>
      <w:proofErr w:type="spellStart"/>
      <w:r>
        <w:rPr>
          <w:color w:val="000000"/>
        </w:rPr>
        <w:t>И.п</w:t>
      </w:r>
      <w:proofErr w:type="spellEnd"/>
      <w:r>
        <w:rPr>
          <w:color w:val="000000"/>
        </w:rPr>
        <w:t>. - низкий присед лицом к друг к другу.</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Передача мяча в парах любым способом на расстоянии 2-З метров.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из положения, стоя на коленях.</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из положения на животе.</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14. </w:t>
      </w:r>
      <w:proofErr w:type="spellStart"/>
      <w:r>
        <w:rPr>
          <w:color w:val="000000"/>
        </w:rPr>
        <w:t>И.п</w:t>
      </w:r>
      <w:proofErr w:type="spellEnd"/>
      <w:r>
        <w:rPr>
          <w:color w:val="000000"/>
        </w:rPr>
        <w:t>. – низкий присед лицом друг к другу на расстоянии 2-3 метров.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Передача мяча двумя руками от груди после вращения вокруг себя.</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из положения сидя ноги врозь.</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из положения лёжа на спине ногами друг к другу с отведением туловища от пола во время приёма и передачи.</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15. </w:t>
      </w:r>
      <w:proofErr w:type="spellStart"/>
      <w:r>
        <w:rPr>
          <w:color w:val="000000"/>
        </w:rPr>
        <w:t>И.п</w:t>
      </w:r>
      <w:proofErr w:type="spellEnd"/>
      <w:r>
        <w:rPr>
          <w:color w:val="000000"/>
        </w:rPr>
        <w:t>. – сидя друг к другу спиной на расстоянии 0,5 метров, один из них держит мяч.</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Передача мяча с права налево и наоборот.</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сочетая передачи вверху мяча, с правой и левой стороны.</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сочетание вращения мяча вокруг себя его верхом с правой и левой Стороны.</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16. </w:t>
      </w:r>
      <w:proofErr w:type="spellStart"/>
      <w:r>
        <w:rPr>
          <w:color w:val="000000"/>
        </w:rPr>
        <w:t>И.п</w:t>
      </w:r>
      <w:proofErr w:type="spellEnd"/>
      <w:r>
        <w:rPr>
          <w:color w:val="000000"/>
        </w:rPr>
        <w:t xml:space="preserve">. – стоя на </w:t>
      </w:r>
      <w:proofErr w:type="gramStart"/>
      <w:r>
        <w:rPr>
          <w:color w:val="000000"/>
        </w:rPr>
        <w:t>коленях  друг</w:t>
      </w:r>
      <w:proofErr w:type="gramEnd"/>
      <w:r>
        <w:rPr>
          <w:color w:val="000000"/>
        </w:rPr>
        <w:t xml:space="preserve"> к  другу лицом на расстояние 1-1,5 метров, поочерёдно один из них держит баскетбольный мяч.</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Вращение мяча вокруг себя с последующей передачей его партнёру, чередуя вращение в правую и левую стороны.</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партнёры стоят на одном колене и передают мяч, сочетая вращение под правым и левым коленом и вокруг себя.</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партнёры сидят ноги врозь и передают мяч, сочетая вращение мяча под ногами и вокруг себя.</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17. </w:t>
      </w:r>
      <w:proofErr w:type="spellStart"/>
      <w:r>
        <w:rPr>
          <w:color w:val="000000"/>
        </w:rPr>
        <w:t>И.п</w:t>
      </w:r>
      <w:proofErr w:type="spellEnd"/>
      <w:r>
        <w:rPr>
          <w:color w:val="000000"/>
        </w:rPr>
        <w:t>. – ноги врозь мяч справа.</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Из положения, согнувшись ноги врозь, передача мяча восьмерной между ног.</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передача мяча вокруг себя, затем восьмерной между ног.</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То же, но перенос мяча на ладони </w:t>
      </w:r>
      <w:proofErr w:type="gramStart"/>
      <w:r>
        <w:rPr>
          <w:color w:val="000000"/>
        </w:rPr>
        <w:t>снизу вверх</w:t>
      </w:r>
      <w:proofErr w:type="gramEnd"/>
      <w:r>
        <w:rPr>
          <w:color w:val="000000"/>
        </w:rPr>
        <w:t xml:space="preserve"> с вращением по спирали, затем восьмерной между ног.</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18. </w:t>
      </w:r>
      <w:proofErr w:type="spellStart"/>
      <w:r>
        <w:rPr>
          <w:color w:val="000000"/>
        </w:rPr>
        <w:t>И.п</w:t>
      </w:r>
      <w:proofErr w:type="spellEnd"/>
      <w:r>
        <w:rPr>
          <w:color w:val="000000"/>
        </w:rPr>
        <w:t>. – ноги на ширине плеч, баскетбольный мяч внизу в раках.</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lastRenderedPageBreak/>
        <w:t>Броски и ловля мяча двумя руками над брошенного вверх, стоя на месте.</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 поворотом на 180</w:t>
      </w:r>
      <w:r>
        <w:rPr>
          <w:color w:val="000000"/>
          <w:vertAlign w:val="superscript"/>
        </w:rPr>
        <w:t>0</w:t>
      </w:r>
      <w:r>
        <w:rPr>
          <w:color w:val="000000"/>
        </w:rPr>
        <w:t>.</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 поворотов на 360</w:t>
      </w:r>
      <w:r>
        <w:rPr>
          <w:color w:val="000000"/>
          <w:vertAlign w:val="superscript"/>
        </w:rPr>
        <w:t>0</w:t>
      </w:r>
      <w:r>
        <w:rPr>
          <w:color w:val="000000"/>
        </w:rPr>
        <w:t>.</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19. </w:t>
      </w:r>
      <w:proofErr w:type="spellStart"/>
      <w:r>
        <w:rPr>
          <w:color w:val="000000"/>
        </w:rPr>
        <w:t>И.п</w:t>
      </w:r>
      <w:proofErr w:type="spellEnd"/>
      <w:r>
        <w:rPr>
          <w:color w:val="000000"/>
        </w:rPr>
        <w:t>. – стойка ноги врозь, баскетбольный мяч в руках.</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Вращение мяча вокруг себя в правую и левую стороны.</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 передвижением вперёд и назад.</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вращать мяч вокруг себя, а также под приподнятой ногой на месте и в движении вперёд и назад.</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20. </w:t>
      </w:r>
      <w:proofErr w:type="spellStart"/>
      <w:r>
        <w:rPr>
          <w:color w:val="000000"/>
        </w:rPr>
        <w:t>И.п</w:t>
      </w:r>
      <w:proofErr w:type="spellEnd"/>
      <w:r>
        <w:rPr>
          <w:color w:val="000000"/>
        </w:rPr>
        <w:t>. – основная стойка, баскетбольный мяч в руках.</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Ведение с проносом мяча в два </w:t>
      </w:r>
      <w:proofErr w:type="gramStart"/>
      <w:r>
        <w:rPr>
          <w:color w:val="000000"/>
        </w:rPr>
        <w:t>шага,  с</w:t>
      </w:r>
      <w:proofErr w:type="gramEnd"/>
      <w:r>
        <w:rPr>
          <w:color w:val="000000"/>
        </w:rPr>
        <w:t xml:space="preserve"> последующим продолжением ведения (плавно переходим в замедленный бег).</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 имитацией броска во время прыжковых шагов.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 вращением мяча вокруг себя и с имитацией броска во время прыжковых шагов.</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21. </w:t>
      </w:r>
      <w:proofErr w:type="spellStart"/>
      <w:r>
        <w:rPr>
          <w:color w:val="000000"/>
        </w:rPr>
        <w:t>И.п</w:t>
      </w:r>
      <w:proofErr w:type="spellEnd"/>
      <w:r>
        <w:rPr>
          <w:color w:val="000000"/>
        </w:rPr>
        <w:t>. – ноги на ширине плеч баскетбольный или набивной мяч весом 1-2 кг на согнутой руке сбоку.</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Перебрасывание мяча с руки на руку перед собой.</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перебрасывание одной рукой снизу другой верхом из руки в руку, чередуя направления. То же, но перебрасывание одной рукой через плечо из руки в руку чередуя руки.</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Броски и ловля отскочившего мяча с перепадом на спину.</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 низкого приседа с отведением одной ноги во время перепада на бок и спину.</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из полу приседа с приседанием вперёд и отведением одной ноги во время перепада на бок и спину.</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22. </w:t>
      </w:r>
      <w:proofErr w:type="spellStart"/>
      <w:r>
        <w:rPr>
          <w:color w:val="000000"/>
        </w:rPr>
        <w:t>И.п</w:t>
      </w:r>
      <w:proofErr w:type="spellEnd"/>
      <w:r>
        <w:rPr>
          <w:color w:val="000000"/>
        </w:rPr>
        <w:t>. – стойка в шаге, волейбольный мяч в руках.</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Подбрасывание мяча вверх и удары его головой, повторяя задание.</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направляя мяч в стенку, повторяя при отскоке его от стены на уровне 2 м.</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То же, но жонглировать мячом сочетая удары головой, </w:t>
      </w:r>
      <w:proofErr w:type="gramStart"/>
      <w:r>
        <w:rPr>
          <w:color w:val="000000"/>
        </w:rPr>
        <w:t>плечом ,</w:t>
      </w:r>
      <w:proofErr w:type="gramEnd"/>
      <w:r>
        <w:rPr>
          <w:color w:val="000000"/>
        </w:rPr>
        <w:t xml:space="preserve"> коленом и подъёмом.</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23. </w:t>
      </w:r>
      <w:proofErr w:type="spellStart"/>
      <w:r>
        <w:rPr>
          <w:color w:val="000000"/>
        </w:rPr>
        <w:t>И.п</w:t>
      </w:r>
      <w:proofErr w:type="spellEnd"/>
      <w:r>
        <w:rPr>
          <w:color w:val="000000"/>
        </w:rPr>
        <w:t xml:space="preserve">. – стоя перед стойками </w:t>
      </w:r>
      <w:proofErr w:type="gramStart"/>
      <w:r>
        <w:rPr>
          <w:color w:val="000000"/>
        </w:rPr>
        <w:t>лицом  друг</w:t>
      </w:r>
      <w:proofErr w:type="gramEnd"/>
      <w:r>
        <w:rPr>
          <w:color w:val="000000"/>
        </w:rPr>
        <w:t xml:space="preserve"> к другу первый с мячом у ног.</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Обводя трёх стоек </w:t>
      </w:r>
      <w:proofErr w:type="spellStart"/>
      <w:r>
        <w:rPr>
          <w:color w:val="000000"/>
        </w:rPr>
        <w:t>внутрённей</w:t>
      </w:r>
      <w:proofErr w:type="spellEnd"/>
      <w:r>
        <w:rPr>
          <w:color w:val="000000"/>
        </w:rPr>
        <w:t xml:space="preserve"> и внешней стороны ступени зигзагообразно с передачей мяча в конце партнёру.</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 обводкой 4 стоек.</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 обводкой 5 стоек.</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lastRenderedPageBreak/>
        <w:t xml:space="preserve">24. И. п. – стоя в центре круга с </w:t>
      </w:r>
      <w:proofErr w:type="gramStart"/>
      <w:r>
        <w:rPr>
          <w:color w:val="000000"/>
        </w:rPr>
        <w:t>мячом ,второй</w:t>
      </w:r>
      <w:proofErr w:type="gramEnd"/>
      <w:r>
        <w:rPr>
          <w:color w:val="000000"/>
        </w:rPr>
        <w:t xml:space="preserve"> на окружности радиусом З метра. Передача из центра по радиусу движущемуся партнёру со спиной1-2 кругов. То же, но оба партнёра двигаются по окружности круга, передавая друг другу мяч в движении.</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То же, но партнёры выполняют пас после обводки </w:t>
      </w:r>
      <w:proofErr w:type="gramStart"/>
      <w:r>
        <w:rPr>
          <w:color w:val="000000"/>
        </w:rPr>
        <w:t>препятствий</w:t>
      </w:r>
      <w:proofErr w:type="gramEnd"/>
      <w:r>
        <w:rPr>
          <w:color w:val="000000"/>
        </w:rPr>
        <w:t xml:space="preserve"> расположенных по окружности круга.</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25. И. п. – лёжа на спине руки прижать к бёдрам.</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Переворачиваться на живот не отрывая руки от бёдер, чередуя поворот в левую и правую стороны.</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соединить кисти рук за спиной.</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То же, но руки за спиной, ноги </w:t>
      </w:r>
      <w:proofErr w:type="spellStart"/>
      <w:r>
        <w:rPr>
          <w:color w:val="000000"/>
        </w:rPr>
        <w:t>скрестно</w:t>
      </w:r>
      <w:proofErr w:type="spellEnd"/>
      <w:r>
        <w:rPr>
          <w:color w:val="000000"/>
        </w:rPr>
        <w:t>.</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26. И. п. – стоя друг к другу лицом касаясь ладонями рук.</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Выведение партнера из равновесия за счёт толчка или обманного движения руками.</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выполнить в низком приседе.</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стоя на одной ноге.</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27. </w:t>
      </w:r>
      <w:proofErr w:type="spellStart"/>
      <w:r>
        <w:rPr>
          <w:color w:val="000000"/>
        </w:rPr>
        <w:t>И.п</w:t>
      </w:r>
      <w:proofErr w:type="spellEnd"/>
      <w:r>
        <w:rPr>
          <w:color w:val="000000"/>
        </w:rPr>
        <w:t>. – ноги на ширине плеч, гимнастическая палка на ладони поддерживается вертикально другой рукой.</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Балансировать палкой на ладони, поднимая и опуская руки вверх, вниз.</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То же, но приседать и вставать, касаясь свободной рукой пола.</w:t>
      </w:r>
    </w:p>
    <w:p w:rsidR="00745EE9" w:rsidRDefault="00745EE9" w:rsidP="00745EE9">
      <w:pPr>
        <w:pStyle w:val="a3"/>
        <w:shd w:val="clear" w:color="auto" w:fill="FFFFFF"/>
        <w:spacing w:line="360" w:lineRule="auto"/>
        <w:rPr>
          <w:rFonts w:ascii="Open Sans" w:hAnsi="Open Sans"/>
          <w:color w:val="000000"/>
          <w:sz w:val="21"/>
          <w:szCs w:val="21"/>
        </w:rPr>
      </w:pPr>
      <w:r>
        <w:rPr>
          <w:color w:val="000000"/>
        </w:rPr>
        <w:t xml:space="preserve">То же, но </w:t>
      </w:r>
      <w:proofErr w:type="gramStart"/>
      <w:r>
        <w:rPr>
          <w:color w:val="000000"/>
        </w:rPr>
        <w:t>передвигаться  по</w:t>
      </w:r>
      <w:proofErr w:type="gramEnd"/>
      <w:r>
        <w:rPr>
          <w:color w:val="000000"/>
        </w:rPr>
        <w:t xml:space="preserve"> скамейке вперёд и назад.</w:t>
      </w:r>
    </w:p>
    <w:p w:rsidR="00745EE9" w:rsidRDefault="00745EE9" w:rsidP="00745EE9">
      <w:pPr>
        <w:pStyle w:val="a3"/>
        <w:shd w:val="clear" w:color="auto" w:fill="FFFFFF"/>
        <w:spacing w:after="240"/>
        <w:rPr>
          <w:rFonts w:ascii="Open Sans" w:hAnsi="Open Sans"/>
          <w:color w:val="000000"/>
          <w:sz w:val="21"/>
          <w:szCs w:val="21"/>
        </w:rPr>
      </w:pPr>
    </w:p>
    <w:p w:rsidR="00745EE9" w:rsidRDefault="00745EE9" w:rsidP="00745EE9">
      <w:pPr>
        <w:pStyle w:val="a3"/>
        <w:shd w:val="clear" w:color="auto" w:fill="FFFFFF"/>
        <w:spacing w:after="240"/>
        <w:rPr>
          <w:rFonts w:ascii="Open Sans" w:hAnsi="Open Sans"/>
          <w:color w:val="000000"/>
          <w:sz w:val="21"/>
          <w:szCs w:val="21"/>
        </w:rPr>
      </w:pPr>
    </w:p>
    <w:p w:rsidR="00092EB4" w:rsidRDefault="00092EB4">
      <w:bookmarkStart w:id="0" w:name="_GoBack"/>
      <w:bookmarkEnd w:id="0"/>
    </w:p>
    <w:sectPr w:rsidR="00092E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pen Sans">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E9"/>
    <w:rsid w:val="00092EB4"/>
    <w:rsid w:val="00745E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6D887-E6A7-4AB1-8907-E6577EE8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EE9"/>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427105">
      <w:bodyDiv w:val="1"/>
      <w:marLeft w:val="0"/>
      <w:marRight w:val="0"/>
      <w:marTop w:val="0"/>
      <w:marBottom w:val="0"/>
      <w:divBdr>
        <w:top w:val="none" w:sz="0" w:space="0" w:color="auto"/>
        <w:left w:val="none" w:sz="0" w:space="0" w:color="auto"/>
        <w:bottom w:val="none" w:sz="0" w:space="0" w:color="auto"/>
        <w:right w:val="none" w:sz="0" w:space="0" w:color="auto"/>
      </w:divBdr>
      <w:divsChild>
        <w:div w:id="267393789">
          <w:marLeft w:val="0"/>
          <w:marRight w:val="0"/>
          <w:marTop w:val="0"/>
          <w:marBottom w:val="0"/>
          <w:divBdr>
            <w:top w:val="none" w:sz="0" w:space="0" w:color="auto"/>
            <w:left w:val="none" w:sz="0" w:space="0" w:color="auto"/>
            <w:bottom w:val="none" w:sz="0" w:space="0" w:color="auto"/>
            <w:right w:val="none" w:sz="0" w:space="0" w:color="auto"/>
          </w:divBdr>
          <w:divsChild>
            <w:div w:id="2095860805">
              <w:marLeft w:val="0"/>
              <w:marRight w:val="0"/>
              <w:marTop w:val="0"/>
              <w:marBottom w:val="0"/>
              <w:divBdr>
                <w:top w:val="none" w:sz="0" w:space="0" w:color="auto"/>
                <w:left w:val="none" w:sz="0" w:space="0" w:color="auto"/>
                <w:bottom w:val="none" w:sz="0" w:space="0" w:color="auto"/>
                <w:right w:val="none" w:sz="0" w:space="0" w:color="auto"/>
              </w:divBdr>
              <w:divsChild>
                <w:div w:id="1129394980">
                  <w:marLeft w:val="0"/>
                  <w:marRight w:val="0"/>
                  <w:marTop w:val="0"/>
                  <w:marBottom w:val="0"/>
                  <w:divBdr>
                    <w:top w:val="none" w:sz="0" w:space="0" w:color="auto"/>
                    <w:left w:val="none" w:sz="0" w:space="0" w:color="auto"/>
                    <w:bottom w:val="none" w:sz="0" w:space="0" w:color="auto"/>
                    <w:right w:val="none" w:sz="0" w:space="0" w:color="auto"/>
                  </w:divBdr>
                  <w:divsChild>
                    <w:div w:id="56128565">
                      <w:marLeft w:val="0"/>
                      <w:marRight w:val="0"/>
                      <w:marTop w:val="0"/>
                      <w:marBottom w:val="0"/>
                      <w:divBdr>
                        <w:top w:val="none" w:sz="0" w:space="0" w:color="auto"/>
                        <w:left w:val="none" w:sz="0" w:space="0" w:color="auto"/>
                        <w:bottom w:val="none" w:sz="0" w:space="0" w:color="auto"/>
                        <w:right w:val="none" w:sz="0" w:space="0" w:color="auto"/>
                      </w:divBdr>
                      <w:divsChild>
                        <w:div w:id="187838237">
                          <w:marLeft w:val="0"/>
                          <w:marRight w:val="0"/>
                          <w:marTop w:val="0"/>
                          <w:marBottom w:val="300"/>
                          <w:divBdr>
                            <w:top w:val="none" w:sz="0" w:space="0" w:color="auto"/>
                            <w:left w:val="none" w:sz="0" w:space="0" w:color="auto"/>
                            <w:bottom w:val="none" w:sz="0" w:space="0" w:color="auto"/>
                            <w:right w:val="none" w:sz="0" w:space="0" w:color="auto"/>
                          </w:divBdr>
                          <w:divsChild>
                            <w:div w:id="930315990">
                              <w:marLeft w:val="0"/>
                              <w:marRight w:val="0"/>
                              <w:marTop w:val="0"/>
                              <w:marBottom w:val="0"/>
                              <w:divBdr>
                                <w:top w:val="none" w:sz="0" w:space="0" w:color="auto"/>
                                <w:left w:val="none" w:sz="0" w:space="0" w:color="auto"/>
                                <w:bottom w:val="none" w:sz="0" w:space="0" w:color="auto"/>
                                <w:right w:val="none" w:sz="0" w:space="0" w:color="auto"/>
                              </w:divBdr>
                              <w:divsChild>
                                <w:div w:id="956372925">
                                  <w:marLeft w:val="0"/>
                                  <w:marRight w:val="0"/>
                                  <w:marTop w:val="0"/>
                                  <w:marBottom w:val="0"/>
                                  <w:divBdr>
                                    <w:top w:val="none" w:sz="0" w:space="0" w:color="auto"/>
                                    <w:left w:val="none" w:sz="0" w:space="0" w:color="auto"/>
                                    <w:bottom w:val="none" w:sz="0" w:space="0" w:color="auto"/>
                                    <w:right w:val="none" w:sz="0" w:space="0" w:color="auto"/>
                                  </w:divBdr>
                                  <w:divsChild>
                                    <w:div w:id="86779628">
                                      <w:marLeft w:val="0"/>
                                      <w:marRight w:val="0"/>
                                      <w:marTop w:val="0"/>
                                      <w:marBottom w:val="0"/>
                                      <w:divBdr>
                                        <w:top w:val="none" w:sz="0" w:space="0" w:color="auto"/>
                                        <w:left w:val="none" w:sz="0" w:space="0" w:color="auto"/>
                                        <w:bottom w:val="none" w:sz="0" w:space="0" w:color="auto"/>
                                        <w:right w:val="none" w:sz="0" w:space="0" w:color="auto"/>
                                      </w:divBdr>
                                      <w:divsChild>
                                        <w:div w:id="8272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1319</Words>
  <Characters>7523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2020-04-13T05:48:00Z</dcterms:created>
  <dcterms:modified xsi:type="dcterms:W3CDTF">2020-04-13T05:51:00Z</dcterms:modified>
</cp:coreProperties>
</file>