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ОПИСАНИЕ КОМПЕТЕНЦИИ</w:t>
      </w: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«Эксплуатация сельскохозяйственных машин»</w:t>
      </w:r>
    </w:p>
    <w:p w:rsidR="005814E6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P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57890">
        <w:rPr>
          <w:rFonts w:ascii="Times New Roman" w:eastAsia="Times New Roman" w:hAnsi="Times New Roman" w:cs="Times New Roman"/>
          <w:color w:val="000000"/>
          <w:sz w:val="28"/>
          <w:szCs w:val="28"/>
        </w:rPr>
        <w:t>: Эксплуатация сельскохозяйственных машин</w:t>
      </w: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Техник-механик по обслуживанию сельскохозяйственных машин эксплуатирует, ремонтирует и обслуживает сельскохозяйственную технику. Эта техника может быть крупногабаритной или небольшой по размерам, простой или инновационной и включать в свой перечень тракторы, кормоуборочные комбайны, пресс-подборщики, машины по обертке тюков, косилки, комбайны, опрыскиватели сельскохозяйственных культур, разбрасыватели удобрений, обработки почвы и другие машины. Согласно типу и назначению, техника может использоваться как в обычных, так и полевых условиях. </w:t>
      </w:r>
      <w:r w:rsidRPr="00657890">
        <w:rPr>
          <w:rFonts w:ascii="Times New Roman" w:hAnsi="Times New Roman" w:cs="Times New Roman"/>
          <w:color w:val="62B5E5"/>
          <w:sz w:val="28"/>
          <w:szCs w:val="28"/>
        </w:rPr>
        <w:t xml:space="preserve"> </w:t>
      </w:r>
      <w:r w:rsidRPr="00657890">
        <w:rPr>
          <w:rFonts w:ascii="Times New Roman" w:hAnsi="Times New Roman" w:cs="Times New Roman"/>
          <w:sz w:val="28"/>
          <w:szCs w:val="28"/>
        </w:rPr>
        <w:t>Техники также должны уметь работать с техникой как самостоятельно, так и в команде, в разные смены, а также на предприятии работодателя, в здании клиента или на улице, как в городской, так и сельской местности, независимо от погоды. Механизмы часто требуют быстрого вмешательства для восстановления работоспособности.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будет обязан оказывать как обычную, так и исключительную поддержку владельцам собственной техники, а также владельцам лизингового оборудования. Некоторые машины и агрегаты эксплуатируются сезонно, в то время как другие работают круглогодично, но независимо от требований, вся техника должна находиться в работоспособном состоянии, для её эффективного использования.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по обслуживанию сельскохозяйственных машин должен быть специалистом с сильным диагностическим и аналитическим навыком. Он должен уметь работать как с простыми, так и сложными машинами, как давно зарекомендовавшими себя, так и очень современными. Техник-механик должен владеть специальными инструментами для диагностики, отладки, ремонта или замены неисправных компонентов и систем, тестирования, ремонта для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должен находиться в хорошей физической форме, так как новые технологии хоть и влияют на методы ведения сельского хозяйства, и растет потребность в навыках работы с электронными системами, много работ приходится выполнять руками.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lastRenderedPageBreak/>
        <w:t>Сельское хозяйство и сельскохозяйственные машины связаны с многочисленными, серьезными опасностями. Техник, как специалист, играет важную роль в соблюдении личной техники безопасности, и безопасности окружающих. Это ключевое требование во всех местах и условиях, в которых он или она должны работать.</w:t>
      </w:r>
    </w:p>
    <w:p w:rsidR="005814E6" w:rsidRPr="00657890" w:rsidRDefault="00CC6B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sz w:val="28"/>
          <w:szCs w:val="28"/>
        </w:rPr>
        <w:t>Техник вообще работает в тесной связи с фермерами и другими пользователями машин, для которых неисправности техники являются главной проблемой. Техник должен быть в курсе инновационных современных разработок в сельскохозяйственных технологиях и оборудовании для помощи производителю в увеличении количества продукции и при этом максимально сохранять окружающую среду.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Актуальность развития компетенции </w:t>
      </w:r>
      <w:proofErr w:type="gramStart"/>
      <w:r w:rsidRPr="00657890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Pr="00657890">
        <w:rPr>
          <w:rFonts w:ascii="Times New Roman" w:hAnsi="Times New Roman" w:cs="Times New Roman"/>
          <w:sz w:val="28"/>
          <w:szCs w:val="28"/>
        </w:rPr>
        <w:t xml:space="preserve"> прежде всего тем, что сельское хозяйство на данный момент является самым востребованным направлением развития продовольственной безопасности страны и, что в свою очередь, влечет за собой увеличение парка сельскохозяйственной техники, что в свою очередь, приводит к значительному количеству воздействий по ремонту и техническому обслуживанию.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P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5814E6" w:rsidRPr="00657890" w:rsidRDefault="005814E6" w:rsidP="006578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4E6" w:rsidRPr="00657890" w:rsidRDefault="00CC6B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документации «Эксплуатация сельскохозяйственных машин» велась согласно следующим нормативно правовым актам:</w:t>
      </w:r>
    </w:p>
    <w:p w:rsidR="005814E6" w:rsidRPr="00657890" w:rsidRDefault="00CC6BD1" w:rsidP="00657890">
      <w:pPr>
        <w:numPr>
          <w:ilvl w:val="0"/>
          <w:numId w:val="2"/>
        </w:numPr>
        <w:ind w:left="1066" w:hanging="49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Согласно Профессионального стандарта "Специалист в области механизации сельского хозяйства" относится к следующим видам экономической деятельности</w:t>
      </w:r>
      <w:proofErr w:type="gramStart"/>
      <w:r w:rsidRPr="006578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7890">
        <w:rPr>
          <w:rFonts w:ascii="Times New Roman" w:hAnsi="Times New Roman" w:cs="Times New Roman"/>
          <w:sz w:val="28"/>
          <w:szCs w:val="28"/>
        </w:rPr>
        <w:t xml:space="preserve"> 01.61.Предоставление услуг в области растениеводства; 33.12 Ремонт машин и оборудования.</w:t>
      </w:r>
      <w:bookmarkStart w:id="1" w:name="_Toc1231133081"/>
      <w:bookmarkEnd w:id="1"/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02.08.2013 N 740 (ред. от 13.07.2021) 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07.05.2014 N 456 (ред. от 21.10.2019) "Об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5789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890">
        <w:rPr>
          <w:rFonts w:ascii="Times New Roman" w:hAnsi="Times New Roman" w:cs="Times New Roman"/>
          <w:sz w:val="28"/>
          <w:szCs w:val="28"/>
        </w:rPr>
        <w:t xml:space="preserve"> России от 09.12.2016 N 1564 (ред. от 17.12.2020)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14.04.2022 N 235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оборудования"),</w:t>
      </w:r>
      <w:proofErr w:type="gramEnd"/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578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7890">
        <w:rPr>
          <w:rFonts w:ascii="Times New Roman" w:hAnsi="Times New Roman" w:cs="Times New Roman"/>
          <w:sz w:val="28"/>
          <w:szCs w:val="28"/>
        </w:rPr>
        <w:t xml:space="preserve"> России от 24.05.2022 N 355</w:t>
      </w:r>
      <w:r w:rsidRPr="00657890">
        <w:rPr>
          <w:rFonts w:ascii="Times New Roman" w:hAnsi="Times New Roman" w:cs="Times New Roman"/>
          <w:sz w:val="28"/>
          <w:szCs w:val="28"/>
        </w:rPr>
        <w:br/>
        <w:t>"Об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производства"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02.09.2020 N 555н "Об утверждении профессионального стандарта "Специалист в области механизации сельского хозяйства" </w:t>
      </w:r>
    </w:p>
    <w:p w:rsidR="005814E6" w:rsidRPr="00657890" w:rsidRDefault="00CC6BD1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Межгосударственный стандарт ГОСТ 12.4.280-2014 Система стандартов безопасности труда одежда специальная для защиты от общих производственных загрязнений и механических воздействий, приказом </w:t>
      </w: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Федерального агентства по техническому регулированию и метрологии от 26 ноября 2014 г. N 1812-ст межгосударственный стандарт ГОСТ 12.4.280-2014 введен в действие  в качестве национального стандарта Российской Федерации с 1 декабря 2015 г.</w:t>
      </w:r>
      <w:proofErr w:type="gramEnd"/>
    </w:p>
    <w:p w:rsidR="005814E6" w:rsidRPr="00657890" w:rsidRDefault="00CC6BD1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 2.2.4.3359-16 "Санитарно-эпидемиологические требования к физическим факторам на рабочих местах", </w:t>
      </w:r>
      <w:proofErr w:type="gram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proofErr w:type="gramEnd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21 июня 2016 года N 81;</w:t>
      </w: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814E6" w:rsidRPr="00657890" w:rsidRDefault="00CC6BD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657890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D13E28">
        <w:rPr>
          <w:rFonts w:ascii="Times New Roman" w:eastAsia="Calibri" w:hAnsi="Times New Roman" w:cs="Times New Roman"/>
          <w:i/>
          <w:sz w:val="28"/>
          <w:szCs w:val="28"/>
        </w:rPr>
        <w:t>. (ФГОС,ПС</w:t>
      </w:r>
      <w:r w:rsidRPr="00657890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5814E6" w:rsidRPr="00657890" w:rsidRDefault="005814E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Layout w:type="fixed"/>
        <w:tblLook w:val="0400"/>
      </w:tblPr>
      <w:tblGrid>
        <w:gridCol w:w="1012"/>
        <w:gridCol w:w="8559"/>
      </w:tblGrid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  <w:proofErr w:type="gramEnd"/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</w:t>
            </w:r>
            <w:proofErr w:type="spellStart"/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приемку, монтаж, сборку и обкатку новой сельскохозяйственной техники, оформлять соответствующие документы.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машин и оборудования для обслуживания животноводческих ферм, комплексов и птицефабрик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рабочего и вспомогательного оборудования тракторов и автомобилей.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контроль выполнения ежесменного технического обслуживания сельскохозяйственной техники, правильности </w:t>
            </w:r>
            <w:proofErr w:type="spellStart"/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агрегатирования</w:t>
            </w:r>
            <w:proofErr w:type="spellEnd"/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оформление первичной документации по подготовке к эксплуатации и эксплуатации сельскохозяйственной техники и </w:t>
            </w: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 xml:space="preserve">оборудования, готовить предложения по повышению эффективности ее использования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обнаружение и локализацию неисправностей сельскохозяйственной техники, а также постановку сельскохозяйственной техники на ремонт.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диагностирование неисправностей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восстановление работоспособности или замену детали (узла) сельскохозяйственной техники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оперативное планирование выполнения работ по техническому обслуживанию и ремонту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контроль качества выполнения операций в рамках технического обслуживания и ремонта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материально-техническое обеспечение технического обслуживания и ремонта сельскохозяйственной техники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 </w:t>
            </w:r>
          </w:p>
        </w:tc>
      </w:tr>
    </w:tbl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14E6" w:rsidRPr="00657890" w:rsidSect="005814E6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E4C" w:rsidRDefault="00552E4C" w:rsidP="005814E6">
      <w:pPr>
        <w:spacing w:after="0" w:line="240" w:lineRule="auto"/>
      </w:pPr>
      <w:r>
        <w:separator/>
      </w:r>
    </w:p>
  </w:endnote>
  <w:endnote w:type="continuationSeparator" w:id="0">
    <w:p w:rsidR="00552E4C" w:rsidRDefault="00552E4C" w:rsidP="005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387310"/>
      <w:docPartObj>
        <w:docPartGallery w:val="Page Numbers (Bottom of Page)"/>
        <w:docPartUnique/>
      </w:docPartObj>
    </w:sdtPr>
    <w:sdtContent>
      <w:p w:rsidR="005814E6" w:rsidRDefault="00952C62">
        <w:pPr>
          <w:jc w:val="center"/>
        </w:pPr>
        <w:r>
          <w:fldChar w:fldCharType="begin"/>
        </w:r>
        <w:r w:rsidR="00CC6BD1">
          <w:instrText>PAGE</w:instrText>
        </w:r>
        <w:r>
          <w:fldChar w:fldCharType="separate"/>
        </w:r>
        <w:r w:rsidR="00D13E28">
          <w:rPr>
            <w:noProof/>
          </w:rPr>
          <w:t>6</w:t>
        </w:r>
        <w:r>
          <w:fldChar w:fldCharType="end"/>
        </w:r>
      </w:p>
    </w:sdtContent>
  </w:sdt>
  <w:p w:rsidR="005814E6" w:rsidRDefault="005814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E4C" w:rsidRDefault="00552E4C" w:rsidP="005814E6">
      <w:pPr>
        <w:spacing w:after="0" w:line="240" w:lineRule="auto"/>
      </w:pPr>
      <w:r>
        <w:separator/>
      </w:r>
    </w:p>
  </w:footnote>
  <w:footnote w:type="continuationSeparator" w:id="0">
    <w:p w:rsidR="00552E4C" w:rsidRDefault="00552E4C" w:rsidP="0058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AF2"/>
    <w:multiLevelType w:val="multilevel"/>
    <w:tmpl w:val="F7841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E60343C"/>
    <w:multiLevelType w:val="multilevel"/>
    <w:tmpl w:val="8BCEE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E72ECF"/>
    <w:multiLevelType w:val="multilevel"/>
    <w:tmpl w:val="DEE246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4E6"/>
    <w:rsid w:val="00552E4C"/>
    <w:rsid w:val="005814E6"/>
    <w:rsid w:val="00657890"/>
    <w:rsid w:val="00952C62"/>
    <w:rsid w:val="00CC6BD1"/>
    <w:rsid w:val="00D1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9528F9"/>
  </w:style>
  <w:style w:type="paragraph" w:customStyle="1" w:styleId="a6">
    <w:name w:val="Заголовок"/>
    <w:basedOn w:val="a"/>
    <w:next w:val="a7"/>
    <w:qFormat/>
    <w:rsid w:val="005814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5814E6"/>
    <w:pPr>
      <w:spacing w:after="140" w:line="276" w:lineRule="auto"/>
    </w:pPr>
  </w:style>
  <w:style w:type="paragraph" w:styleId="a8">
    <w:name w:val="List"/>
    <w:basedOn w:val="a7"/>
    <w:rsid w:val="005814E6"/>
    <w:rPr>
      <w:rFonts w:cs="Lucida Sans"/>
    </w:rPr>
  </w:style>
  <w:style w:type="paragraph" w:customStyle="1" w:styleId="Caption">
    <w:name w:val="Caption"/>
    <w:basedOn w:val="a"/>
    <w:qFormat/>
    <w:rsid w:val="005814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5814E6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b">
    <w:name w:val="Колонтитул"/>
    <w:basedOn w:val="a"/>
    <w:qFormat/>
    <w:rsid w:val="005814E6"/>
  </w:style>
  <w:style w:type="paragraph" w:customStyle="1" w:styleId="Header">
    <w:name w:val="Head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9528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ligncenter">
    <w:name w:val="align_center"/>
    <w:basedOn w:val="a"/>
    <w:qFormat/>
    <w:rsid w:val="002B27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14E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0BA4-CA9D-4F79-864B-1C9871A2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239463@dnevnik.ru</cp:lastModifiedBy>
  <cp:revision>3</cp:revision>
  <dcterms:created xsi:type="dcterms:W3CDTF">2023-02-20T22:33:00Z</dcterms:created>
  <dcterms:modified xsi:type="dcterms:W3CDTF">2023-02-20T22:33:00Z</dcterms:modified>
  <dc:language>ru-RU</dc:language>
</cp:coreProperties>
</file>