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Chars="0" w:left="0" w:rightChars="0" w:right="0" w:hanging="0" w:firstLineChars="203" w:firstLine="554"/>
        <w:jc w:val="center"/>
        <w:shd w:val="clear" w:color="auto" w:fill="auto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i/>
          <w:iCs/>
          <w:color w:val="FF0000"/>
          <w:sz w:val="28"/>
          <w:szCs w:val="28"/>
        </w:rPr>
        <w:t>Какие игрушки необходимы детям 2-3 лет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От 2 до 3 лет. Перечень игрушек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1. Головоломки (развивают пространственное воображение, сообразительность, смекалку).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2. Рамки-вкладыши (помогают усвоить представления о размере и форме Предметов, развивают мелкую моторику, глазомер, зрительное внимание).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3. Шнуровки (развивают мелкую моторику и глазомер).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4. Спортивные игры и снаряды (развивают ловкость и координацию движений).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5. Развивающие игры для детей 2-3 лет с конкретными заданиями.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6. Машинки (для совместных игр со сверстниками на прогулке).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7. Книжки с наклейками (развивают мелкую моторику, мышление, аккуратность и усидчивость).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8. Наборы кукол для инсценировок сказок (способствуют развитию речи, памяти и творческих способностей).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9. Пазлы, мозаика из 4—9 частей (развивают внимание и образное мышление).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10. Музыкальные игрушки (необходимы для развития слуха и чувства ритма).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11. Пластилин, соленое тесто, пластичная форма и т. п. (способствуют развитию мелкой моторики, мышления и творческих способностей).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12. Карандаши, мелки, Пальчиковые краски, фломастеры (способствуют развитию мелкой моторики, творческих способностей).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13. Наборы для пускания мыльных пузырей (развивают дыхание ребенка).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14. Детские конструкторы и строительные наборы (развивают образное мышление, мелкую моторику, учат делать «по образцу»).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Совсем не обязательно, что вашему ребенку будет интересно все, что здесь перечислено. Это всего лишь возможные варианты-подсказки, во что еще можно поиграть.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Одна и та же игрушка в разном возрасте может нести для ребенка разную информацию. Так, например, игрушка-пирамидка. Сначала она интересна тем, что можно снимать колечки. Эти колечки потом можно куда- нибудь надеть: обратно на штырек, на ручку, на ножку стула и т. д., покатать или просто разбросать (даже в этом есть свой исследовательский смысл). Становясь старше, ребенок начинает подмечать, что все колечки разного размера. Он пытается расположить их от самого большого до самого маленького, и наоборот. Если колечки разного цвета, вскоре ребенок заметит и это и будет пытаться разложить их по цвету Единственный момент: эта пирамидка не должна постоянно «маячить» перед глазами малыша, иначе он просто потеряет к ней интерес, остановившись на стадии «разбросать колечки».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Любую игрушку взрослым следует убрать, как только они поймут, что малыш ею «наигрался». Для какой-то игрушки это 3 дня, для другой — неделя, а для какой-то и вовсе 2 часа. Через определенное время ее можно будет снова предложить ребенку, ведь, как говорится, «все новое — это хорошо забытое старое». И он будет играть с этой игрушкой уже по-новому, имея больший «багаж знаний», чем при первом знакомстве с ней.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При выборе и покупке игрушки не стоит забывать и о том, что покупается она для ребенка, а значит, должна соответствовать его возрасту. Например, не стоит покупать двухлетнему ребенку радиоуправляемый вертолет.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Ведь он будет играть с ним в соответствии со СВОИМИ знаниями и способностями. Следовательно, малыш быстро его сломает. А это лишнее разочарование для взрослых и расстройство для ребенка.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Еще один важный момент. В стремлении максимально развить своего ребенка не нужно превращать его комнату в игрушечный магазин. Даже если все и разложено аккуратно по полочкам, не стоит надеяться на то, что малыш будет помнить, где что лежит, и выбирать игрушку по настроению, не трогая другие. Ничего подобного: чем больше игрушек в поле зрения ребенка, тем больше вероятность того, что он не будет их использовать по назначению. Он попросту перестанет их ценить: начнет кидать, разбрасывать везде, ломать и требовать новые. Для того чтобы этого не произошло, помните простые правила.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1. Учитывайте возрастные особенности детского внимания! Например, трехлетнему ребенку для игры нужно не более 5—7 игрушек, остальное необходимо убрать подальше, чтобы они не были у него «на глазах» (в шкаф, кладовку и т. д.).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2. Периодически меняйте игрушки! Причем нет необходимости постоянно покупать новые (об этом говорилось ранее). Например, 3 игрушки убрали, а 3 игрушки, которыми ваш ребенок давно не играл, достали.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3. Игрушки должны быть разными по смысловой нагрузке. Маленькая неваляшка и большая неваляшка — это один тип игрушки, даже если они разного размера и цвета. Их можно использовать только для занятий мамы с ребенком, когда она объясняет понятия размера, цвета, формы и т. п. Но как только позанимались, одну неваляшку следует убрать.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Раз уж коснулись темы целенаправленных занятий ребенка со взрослыми, то до 3 лет такие занятия выглядят в виде «пятиминуток» (просто дольше ребенок не сможет заниматься одним видом деятельности — это особенность его психики). Чем младше ребенок, тем меньше по времени продолжительность занятий. Их может быть несколько в течение дня, но каждый раз необходим новый вид деятельности: собрали матрешку — сделали перерыв, побросали мяч — опять перерыв, полепили — немного отдохнули, затем почитали книжку и т. д.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И наконец, интересное наблюдение: по тому, как ребенок играет, можно предположить, какой у него будет характер и кем он станет в будущем.</w:t>
      </w:r>
    </w:p>
    <w:p>
      <w:pPr>
        <w:ind w:leftChars="0" w:left="0" w:rightChars="0" w:right="0" w:hanging="0" w:firstLineChars="203" w:firstLine="554"/>
        <w:jc w:val="left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К примеру, наш ребёнок-мальчик предпочитает сам катать машинки, нежели тянуть их за веревочку. Это может говорить о том, что ему нужно «чувствовать» ситуацию, самому контролировать ее и в будущем он будет работать сам, а не руко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в</w:t>
      </w:r>
      <w:r>
        <w:rPr>
          <w:rFonts w:ascii="Times New Roman" w:eastAsia="Times New Roman" w:hAnsi="Times New Roman" w:hint="default"/>
          <w:sz w:val="28"/>
          <w:szCs w:val="28"/>
        </w:rPr>
        <w:t>одить другими.</w:t>
      </w:r>
    </w:p>
    <w:p>
      <w:pPr>
        <w:ind w:leftChars="0" w:left="0" w:rightChars="0" w:right="0" w:hanging="0" w:firstLineChars="203" w:firstLine="554"/>
        <w:spacing w:after="160" w:line="259" w:lineRule="auto"/>
      </w:pPr>
      <w:r>
        <w:rPr>
          <w:rFonts w:ascii="Times New Roman" w:eastAsia="Times New Roman" w:hAnsi="Times New Roman" w:hint="default"/>
          <w:sz w:val="28"/>
          <w:szCs w:val="28"/>
        </w:rPr>
        <w:t>Ребёнку-девочке же, напротив, нравится катать машинки за веревочку. Это явный намек на то, что в будущем она будет стремиться к руководящим должностям.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</cp:revision>
  <dcterms:created xsi:type="dcterms:W3CDTF">2022-11-24T16:19:21Z</dcterms:created>
  <dcterms:modified xsi:type="dcterms:W3CDTF">2022-11-24T16:21:11Z</dcterms:modified>
  <cp:version>0900.0100.01</cp:version>
</cp:coreProperties>
</file>