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F7" w:rsidRPr="004520F7" w:rsidRDefault="004520F7" w:rsidP="004520F7">
      <w:pPr>
        <w:shd w:val="clear" w:color="auto" w:fill="FFFFFF"/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4520F7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Сроки проведения итогового собеседования</w:t>
      </w:r>
      <w:r w:rsidR="001D677D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 в 2024 году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Итоговое собеседование по русскому языку проводится для </w:t>
      </w:r>
      <w:proofErr w:type="gram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обучающихся</w:t>
      </w:r>
      <w:proofErr w:type="gram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во вторую среду февраля, по текстам, темам и заданиям, сформированным по часовым поясам </w:t>
      </w:r>
      <w:proofErr w:type="spell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Рособрнадзором</w:t>
      </w:r>
      <w:proofErr w:type="spell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00"/>
        <w:gridCol w:w="3207"/>
      </w:tblGrid>
      <w:tr w:rsidR="004520F7" w:rsidRPr="004520F7" w:rsidTr="004520F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0F7" w:rsidRPr="004520F7" w:rsidRDefault="004520F7" w:rsidP="004520F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0F7" w:rsidRPr="004520F7" w:rsidRDefault="004520F7" w:rsidP="004520F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2024 года</w:t>
            </w:r>
          </w:p>
        </w:tc>
      </w:tr>
      <w:tr w:rsidR="004520F7" w:rsidRPr="004520F7" w:rsidTr="004520F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0F7" w:rsidRPr="004520F7" w:rsidRDefault="004520F7" w:rsidP="004520F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0F7" w:rsidRPr="004520F7" w:rsidRDefault="004520F7" w:rsidP="004520F7">
            <w:pPr>
              <w:spacing w:after="31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марта и 15 </w:t>
            </w:r>
            <w:proofErr w:type="spellStart"/>
            <w:proofErr w:type="gramStart"/>
            <w:r w:rsidRPr="0045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45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преля</w:t>
            </w:r>
            <w:proofErr w:type="spellEnd"/>
            <w:r w:rsidRPr="00452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года</w:t>
            </w:r>
          </w:p>
        </w:tc>
      </w:tr>
    </w:tbl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i/>
          <w:iCs/>
          <w:color w:val="4C4C4C"/>
          <w:sz w:val="29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i/>
          <w:iCs/>
          <w:color w:val="4C4C4C"/>
          <w:sz w:val="29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proofErr w:type="gramStart"/>
      <w:r w:rsidRPr="004520F7">
        <w:rPr>
          <w:rFonts w:ascii="Georgia" w:eastAsia="Times New Roman" w:hAnsi="Georgia" w:cs="Times New Roman"/>
          <w:i/>
          <w:iCs/>
          <w:color w:val="4C4C4C"/>
          <w:sz w:val="29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4" w:history="1">
        <w:r w:rsidRPr="004520F7">
          <w:rPr>
            <w:rFonts w:ascii="Georgia" w:eastAsia="Times New Roman" w:hAnsi="Georgia" w:cs="Times New Roman"/>
            <w:i/>
            <w:iCs/>
            <w:color w:val="36309C"/>
            <w:sz w:val="29"/>
            <w:u w:val="single"/>
            <w:lang w:eastAsia="ru-RU"/>
          </w:rPr>
          <w:t>Порядка</w:t>
        </w:r>
      </w:hyperlink>
      <w:r w:rsidRPr="004520F7">
        <w:rPr>
          <w:rFonts w:ascii="Georgia" w:eastAsia="Times New Roman" w:hAnsi="Georgia" w:cs="Times New Roman"/>
          <w:i/>
          <w:iCs/>
          <w:color w:val="4C4C4C"/>
          <w:sz w:val="29"/>
          <w:lang w:eastAsia="ru-RU"/>
        </w:rPr>
        <w:t>;</w:t>
      </w:r>
      <w:proofErr w:type="gramEnd"/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i/>
          <w:iCs/>
          <w:color w:val="4C4C4C"/>
          <w:sz w:val="29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proofErr w:type="gramStart"/>
      <w:r w:rsidRPr="004520F7">
        <w:rPr>
          <w:rFonts w:ascii="Georgia" w:eastAsia="Times New Roman" w:hAnsi="Georgia" w:cs="Times New Roman"/>
          <w:i/>
          <w:iCs/>
          <w:color w:val="4C4C4C"/>
          <w:sz w:val="29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О сроках и местах подачи заявлени</w:t>
      </w:r>
      <w:r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я</w:t>
      </w: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 xml:space="preserve"> для участия в итоговом собеседовании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Заявления об участии в итоговом собеседовании по русскому языку подаются </w:t>
      </w: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за две недели  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до начала проведения собеседования.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До 30 января 2024 года включительно - на основной этап проведения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До 27 февраля 2024 года и 30 марта 2024 года включительно - на дополнительный этап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Подать заявление нужно в своей школе.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lastRenderedPageBreak/>
        <w:t>Заявления подаются участниками ГИА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доверенности: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- заявление на участие в ИС — 9;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- согласие на обработку персональных данных заявителя (родителя/законного представителя);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- копию документа, удостоверяющего личность заявителя;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- копию страхового номера индивидуального лицевого счета застрахованного лица в системе персонифицированного учета Пенсионного фонда Российской Федерации (СНИЛС);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proofErr w:type="gram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-  копию      рекомендаций    </w:t>
      </w:r>
      <w:proofErr w:type="spell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психолого-медико-педагогической</w:t>
      </w:r>
      <w:proofErr w:type="spell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комиссии (для обучающихся с ограниченными возможностями здоровья);</w:t>
      </w:r>
      <w:proofErr w:type="gramEnd"/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- копию справки,  подтверждающей Факт установления инвалидности, а также копию рекомендаций </w:t>
      </w:r>
      <w:proofErr w:type="spell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психолого-медикопедагогической</w:t>
      </w:r>
      <w:proofErr w:type="spell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комиссии (при необходимости) (для детей-инвалидов и инвалидов).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Проведение итогового собеседования по русскому языку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Итоговое собеседование по русскому языку проводится в образовательных организациях, реализующих образовательные программы основного общего образования.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Итоговое собеседование по русскому языку начинается в 9.00 по местному времени.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proofErr w:type="spell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Рособрнадзор</w:t>
      </w:r>
      <w:proofErr w:type="spell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подготовит тексты, темы и задания по часовым поясам. Школы проведут собеседование по комплектам заданий, которые получат от региональных органов управления перед собеседованием. В комплект войдут четыре задания.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Задание 1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 – чтение вслух небольшого текста.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Время на подготовку – 2 минуты.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lastRenderedPageBreak/>
        <w:t>В задании 2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 предлагается подробно пересказать прочитанный текст, дополнив его высказыванием.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Время на подготовку – 2 минуты.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В задании 3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 предлагается выбрать один из трех предложенных вариантов беседы: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• описание фотографии;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• повествование на основе жизненного опыта;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• рассуждение по одной из сформулированных проблем.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Время на подготовку – 1 минута.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В задании 4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 школьникам предстоит поучаствовать в беседе по теме предыдущего задания.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  <w:t>Общее время ответа, включая время на подготовку, – 15 минут. Для детей с ОВЗ – до 45 минут.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br/>
      </w: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 xml:space="preserve">О сроках, местах и порядке информирования о результатах итогового собеседования по русскому языку в МКОУ </w:t>
      </w:r>
      <w:r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ООШ п. Кривцы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Информирование о результатах итогового собеседования по русскому языку  проводится:</w:t>
      </w:r>
    </w:p>
    <w:p w:rsid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Для обучающихся МКОУ ООШ п. Кривцы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(с применением электронных образовательных и дистанционных образовательных технологий)</w:t>
      </w:r>
    </w:p>
    <w:p w:rsid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-п. Кривцы, </w:t>
      </w:r>
      <w:proofErr w:type="spellStart"/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ул</w:t>
      </w:r>
      <w:proofErr w:type="spellEnd"/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Га</w:t>
      </w:r>
      <w:r w:rsidR="00B46AD5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г</w:t>
      </w:r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арина, 2;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-д. </w:t>
      </w:r>
      <w:proofErr w:type="spellStart"/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Усть-Река</w:t>
      </w:r>
      <w:proofErr w:type="spellEnd"/>
      <w:r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, дом без номера</w:t>
      </w: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для лиц, проходящих ГИА экстерном, -  по месту прохождения итогового собеседования.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lastRenderedPageBreak/>
        <w:t xml:space="preserve">Проверка ответов участников итогового собеседования по русскому языку завершается не позднее чем через пять календарных дней </w:t>
      </w:r>
      <w:proofErr w:type="gram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с даты</w:t>
      </w:r>
      <w:proofErr w:type="gram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его проведения (пункт 19 Порядка проведения ГИА-9).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b/>
          <w:bCs/>
          <w:color w:val="4C4C4C"/>
          <w:sz w:val="29"/>
          <w:lang w:eastAsia="ru-RU"/>
        </w:rPr>
        <w:t>Порядок оценивания и проверки итогового собеседования по русскому языку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Итоговое собеседование по русскому языку оценивается по системе «зачет» или «незачет».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Оценивание заданий осуществляется экспертом непосредственно в процессе ответа по специально разработанным критериям. Общее количество баллов за выполнение всей работы - 20. Участник итогового собеседования получает зачёт в случае, если за выполнение работы он набрал 10 или более баллов.</w:t>
      </w:r>
    </w:p>
    <w:p w:rsidR="004520F7" w:rsidRPr="004520F7" w:rsidRDefault="004520F7" w:rsidP="004520F7">
      <w:pPr>
        <w:shd w:val="clear" w:color="auto" w:fill="FFFFFF"/>
        <w:spacing w:after="312" w:line="240" w:lineRule="auto"/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</w:pPr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Проверка ответов участников итогового собеседования по русскому языку завершается не позднее чем через пять дней </w:t>
      </w:r>
      <w:proofErr w:type="gramStart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>с даты</w:t>
      </w:r>
      <w:proofErr w:type="gramEnd"/>
      <w:r w:rsidRPr="004520F7">
        <w:rPr>
          <w:rFonts w:ascii="Georgia" w:eastAsia="Times New Roman" w:hAnsi="Georgia" w:cs="Times New Roman"/>
          <w:color w:val="4C4C4C"/>
          <w:sz w:val="29"/>
          <w:szCs w:val="29"/>
          <w:lang w:eastAsia="ru-RU"/>
        </w:rPr>
        <w:t xml:space="preserve"> его проведения.</w:t>
      </w:r>
    </w:p>
    <w:p w:rsidR="00165B90" w:rsidRDefault="00165B90"/>
    <w:sectPr w:rsidR="00165B90" w:rsidSect="00165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520F7"/>
    <w:rsid w:val="00165B90"/>
    <w:rsid w:val="001D677D"/>
    <w:rsid w:val="004520F7"/>
    <w:rsid w:val="00B4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90"/>
  </w:style>
  <w:style w:type="paragraph" w:styleId="2">
    <w:name w:val="heading 2"/>
    <w:basedOn w:val="a"/>
    <w:link w:val="20"/>
    <w:uiPriority w:val="9"/>
    <w:qFormat/>
    <w:rsid w:val="00452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52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0F7"/>
    <w:rPr>
      <w:b/>
      <w:bCs/>
    </w:rPr>
  </w:style>
  <w:style w:type="character" w:styleId="a5">
    <w:name w:val="Emphasis"/>
    <w:basedOn w:val="a0"/>
    <w:uiPriority w:val="20"/>
    <w:qFormat/>
    <w:rsid w:val="004520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wp-content/uploads/2023/12/poryadok-provedeniya-gia-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2024-01-14T14:54:00Z</dcterms:created>
  <dcterms:modified xsi:type="dcterms:W3CDTF">2024-01-14T14:58:00Z</dcterms:modified>
</cp:coreProperties>
</file>