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21" w:rsidRDefault="00EA7821" w:rsidP="00EA7821">
      <w:pPr>
        <w:ind w:left="360"/>
        <w:jc w:val="center"/>
        <w:rPr>
          <w:rFonts w:ascii="Times New Roman" w:hAnsi="Times New Roman" w:cs="Times New Roman"/>
          <w:b/>
        </w:rPr>
      </w:pPr>
      <w:r>
        <w:rPr>
          <w:rFonts w:ascii="Times New Roman" w:hAnsi="Times New Roman" w:cs="Times New Roman"/>
          <w:b/>
        </w:rPr>
        <w:t>ГОСУДАРСТВЕННОЕ БЮДЖЕТНОЕ ПРОФЕССИОНАЛЬНОЕ ОБРАЗОВАТЕЛЬНОЕ УЧРЕЖДЕНИЕ «СЕВЕРО-ОСЕТИНСКИЙ МЕДИЦИНСКИЙ КОЛЛЕДЖ» МИНИСТЕРСТВА ЗДРАВООХРАНЕНИЯ РСО-АЛАНИЯ</w:t>
      </w:r>
    </w:p>
    <w:p w:rsidR="00EA7821" w:rsidRDefault="00EA7821" w:rsidP="00EA7821">
      <w:pPr>
        <w:ind w:left="360"/>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A7821" w:rsidRPr="00100F3E" w:rsidTr="00E77359">
        <w:tc>
          <w:tcPr>
            <w:tcW w:w="4785" w:type="dxa"/>
          </w:tcPr>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 xml:space="preserve">      Утверждаю</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 xml:space="preserve">Директор ГБПОУ </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 xml:space="preserve">«Северо-Осетинский </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 xml:space="preserve">медицинский колледж» </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МЗ РСО-Алания</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___________ Т.Д. Ревазов</w:t>
            </w:r>
          </w:p>
          <w:p w:rsidR="00EA7821" w:rsidRPr="00100F3E" w:rsidRDefault="00EA7821" w:rsidP="00EA7821">
            <w:pPr>
              <w:spacing w:after="0" w:line="360" w:lineRule="auto"/>
              <w:rPr>
                <w:rFonts w:ascii="Times New Roman" w:hAnsi="Times New Roman" w:cs="Times New Roman"/>
                <w:b/>
                <w:sz w:val="24"/>
                <w:szCs w:val="24"/>
              </w:rPr>
            </w:pPr>
            <w:r w:rsidRPr="00100F3E">
              <w:rPr>
                <w:rFonts w:ascii="Times New Roman" w:hAnsi="Times New Roman" w:cs="Times New Roman"/>
                <w:b/>
                <w:sz w:val="24"/>
                <w:szCs w:val="24"/>
              </w:rPr>
              <w:t>«_____»_____________2019г.</w:t>
            </w:r>
          </w:p>
          <w:p w:rsidR="00EA7821" w:rsidRPr="00100F3E" w:rsidRDefault="00EA7821" w:rsidP="00EA7821">
            <w:pPr>
              <w:spacing w:after="0" w:line="360" w:lineRule="auto"/>
              <w:jc w:val="center"/>
              <w:rPr>
                <w:rFonts w:ascii="Times New Roman" w:hAnsi="Times New Roman" w:cs="Times New Roman"/>
                <w:b/>
                <w:sz w:val="24"/>
                <w:szCs w:val="24"/>
              </w:rPr>
            </w:pPr>
          </w:p>
        </w:tc>
        <w:tc>
          <w:tcPr>
            <w:tcW w:w="4786" w:type="dxa"/>
          </w:tcPr>
          <w:p w:rsidR="00EA7821" w:rsidRPr="00100F3E" w:rsidRDefault="00EA7821" w:rsidP="00EA7821">
            <w:pPr>
              <w:spacing w:after="0" w:line="360" w:lineRule="auto"/>
              <w:jc w:val="center"/>
              <w:rPr>
                <w:rFonts w:ascii="Times New Roman" w:hAnsi="Times New Roman" w:cs="Times New Roman"/>
                <w:b/>
                <w:sz w:val="24"/>
                <w:szCs w:val="24"/>
              </w:rPr>
            </w:pPr>
            <w:bookmarkStart w:id="0" w:name="_GoBack"/>
            <w:bookmarkEnd w:id="0"/>
            <w:r w:rsidRPr="00100F3E">
              <w:rPr>
                <w:rFonts w:ascii="Times New Roman" w:hAnsi="Times New Roman" w:cs="Times New Roman"/>
                <w:b/>
                <w:sz w:val="24"/>
                <w:szCs w:val="24"/>
              </w:rPr>
              <w:t xml:space="preserve">   Утверждаю</w:t>
            </w:r>
          </w:p>
          <w:p w:rsidR="00EA7821" w:rsidRPr="00100F3E" w:rsidRDefault="00EA7821" w:rsidP="00EA7821">
            <w:pPr>
              <w:spacing w:after="0"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Зам. председателя Совета Министров</w:t>
            </w:r>
          </w:p>
          <w:p w:rsidR="00EA7821" w:rsidRPr="00100F3E" w:rsidRDefault="00EA7821" w:rsidP="00EA7821">
            <w:pPr>
              <w:spacing w:after="0"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Министр здравоохранения</w:t>
            </w:r>
          </w:p>
          <w:p w:rsidR="00EA7821" w:rsidRPr="00100F3E" w:rsidRDefault="00EA7821" w:rsidP="00EA7821">
            <w:pPr>
              <w:spacing w:after="0"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по РСО-Алания</w:t>
            </w:r>
          </w:p>
          <w:p w:rsidR="00EA7821" w:rsidRPr="00100F3E" w:rsidRDefault="00EA7821" w:rsidP="00EA7821">
            <w:pPr>
              <w:spacing w:after="0"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 xml:space="preserve">___________ Т.К. </w:t>
            </w:r>
            <w:proofErr w:type="spellStart"/>
            <w:r w:rsidRPr="00100F3E">
              <w:rPr>
                <w:rFonts w:ascii="Times New Roman" w:hAnsi="Times New Roman" w:cs="Times New Roman"/>
                <w:b/>
                <w:sz w:val="24"/>
                <w:szCs w:val="24"/>
              </w:rPr>
              <w:t>Гогичаев</w:t>
            </w:r>
            <w:proofErr w:type="spellEnd"/>
          </w:p>
          <w:p w:rsidR="00EA7821" w:rsidRPr="00100F3E" w:rsidRDefault="00EA7821" w:rsidP="00EA7821">
            <w:pPr>
              <w:spacing w:after="0"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«_____»_____________2019г.</w:t>
            </w:r>
          </w:p>
          <w:p w:rsidR="00EA7821" w:rsidRPr="00100F3E" w:rsidRDefault="00EA7821" w:rsidP="00EA7821">
            <w:pPr>
              <w:spacing w:after="0" w:line="360" w:lineRule="auto"/>
              <w:jc w:val="right"/>
              <w:rPr>
                <w:rFonts w:ascii="Times New Roman" w:hAnsi="Times New Roman" w:cs="Times New Roman"/>
                <w:b/>
                <w:sz w:val="24"/>
                <w:szCs w:val="24"/>
              </w:rPr>
            </w:pPr>
          </w:p>
        </w:tc>
      </w:tr>
    </w:tbl>
    <w:p w:rsidR="00EA7821" w:rsidRDefault="00EA7821" w:rsidP="00EA7821">
      <w:pPr>
        <w:ind w:left="360"/>
        <w:jc w:val="center"/>
        <w:rPr>
          <w:rFonts w:ascii="Times New Roman" w:hAnsi="Times New Roman" w:cs="Times New Roman"/>
          <w:b/>
        </w:rPr>
      </w:pPr>
    </w:p>
    <w:p w:rsidR="00EA7821" w:rsidRDefault="00EA7821" w:rsidP="00EA7821">
      <w:pPr>
        <w:spacing w:line="360" w:lineRule="auto"/>
        <w:ind w:left="360"/>
        <w:jc w:val="right"/>
        <w:rPr>
          <w:rFonts w:ascii="Times New Roman" w:hAnsi="Times New Roman" w:cs="Times New Roman"/>
          <w:b/>
        </w:rPr>
      </w:pPr>
    </w:p>
    <w:p w:rsidR="00EA7821" w:rsidRPr="00EA7A3D" w:rsidRDefault="00EA7821" w:rsidP="00EA7821">
      <w:pPr>
        <w:spacing w:line="360" w:lineRule="auto"/>
        <w:ind w:left="360"/>
        <w:jc w:val="center"/>
        <w:rPr>
          <w:rFonts w:ascii="Times New Roman" w:hAnsi="Times New Roman" w:cs="Times New Roman"/>
          <w:b/>
          <w:sz w:val="26"/>
          <w:szCs w:val="26"/>
        </w:rPr>
      </w:pPr>
      <w:r w:rsidRPr="00EA7A3D">
        <w:rPr>
          <w:rFonts w:ascii="Times New Roman" w:hAnsi="Times New Roman" w:cs="Times New Roman"/>
          <w:b/>
          <w:sz w:val="26"/>
          <w:szCs w:val="26"/>
        </w:rPr>
        <w:t xml:space="preserve">ДОПОЛНИТЕЛЬНАЯ ПРОФЕССИНАЛЬНАЯ ПРОГРАММА ПОВЫШЕНИЯ КВАЛИФИКАЦИИ </w:t>
      </w:r>
    </w:p>
    <w:p w:rsidR="00EA7821" w:rsidRPr="00EA7A3D" w:rsidRDefault="00EA7821" w:rsidP="00EA7821">
      <w:pPr>
        <w:spacing w:line="360" w:lineRule="auto"/>
        <w:ind w:left="360"/>
        <w:jc w:val="center"/>
        <w:rPr>
          <w:rFonts w:ascii="Times New Roman" w:hAnsi="Times New Roman" w:cs="Times New Roman"/>
          <w:sz w:val="26"/>
          <w:szCs w:val="26"/>
        </w:rPr>
      </w:pPr>
      <w:r w:rsidRPr="00EA7A3D">
        <w:rPr>
          <w:rFonts w:ascii="Times New Roman" w:hAnsi="Times New Roman" w:cs="Times New Roman"/>
          <w:sz w:val="26"/>
          <w:szCs w:val="26"/>
        </w:rPr>
        <w:t>«</w:t>
      </w:r>
      <w:r>
        <w:rPr>
          <w:rFonts w:ascii="Times New Roman" w:hAnsi="Times New Roman" w:cs="Times New Roman"/>
          <w:caps/>
          <w:sz w:val="26"/>
          <w:szCs w:val="26"/>
        </w:rPr>
        <w:t>О ПОДГОТОВКЕ МЕДИЦИНСКИХ РАБОТНИКОВ ЛПУ ПО ВОПРОСАМ ТУБЕРКУЛЕЗА</w:t>
      </w:r>
      <w:r w:rsidRPr="00EA7A3D">
        <w:rPr>
          <w:rFonts w:ascii="Times New Roman" w:hAnsi="Times New Roman" w:cs="Times New Roman"/>
          <w:sz w:val="26"/>
          <w:szCs w:val="26"/>
        </w:rPr>
        <w:t>»</w:t>
      </w:r>
    </w:p>
    <w:p w:rsidR="00EA7821" w:rsidRDefault="00EA7821" w:rsidP="00EA7821">
      <w:pPr>
        <w:ind w:left="360"/>
        <w:jc w:val="center"/>
        <w:rPr>
          <w:rFonts w:ascii="Times New Roman" w:hAnsi="Times New Roman" w:cs="Times New Roman"/>
        </w:rPr>
      </w:pPr>
    </w:p>
    <w:p w:rsidR="00EA7821" w:rsidRPr="00A23701" w:rsidRDefault="00EA7821" w:rsidP="00EA782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Pr>
          <w:rFonts w:ascii="Times New Roman" w:hAnsi="Times New Roman" w:cs="Times New Roman"/>
          <w:b/>
          <w:sz w:val="24"/>
          <w:szCs w:val="24"/>
        </w:rPr>
        <w:t>36</w:t>
      </w: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Pr="005B6947"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EA7821" w:rsidRPr="00EA7A3D" w:rsidRDefault="00EA7821" w:rsidP="00EA7821">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2019г.</w:t>
      </w:r>
    </w:p>
    <w:p w:rsidR="000520E1" w:rsidRDefault="000520E1"/>
    <w:p w:rsidR="002C5840" w:rsidRDefault="002C5840"/>
    <w:p w:rsidR="008446DE" w:rsidRPr="005E0D68" w:rsidRDefault="008446DE" w:rsidP="008446DE">
      <w:pPr>
        <w:ind w:left="360" w:hanging="360"/>
        <w:rPr>
          <w:rFonts w:ascii="Times New Roman" w:hAnsi="Times New Roman" w:cs="Times New Roman"/>
          <w:b/>
          <w:sz w:val="24"/>
        </w:rPr>
      </w:pPr>
      <w:r w:rsidRPr="005E0D68">
        <w:rPr>
          <w:rFonts w:ascii="Times New Roman" w:hAnsi="Times New Roman" w:cs="Times New Roman"/>
          <w:b/>
          <w:sz w:val="24"/>
        </w:rPr>
        <w:t>Разработчики программы:</w:t>
      </w:r>
    </w:p>
    <w:p w:rsidR="008446DE" w:rsidRPr="005E0D68" w:rsidRDefault="008446DE" w:rsidP="008446DE">
      <w:pPr>
        <w:ind w:left="360" w:hanging="360"/>
        <w:rPr>
          <w:rFonts w:ascii="Times New Roman" w:hAnsi="Times New Roman" w:cs="Times New Roman"/>
          <w:sz w:val="24"/>
        </w:rPr>
      </w:pPr>
      <w:r w:rsidRPr="005E0D68">
        <w:rPr>
          <w:rFonts w:ascii="Times New Roman" w:hAnsi="Times New Roman" w:cs="Times New Roman"/>
          <w:sz w:val="24"/>
        </w:rPr>
        <w:t>Ф.Б. Мзокова – заведующая ОДНПО</w:t>
      </w:r>
    </w:p>
    <w:p w:rsidR="008446DE" w:rsidRDefault="008446DE" w:rsidP="008446DE">
      <w:pPr>
        <w:ind w:left="360" w:hanging="360"/>
        <w:rPr>
          <w:rFonts w:ascii="Times New Roman" w:hAnsi="Times New Roman" w:cs="Times New Roman"/>
          <w:sz w:val="24"/>
        </w:rPr>
      </w:pPr>
      <w:proofErr w:type="spellStart"/>
      <w:r>
        <w:rPr>
          <w:rFonts w:ascii="Times New Roman" w:hAnsi="Times New Roman" w:cs="Times New Roman"/>
          <w:sz w:val="24"/>
        </w:rPr>
        <w:t>Э.Т.Туаллагова</w:t>
      </w:r>
      <w:proofErr w:type="spellEnd"/>
      <w:r>
        <w:rPr>
          <w:rFonts w:ascii="Times New Roman" w:hAnsi="Times New Roman" w:cs="Times New Roman"/>
          <w:sz w:val="24"/>
        </w:rPr>
        <w:t xml:space="preserve"> </w:t>
      </w:r>
      <w:r w:rsidRPr="005E0D68">
        <w:rPr>
          <w:rFonts w:ascii="Times New Roman" w:hAnsi="Times New Roman" w:cs="Times New Roman"/>
          <w:sz w:val="24"/>
        </w:rPr>
        <w:t xml:space="preserve"> – преподаватель ОДНПО</w:t>
      </w:r>
    </w:p>
    <w:p w:rsidR="008446DE" w:rsidRDefault="008446DE" w:rsidP="008446DE">
      <w:pPr>
        <w:ind w:left="360" w:hanging="360"/>
        <w:rPr>
          <w:rFonts w:ascii="Times New Roman" w:hAnsi="Times New Roman" w:cs="Times New Roman"/>
          <w:sz w:val="24"/>
        </w:rPr>
      </w:pPr>
      <w:proofErr w:type="spellStart"/>
      <w:r>
        <w:rPr>
          <w:rFonts w:ascii="Times New Roman" w:hAnsi="Times New Roman" w:cs="Times New Roman"/>
          <w:sz w:val="24"/>
        </w:rPr>
        <w:t>О.З.Басиева</w:t>
      </w:r>
      <w:proofErr w:type="spellEnd"/>
      <w:r>
        <w:rPr>
          <w:rFonts w:ascii="Times New Roman" w:hAnsi="Times New Roman" w:cs="Times New Roman"/>
          <w:sz w:val="24"/>
        </w:rPr>
        <w:t xml:space="preserve"> - преподаватель  ОДНПО</w:t>
      </w:r>
    </w:p>
    <w:p w:rsidR="008446DE" w:rsidRPr="005E0D68" w:rsidRDefault="008446DE" w:rsidP="008446DE">
      <w:pPr>
        <w:ind w:left="360" w:hanging="360"/>
        <w:rPr>
          <w:rFonts w:ascii="Times New Roman" w:hAnsi="Times New Roman" w:cs="Times New Roman"/>
          <w:sz w:val="24"/>
        </w:rPr>
      </w:pPr>
      <w:r>
        <w:rPr>
          <w:rFonts w:ascii="Times New Roman" w:hAnsi="Times New Roman" w:cs="Times New Roman"/>
          <w:sz w:val="24"/>
        </w:rPr>
        <w:t xml:space="preserve">А.М. </w:t>
      </w:r>
      <w:proofErr w:type="spellStart"/>
      <w:r>
        <w:rPr>
          <w:rFonts w:ascii="Times New Roman" w:hAnsi="Times New Roman" w:cs="Times New Roman"/>
          <w:sz w:val="24"/>
        </w:rPr>
        <w:t>Караева</w:t>
      </w:r>
      <w:proofErr w:type="spellEnd"/>
      <w:r>
        <w:rPr>
          <w:rFonts w:ascii="Times New Roman" w:hAnsi="Times New Roman" w:cs="Times New Roman"/>
          <w:sz w:val="24"/>
        </w:rPr>
        <w:t>, к.б.н.   - преподаватель ОДНПО</w:t>
      </w:r>
    </w:p>
    <w:p w:rsidR="008446DE" w:rsidRPr="005E0D68" w:rsidRDefault="008446DE" w:rsidP="008446DE">
      <w:pPr>
        <w:ind w:left="360" w:hanging="360"/>
        <w:rPr>
          <w:rFonts w:ascii="Times New Roman" w:hAnsi="Times New Roman" w:cs="Times New Roman"/>
          <w:sz w:val="24"/>
        </w:rPr>
      </w:pPr>
    </w:p>
    <w:p w:rsidR="008446DE" w:rsidRPr="005E0D68" w:rsidRDefault="008446DE" w:rsidP="008446DE">
      <w:pPr>
        <w:ind w:left="360" w:hanging="360"/>
        <w:rPr>
          <w:rFonts w:ascii="Times New Roman" w:hAnsi="Times New Roman" w:cs="Times New Roman"/>
          <w:sz w:val="24"/>
        </w:rPr>
      </w:pPr>
      <w:r w:rsidRPr="005E0D68">
        <w:rPr>
          <w:rFonts w:ascii="Times New Roman" w:hAnsi="Times New Roman" w:cs="Times New Roman"/>
          <w:b/>
          <w:sz w:val="24"/>
        </w:rPr>
        <w:t>Рецензент</w:t>
      </w:r>
      <w:r w:rsidRPr="005E0D68">
        <w:rPr>
          <w:rFonts w:ascii="Times New Roman" w:hAnsi="Times New Roman" w:cs="Times New Roman"/>
          <w:sz w:val="24"/>
        </w:rPr>
        <w:t>:</w:t>
      </w:r>
    </w:p>
    <w:p w:rsidR="008446DE" w:rsidRDefault="008446DE" w:rsidP="008446DE">
      <w:pPr>
        <w:spacing w:after="0" w:line="360" w:lineRule="auto"/>
        <w:ind w:left="360" w:hanging="360"/>
        <w:jc w:val="both"/>
        <w:rPr>
          <w:rFonts w:ascii="Times New Roman" w:hAnsi="Times New Roman" w:cs="Times New Roman"/>
          <w:sz w:val="24"/>
        </w:rPr>
      </w:pPr>
      <w:proofErr w:type="spellStart"/>
      <w:r>
        <w:rPr>
          <w:rFonts w:ascii="Times New Roman" w:hAnsi="Times New Roman" w:cs="Times New Roman"/>
          <w:sz w:val="24"/>
        </w:rPr>
        <w:t>Б.М.Малиев</w:t>
      </w:r>
      <w:proofErr w:type="spellEnd"/>
      <w:r>
        <w:rPr>
          <w:rFonts w:ascii="Times New Roman" w:hAnsi="Times New Roman" w:cs="Times New Roman"/>
          <w:sz w:val="24"/>
        </w:rPr>
        <w:t xml:space="preserve"> </w:t>
      </w:r>
      <w:r w:rsidRPr="005E0D68">
        <w:rPr>
          <w:rFonts w:ascii="Times New Roman" w:hAnsi="Times New Roman" w:cs="Times New Roman"/>
          <w:sz w:val="24"/>
        </w:rPr>
        <w:t xml:space="preserve"> – </w:t>
      </w:r>
      <w:r>
        <w:rPr>
          <w:rFonts w:ascii="Times New Roman" w:hAnsi="Times New Roman" w:cs="Times New Roman"/>
          <w:sz w:val="24"/>
        </w:rPr>
        <w:t xml:space="preserve">д.м.н., проф., глав. врач  ГБУЗ РПТБ МЗ РСО-А., </w:t>
      </w:r>
    </w:p>
    <w:p w:rsidR="008446DE" w:rsidRPr="005E0D68" w:rsidRDefault="008446DE" w:rsidP="008446DE">
      <w:pPr>
        <w:spacing w:after="0" w:line="360" w:lineRule="auto"/>
        <w:ind w:left="360" w:hanging="360"/>
        <w:jc w:val="both"/>
        <w:rPr>
          <w:rFonts w:ascii="Times New Roman" w:hAnsi="Times New Roman" w:cs="Times New Roman"/>
          <w:sz w:val="24"/>
        </w:rPr>
      </w:pPr>
      <w:r>
        <w:rPr>
          <w:rFonts w:ascii="Times New Roman" w:hAnsi="Times New Roman" w:cs="Times New Roman"/>
          <w:sz w:val="24"/>
        </w:rPr>
        <w:t xml:space="preserve">главный фтизиатр РСО-А. </w:t>
      </w:r>
    </w:p>
    <w:p w:rsidR="008446DE" w:rsidRDefault="008446DE"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8446DE" w:rsidRDefault="008446DE" w:rsidP="008446DE">
      <w:pPr>
        <w:ind w:left="360"/>
        <w:rPr>
          <w:rFonts w:ascii="Times New Roman" w:hAnsi="Times New Roman" w:cs="Times New Roman"/>
        </w:rPr>
      </w:pPr>
    </w:p>
    <w:p w:rsidR="0035538A"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Дополнительная профессиональная </w:t>
      </w:r>
    </w:p>
    <w:p w:rsidR="0035538A"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образовательная программа повышения квалификации</w:t>
      </w:r>
    </w:p>
    <w:p w:rsidR="0035538A" w:rsidRDefault="0035538A" w:rsidP="0035538A">
      <w:pPr>
        <w:spacing w:after="0" w:line="240" w:lineRule="auto"/>
        <w:ind w:left="357"/>
        <w:jc w:val="right"/>
        <w:rPr>
          <w:rFonts w:ascii="Times New Roman" w:hAnsi="Times New Roman" w:cs="Times New Roman"/>
          <w:b/>
          <w:i/>
          <w:sz w:val="26"/>
          <w:szCs w:val="26"/>
        </w:rPr>
      </w:pPr>
      <w:r>
        <w:rPr>
          <w:rFonts w:ascii="Times New Roman" w:hAnsi="Times New Roman" w:cs="Times New Roman"/>
          <w:i/>
          <w:sz w:val="26"/>
          <w:szCs w:val="26"/>
        </w:rPr>
        <w:t xml:space="preserve"> (количество часов 36) </w:t>
      </w:r>
      <w:r>
        <w:rPr>
          <w:rFonts w:ascii="Times New Roman" w:hAnsi="Times New Roman" w:cs="Times New Roman"/>
          <w:b/>
          <w:i/>
          <w:sz w:val="26"/>
          <w:szCs w:val="26"/>
        </w:rPr>
        <w:t>утверждена на заседании</w:t>
      </w:r>
    </w:p>
    <w:p w:rsidR="0035538A" w:rsidRPr="00800F58" w:rsidRDefault="0035538A" w:rsidP="0035538A">
      <w:pPr>
        <w:spacing w:after="0" w:line="240" w:lineRule="auto"/>
        <w:ind w:left="357"/>
        <w:jc w:val="right"/>
        <w:rPr>
          <w:rFonts w:ascii="Times New Roman" w:hAnsi="Times New Roman" w:cs="Times New Roman"/>
          <w:b/>
          <w:i/>
          <w:sz w:val="26"/>
          <w:szCs w:val="26"/>
        </w:rPr>
      </w:pPr>
      <w:r>
        <w:rPr>
          <w:rFonts w:ascii="Times New Roman" w:hAnsi="Times New Roman" w:cs="Times New Roman"/>
          <w:b/>
          <w:i/>
          <w:sz w:val="26"/>
          <w:szCs w:val="26"/>
        </w:rPr>
        <w:t xml:space="preserve">терапевтической </w:t>
      </w:r>
      <w:r w:rsidRPr="00800F58">
        <w:rPr>
          <w:rFonts w:ascii="Times New Roman" w:hAnsi="Times New Roman" w:cs="Times New Roman"/>
          <w:b/>
          <w:i/>
          <w:sz w:val="26"/>
          <w:szCs w:val="26"/>
        </w:rPr>
        <w:t>цикловой комиссии</w:t>
      </w:r>
    </w:p>
    <w:p w:rsidR="0035538A" w:rsidRPr="005B543C"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Н.Б.Плиева  </w:t>
      </w:r>
      <w:r w:rsidRPr="005B543C">
        <w:rPr>
          <w:rFonts w:ascii="Times New Roman" w:hAnsi="Times New Roman" w:cs="Times New Roman"/>
          <w:i/>
          <w:sz w:val="26"/>
          <w:szCs w:val="26"/>
        </w:rPr>
        <w:t>____________</w:t>
      </w:r>
    </w:p>
    <w:p w:rsidR="0035538A" w:rsidRPr="00D979D1" w:rsidRDefault="0035538A" w:rsidP="0035538A">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8446DE" w:rsidRPr="00D979D1"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spacing w:after="0" w:line="240" w:lineRule="auto"/>
        <w:ind w:left="357"/>
        <w:jc w:val="right"/>
        <w:rPr>
          <w:rFonts w:ascii="Times New Roman" w:hAnsi="Times New Roman" w:cs="Times New Roman"/>
          <w:b/>
          <w:sz w:val="26"/>
          <w:szCs w:val="26"/>
        </w:rPr>
      </w:pPr>
    </w:p>
    <w:p w:rsidR="008446DE" w:rsidRPr="00594DC6" w:rsidRDefault="008446DE" w:rsidP="008446DE">
      <w:pPr>
        <w:spacing w:after="0" w:line="360" w:lineRule="auto"/>
        <w:ind w:left="357"/>
        <w:jc w:val="right"/>
        <w:rPr>
          <w:rFonts w:ascii="Times New Roman" w:hAnsi="Times New Roman" w:cs="Times New Roman"/>
          <w:b/>
          <w:sz w:val="26"/>
          <w:szCs w:val="26"/>
        </w:rPr>
      </w:pPr>
      <w:r w:rsidRPr="00594DC6">
        <w:rPr>
          <w:rFonts w:ascii="Times New Roman" w:hAnsi="Times New Roman" w:cs="Times New Roman"/>
          <w:b/>
          <w:sz w:val="26"/>
          <w:szCs w:val="26"/>
        </w:rPr>
        <w:t xml:space="preserve">                                                 Согласовано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УМК по дополнительному</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непрерывному профессиональному образованию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зав. отделением Ф.Б. Мзокова______________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Протокол №____ от ______________201__г.</w:t>
      </w:r>
    </w:p>
    <w:p w:rsidR="008446DE"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spacing w:after="0" w:line="240" w:lineRule="auto"/>
        <w:ind w:left="357"/>
        <w:jc w:val="right"/>
        <w:rPr>
          <w:rFonts w:ascii="Times New Roman" w:hAnsi="Times New Roman" w:cs="Times New Roman"/>
          <w:i/>
          <w:sz w:val="26"/>
          <w:szCs w:val="26"/>
        </w:rPr>
      </w:pPr>
    </w:p>
    <w:p w:rsidR="008446DE" w:rsidRPr="00800F58"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ind w:left="360"/>
        <w:rPr>
          <w:rFonts w:ascii="Times New Roman" w:hAnsi="Times New Roman" w:cs="Times New Roman"/>
        </w:rPr>
      </w:pPr>
    </w:p>
    <w:p w:rsidR="008446DE" w:rsidRDefault="008446DE" w:rsidP="008446DE">
      <w:pPr>
        <w:ind w:left="360"/>
        <w:rPr>
          <w:rFonts w:ascii="Times New Roman" w:hAnsi="Times New Roman" w:cs="Times New Roman"/>
        </w:rPr>
      </w:pPr>
    </w:p>
    <w:p w:rsidR="002C5840" w:rsidRPr="00507BC7" w:rsidRDefault="002C5840" w:rsidP="002C5840">
      <w:pPr>
        <w:spacing w:after="0" w:line="240" w:lineRule="auto"/>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Аннотация дополнительной программы цикла повышения квалификации</w:t>
      </w:r>
    </w:p>
    <w:p w:rsidR="002C5840" w:rsidRPr="00507BC7" w:rsidRDefault="002C5840" w:rsidP="002C5840">
      <w:pPr>
        <w:spacing w:after="0" w:line="240" w:lineRule="auto"/>
        <w:jc w:val="center"/>
        <w:rPr>
          <w:rFonts w:ascii="Times New Roman" w:hAnsi="Times New Roman" w:cs="Times New Roman"/>
          <w:b/>
          <w:sz w:val="24"/>
          <w:szCs w:val="24"/>
        </w:rPr>
      </w:pPr>
      <w:r w:rsidRPr="00507BC7">
        <w:rPr>
          <w:rFonts w:ascii="Times New Roman" w:hAnsi="Times New Roman" w:cs="Times New Roman"/>
          <w:sz w:val="24"/>
          <w:szCs w:val="24"/>
        </w:rPr>
        <w:t>«О подготовке медицинских работников ЛПУ по вопросам туберкулеза»</w:t>
      </w:r>
    </w:p>
    <w:p w:rsidR="002C5840" w:rsidRPr="00507BC7" w:rsidRDefault="002C5840" w:rsidP="002C5840">
      <w:pPr>
        <w:spacing w:line="240" w:lineRule="auto"/>
        <w:rPr>
          <w:rFonts w:ascii="Times New Roman" w:hAnsi="Times New Roman" w:cs="Times New Roman"/>
          <w:sz w:val="24"/>
          <w:szCs w:val="24"/>
        </w:rPr>
      </w:pPr>
    </w:p>
    <w:p w:rsidR="002C5840" w:rsidRPr="00507BC7" w:rsidRDefault="002C5840" w:rsidP="002C5840">
      <w:pPr>
        <w:spacing w:after="0" w:line="240" w:lineRule="auto"/>
        <w:jc w:val="both"/>
        <w:rPr>
          <w:rFonts w:ascii="Times New Roman" w:hAnsi="Times New Roman" w:cs="Times New Roman"/>
          <w:sz w:val="24"/>
          <w:szCs w:val="24"/>
        </w:rPr>
      </w:pPr>
      <w:r w:rsidRPr="00507BC7">
        <w:rPr>
          <w:rFonts w:ascii="Times New Roman" w:hAnsi="Times New Roman" w:cs="Times New Roman"/>
          <w:sz w:val="24"/>
          <w:szCs w:val="24"/>
        </w:rPr>
        <w:t xml:space="preserve">     Основными компонентами дополнительной программы повышения квалификации медицинских работников «О ПОДГОТОВКЕ МЕДИЦИНСКИХ РАБОТНИКОВ ЛПУ ПО ВОПРОСАМ ТУБЕРКУЛЕЗА» являются:</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-пояснительная записка;</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-планируемые результаты обучения;</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-учебный план программы;</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-содержания рабочей программы;</w:t>
      </w:r>
    </w:p>
    <w:p w:rsidR="002C5840" w:rsidRPr="00507BC7" w:rsidRDefault="002C5840" w:rsidP="002C5840">
      <w:pPr>
        <w:spacing w:after="0" w:line="240" w:lineRule="auto"/>
        <w:jc w:val="both"/>
        <w:rPr>
          <w:rFonts w:ascii="Times New Roman" w:hAnsi="Times New Roman" w:cs="Times New Roman"/>
          <w:sz w:val="24"/>
          <w:szCs w:val="24"/>
        </w:rPr>
      </w:pPr>
      <w:r w:rsidRPr="00507BC7">
        <w:rPr>
          <w:rFonts w:ascii="Times New Roman" w:hAnsi="Times New Roman" w:cs="Times New Roman"/>
          <w:sz w:val="24"/>
          <w:szCs w:val="24"/>
        </w:rPr>
        <w:t>-оценочные материалы и рекомендуемая литература.</w:t>
      </w:r>
    </w:p>
    <w:p w:rsidR="002C5840" w:rsidRPr="00507BC7" w:rsidRDefault="002C5840" w:rsidP="002C5840">
      <w:pPr>
        <w:spacing w:line="240" w:lineRule="auto"/>
        <w:jc w:val="both"/>
        <w:rPr>
          <w:rFonts w:ascii="Times New Roman" w:hAnsi="Times New Roman" w:cs="Times New Roman"/>
          <w:sz w:val="24"/>
          <w:szCs w:val="24"/>
        </w:rPr>
      </w:pPr>
    </w:p>
    <w:p w:rsidR="002C5840" w:rsidRPr="00507BC7" w:rsidRDefault="002C5840" w:rsidP="002C5840">
      <w:pPr>
        <w:spacing w:line="240" w:lineRule="auto"/>
        <w:jc w:val="both"/>
        <w:rPr>
          <w:rFonts w:ascii="Times New Roman" w:hAnsi="Times New Roman" w:cs="Times New Roman"/>
          <w:sz w:val="24"/>
          <w:szCs w:val="24"/>
        </w:rPr>
      </w:pPr>
      <w:r w:rsidRPr="00507BC7">
        <w:rPr>
          <w:rFonts w:ascii="Times New Roman" w:hAnsi="Times New Roman" w:cs="Times New Roman"/>
          <w:b/>
          <w:sz w:val="28"/>
          <w:szCs w:val="24"/>
        </w:rPr>
        <w:t xml:space="preserve">    Цель</w:t>
      </w:r>
      <w:r w:rsidRPr="00507BC7">
        <w:rPr>
          <w:rFonts w:ascii="Times New Roman" w:hAnsi="Times New Roman" w:cs="Times New Roman"/>
          <w:b/>
          <w:sz w:val="24"/>
          <w:szCs w:val="24"/>
        </w:rPr>
        <w:t>:</w:t>
      </w:r>
      <w:r w:rsidRPr="00507BC7">
        <w:rPr>
          <w:rFonts w:ascii="Times New Roman" w:hAnsi="Times New Roman" w:cs="Times New Roman"/>
          <w:sz w:val="24"/>
          <w:szCs w:val="24"/>
        </w:rPr>
        <w:t xml:space="preserve"> 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Содержание учебного плана определяется тематической направленностью цикла и сроками его проведения.</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Каждый раздел дисциплины подразделяется на темы, каждая тема на элементы.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дополнительную профессиональную программу повышения квалификации по курсу «Организация мероприятий по раннему выявлению туберкулеза среди взрослого и детского населения» включены результаты обучения, которые направлены на совершенствование профессиональных компетенций медиков, их профессиональных знаний, умений и навыков.</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дополнительной профессиональной программе повышения квалификации медицинских работников среднего звена по теме «Организация мероприятий по раннему выявлению туберкулеза среди взрослого и детского населения» содержатся требования к аттестации обучающихся. Итоговая аттестация осуществляется посредством проведения зачета с дифференцированной оценкой знаний и умений, на который отводится 6 часов и выявляет теоретическую и практическую подготовку слушателя в соответствии с целями и содержанием программы.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конце рабочей программы приведены список литературы, который также включает нормативно-правовую документацию.</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Для выполнения данной программы в процессе обучения используются следующие виды занятий: лекции, семинары. </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После окончания цикла слушателя выдается документ установленного государственного образца.</w:t>
      </w:r>
    </w:p>
    <w:p w:rsidR="002C5840" w:rsidRPr="00507BC7" w:rsidRDefault="002C5840" w:rsidP="002C5840">
      <w:pPr>
        <w:pStyle w:val="a4"/>
        <w:numPr>
          <w:ilvl w:val="0"/>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ПОЯСНИТЕЛЬНАЯ ЗАПИСКА</w:t>
      </w:r>
    </w:p>
    <w:p w:rsidR="002C5840" w:rsidRPr="00507BC7" w:rsidRDefault="002C5840" w:rsidP="002C5840">
      <w:pPr>
        <w:pStyle w:val="a4"/>
        <w:spacing w:after="0"/>
        <w:ind w:left="1069"/>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Дополнительная профессиональная программа повышения  квалификации медицинских работников со средним  профессиональным образованием «О ПОДГОТОВКЕ МЕДИЦИНСКИХ РАБОТНИКОВ ЛПУ ПО ВОПРОСАМ ТУБЕРКУЛЕЗА» разработана сотрудниками отделения ОДНПО в соответствии с требованиями законодательства Российской Федерации, приказом </w:t>
      </w:r>
      <w:proofErr w:type="spellStart"/>
      <w:r w:rsidRPr="00507BC7">
        <w:rPr>
          <w:rFonts w:ascii="Times New Roman" w:hAnsi="Times New Roman" w:cs="Times New Roman"/>
          <w:sz w:val="24"/>
          <w:szCs w:val="24"/>
        </w:rPr>
        <w:t>Минобрнауки</w:t>
      </w:r>
      <w:proofErr w:type="spellEnd"/>
      <w:r w:rsidRPr="00507BC7">
        <w:rPr>
          <w:rFonts w:ascii="Times New Roman" w:hAnsi="Times New Roman" w:cs="Times New Roman"/>
          <w:sz w:val="24"/>
          <w:szCs w:val="24"/>
        </w:rPr>
        <w:t xml:space="preserve">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Приказ Минздрава России от 10 февраля 2016 года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Приказ Министерства здравоохранения РФ от 20 декабря 2012 года № 1183н «Об утверждении номенклатуры должностей медицинских работников и фармацевтических работников».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Приказ </w:t>
      </w:r>
      <w:proofErr w:type="spellStart"/>
      <w:r w:rsidRPr="00507BC7">
        <w:rPr>
          <w:rFonts w:ascii="Times New Roman" w:hAnsi="Times New Roman" w:cs="Times New Roman"/>
          <w:sz w:val="24"/>
          <w:szCs w:val="24"/>
        </w:rPr>
        <w:t>Минздравсоцразвития</w:t>
      </w:r>
      <w:proofErr w:type="spellEnd"/>
      <w:r w:rsidRPr="00507BC7">
        <w:rPr>
          <w:rFonts w:ascii="Times New Roman" w:hAnsi="Times New Roman" w:cs="Times New Roman"/>
          <w:sz w:val="24"/>
          <w:szCs w:val="24"/>
        </w:rPr>
        <w:t xml:space="preserve"> РФ от 23 июля 2010 года № 541н «Об утверждении единого квалификационного справочника должностей руководителей, специалистов и служащих», раздел «Квалификационных характеристик и должностей работников в сфере здравоохранения».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Цель обучения:</w:t>
      </w:r>
      <w:r w:rsidRPr="00507BC7">
        <w:rPr>
          <w:rFonts w:ascii="Times New Roman" w:hAnsi="Times New Roman" w:cs="Times New Roman"/>
          <w:sz w:val="24"/>
          <w:szCs w:val="24"/>
        </w:rPr>
        <w:t xml:space="preserve"> краткосрочное повышение квалификации медицинских работников в области современного изучения теоретических знаний и овладения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Категория обучаемых:</w:t>
      </w:r>
      <w:r w:rsidRPr="00507BC7">
        <w:rPr>
          <w:rFonts w:ascii="Times New Roman" w:hAnsi="Times New Roman" w:cs="Times New Roman"/>
          <w:sz w:val="24"/>
          <w:szCs w:val="24"/>
        </w:rPr>
        <w:t xml:space="preserve"> медицинские работники, по роду своей деятельности связанные с больными с подозрением на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Продолжительность обучения:</w:t>
      </w:r>
      <w:r w:rsidRPr="00507BC7">
        <w:rPr>
          <w:rFonts w:ascii="Times New Roman" w:hAnsi="Times New Roman" w:cs="Times New Roman"/>
          <w:sz w:val="24"/>
          <w:szCs w:val="24"/>
        </w:rPr>
        <w:t xml:space="preserve"> 36 учебных часов.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Режим занятий:</w:t>
      </w:r>
      <w:r w:rsidRPr="00507BC7">
        <w:rPr>
          <w:rFonts w:ascii="Times New Roman" w:hAnsi="Times New Roman" w:cs="Times New Roman"/>
          <w:sz w:val="24"/>
          <w:szCs w:val="24"/>
        </w:rPr>
        <w:t xml:space="preserve"> не более 6 часов в день.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Форма обучения:</w:t>
      </w:r>
      <w:r w:rsidRPr="00507BC7">
        <w:rPr>
          <w:rFonts w:ascii="Times New Roman" w:hAnsi="Times New Roman" w:cs="Times New Roman"/>
          <w:sz w:val="24"/>
          <w:szCs w:val="24"/>
        </w:rPr>
        <w:t xml:space="preserve"> определяется совместно с образовательным учреждением и слушателем (без отрыва от производства, с частичным отрывом от производства).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По окончании обучения на основании итоговой аттестации специалисты получают удостоверение государственного образца, действующее на всей территории России в течение 5 лет и нормативно-справочную литературу на электронном носителе.</w:t>
      </w:r>
    </w:p>
    <w:p w:rsidR="002C5840" w:rsidRPr="00507BC7" w:rsidRDefault="002C5840" w:rsidP="002C5840">
      <w:pPr>
        <w:rPr>
          <w:rFonts w:ascii="Times New Roman" w:hAnsi="Times New Roman" w:cs="Times New Roman"/>
          <w:sz w:val="24"/>
          <w:szCs w:val="24"/>
        </w:rPr>
      </w:pPr>
      <w:r w:rsidRPr="00507BC7">
        <w:rPr>
          <w:rFonts w:ascii="Times New Roman" w:hAnsi="Times New Roman" w:cs="Times New Roman"/>
          <w:sz w:val="24"/>
          <w:szCs w:val="24"/>
        </w:rPr>
        <w:br w:type="page"/>
      </w:r>
    </w:p>
    <w:p w:rsidR="002C5840" w:rsidRPr="00507BC7" w:rsidRDefault="002C5840" w:rsidP="002C5840">
      <w:pPr>
        <w:pStyle w:val="a4"/>
        <w:numPr>
          <w:ilvl w:val="0"/>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ПЛАНИРУЕМЫЕ РЕЗУЛЬТАТЫ ОБУЧЕНИЯ</w:t>
      </w:r>
    </w:p>
    <w:p w:rsidR="002C5840" w:rsidRPr="00507BC7" w:rsidRDefault="002C5840" w:rsidP="002C5840">
      <w:pPr>
        <w:spacing w:after="0"/>
        <w:jc w:val="center"/>
        <w:rPr>
          <w:rFonts w:ascii="Times New Roman" w:hAnsi="Times New Roman" w:cs="Times New Roman"/>
          <w:b/>
          <w:sz w:val="24"/>
          <w:szCs w:val="24"/>
        </w:rPr>
      </w:pPr>
    </w:p>
    <w:p w:rsidR="002C5840" w:rsidRPr="00507BC7" w:rsidRDefault="002C5840" w:rsidP="002C5840">
      <w:pPr>
        <w:pStyle w:val="a4"/>
        <w:numPr>
          <w:ilvl w:val="1"/>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t>Требования к уровню подготовки специалиста, успешно освоившего дополнительную профессиональную образовательную программу «О ПОДГОТОВКЕ МЕДИЦИНСКИХ РАБОТНИКОВ ЛПУ ПО ВОПРОСАМ ТУБЕРКУЛЕЗА»</w:t>
      </w:r>
    </w:p>
    <w:p w:rsidR="002C5840" w:rsidRPr="00507BC7"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Характеристика профессиональных компетенций медицинских работников, подлежащих совершенствованию в результате освоения профессиональной программы повышения квалификации по курсу «Избранные вопросы туберкулеза» универсальные компетенции (УК):</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абстрактному мышлению, анализу, синтезу </w:t>
      </w:r>
      <w:r w:rsidRPr="00507BC7">
        <w:rPr>
          <w:rFonts w:ascii="Times New Roman" w:hAnsi="Times New Roman" w:cs="Times New Roman"/>
          <w:b/>
          <w:sz w:val="24"/>
          <w:szCs w:val="24"/>
        </w:rPr>
        <w:t>(УК-1)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управлению коллективом, толерантно воспринимать социальные, этнические, конфессиональные, культурные различия </w:t>
      </w:r>
      <w:r w:rsidRPr="00507BC7">
        <w:rPr>
          <w:rFonts w:ascii="Times New Roman" w:hAnsi="Times New Roman" w:cs="Times New Roman"/>
          <w:b/>
          <w:sz w:val="24"/>
          <w:szCs w:val="24"/>
        </w:rPr>
        <w:t>(УК-2)</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w:t>
      </w:r>
      <w:proofErr w:type="spellStart"/>
      <w:r w:rsidRPr="00507BC7">
        <w:rPr>
          <w:rFonts w:ascii="Times New Roman" w:hAnsi="Times New Roman" w:cs="Times New Roman"/>
          <w:sz w:val="24"/>
          <w:szCs w:val="24"/>
        </w:rPr>
        <w:t>средне-профессиональное</w:t>
      </w:r>
      <w:proofErr w:type="spellEnd"/>
      <w:r w:rsidRPr="00507BC7">
        <w:rPr>
          <w:rFonts w:ascii="Times New Roman" w:hAnsi="Times New Roman" w:cs="Times New Roman"/>
          <w:sz w:val="24"/>
          <w:szCs w:val="24"/>
        </w:rPr>
        <w:t xml:space="preserve">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507BC7">
        <w:rPr>
          <w:rFonts w:ascii="Times New Roman" w:hAnsi="Times New Roman" w:cs="Times New Roman"/>
          <w:b/>
          <w:sz w:val="24"/>
          <w:szCs w:val="24"/>
        </w:rPr>
        <w:t>(УК-3)</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Профессиональные компетенции (ПК):</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профилактическая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r w:rsidRPr="00507BC7">
        <w:rPr>
          <w:rFonts w:ascii="Times New Roman" w:hAnsi="Times New Roman" w:cs="Times New Roman"/>
          <w:b/>
          <w:sz w:val="24"/>
          <w:szCs w:val="24"/>
        </w:rPr>
        <w:t>(ПК-1)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проведению профилактических медицинских осмотров, диспансеризации и осуществлению диспансерного наблюдения </w:t>
      </w:r>
      <w:r w:rsidRPr="00507BC7">
        <w:rPr>
          <w:rFonts w:ascii="Times New Roman" w:hAnsi="Times New Roman" w:cs="Times New Roman"/>
          <w:b/>
          <w:sz w:val="24"/>
          <w:szCs w:val="24"/>
        </w:rPr>
        <w:t>(ПК-2)</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проведению противоэпидемических мероприятий, организация защиты населения в очагах особо опасных инфекций при ухудшении радиационной обстановки, стихийных бедствиях и иных чрезвычайных ситуаций </w:t>
      </w:r>
      <w:r w:rsidRPr="00507BC7">
        <w:rPr>
          <w:rFonts w:ascii="Times New Roman" w:hAnsi="Times New Roman" w:cs="Times New Roman"/>
          <w:b/>
          <w:sz w:val="24"/>
          <w:szCs w:val="24"/>
        </w:rPr>
        <w:t>(ПК-3)</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w:t>
      </w:r>
      <w:r w:rsidRPr="00507BC7">
        <w:rPr>
          <w:rFonts w:ascii="Times New Roman" w:hAnsi="Times New Roman" w:cs="Times New Roman"/>
          <w:sz w:val="24"/>
          <w:szCs w:val="24"/>
        </w:rPr>
        <w:br/>
      </w:r>
      <w:r w:rsidRPr="00507BC7">
        <w:rPr>
          <w:rFonts w:ascii="Times New Roman" w:hAnsi="Times New Roman" w:cs="Times New Roman"/>
          <w:b/>
          <w:sz w:val="24"/>
          <w:szCs w:val="24"/>
        </w:rPr>
        <w:t>(ПК-4)</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диагностическая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определению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w:t>
      </w:r>
      <w:r w:rsidRPr="00507BC7">
        <w:rPr>
          <w:rFonts w:ascii="Times New Roman" w:hAnsi="Times New Roman" w:cs="Times New Roman"/>
          <w:b/>
          <w:sz w:val="24"/>
          <w:szCs w:val="24"/>
        </w:rPr>
        <w:t>(ПК-5)</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лечебная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ведению и лечению пациентов с туберкулезом любой локализации </w:t>
      </w:r>
      <w:r w:rsidRPr="00507BC7">
        <w:rPr>
          <w:rFonts w:ascii="Times New Roman" w:hAnsi="Times New Roman" w:cs="Times New Roman"/>
          <w:b/>
          <w:sz w:val="24"/>
          <w:szCs w:val="24"/>
        </w:rPr>
        <w:t>(ПК-6)</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оказанию медицинской помощи при чрезвычайных ситуациях, в том числе участию в медицинской эвакуации </w:t>
      </w:r>
      <w:r w:rsidRPr="00507BC7">
        <w:rPr>
          <w:rFonts w:ascii="Times New Roman" w:hAnsi="Times New Roman" w:cs="Times New Roman"/>
          <w:b/>
          <w:sz w:val="24"/>
          <w:szCs w:val="24"/>
        </w:rPr>
        <w:t>(ПК-7)</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реабилитационная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 xml:space="preserve">готовность к применению природных лечебных факторов лекарственной, </w:t>
      </w:r>
      <w:proofErr w:type="spellStart"/>
      <w:r w:rsidRPr="00507BC7">
        <w:rPr>
          <w:rFonts w:ascii="Times New Roman" w:hAnsi="Times New Roman" w:cs="Times New Roman"/>
          <w:sz w:val="24"/>
          <w:szCs w:val="24"/>
        </w:rPr>
        <w:t>немедикаментозной</w:t>
      </w:r>
      <w:proofErr w:type="spellEnd"/>
      <w:r w:rsidRPr="00507BC7">
        <w:rPr>
          <w:rFonts w:ascii="Times New Roman" w:hAnsi="Times New Roman" w:cs="Times New Roman"/>
          <w:sz w:val="24"/>
          <w:szCs w:val="24"/>
        </w:rPr>
        <w:t xml:space="preserve"> терапии и других методов у пациентов, нуждающихся в медицинской реабилитации </w:t>
      </w:r>
      <w:r w:rsidRPr="00507BC7">
        <w:rPr>
          <w:rFonts w:ascii="Times New Roman" w:hAnsi="Times New Roman" w:cs="Times New Roman"/>
          <w:b/>
          <w:sz w:val="24"/>
          <w:szCs w:val="24"/>
        </w:rPr>
        <w:t>(ПК-8)</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психолого-педагогическая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r w:rsidRPr="00507BC7">
        <w:rPr>
          <w:rFonts w:ascii="Times New Roman" w:hAnsi="Times New Roman" w:cs="Times New Roman"/>
          <w:b/>
          <w:sz w:val="24"/>
          <w:szCs w:val="24"/>
        </w:rPr>
        <w:t>(ПК-9)</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организационно-управленческая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w:t>
      </w:r>
      <w:r w:rsidRPr="00507BC7">
        <w:rPr>
          <w:rFonts w:ascii="Times New Roman" w:hAnsi="Times New Roman" w:cs="Times New Roman"/>
          <w:b/>
          <w:sz w:val="24"/>
          <w:szCs w:val="24"/>
        </w:rPr>
        <w:t>(ПК-10)</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участию в оценке качества оказания медицинской помощи с использованием основных медико-статистических показателей </w:t>
      </w:r>
      <w:r w:rsidRPr="00507BC7">
        <w:rPr>
          <w:rFonts w:ascii="Times New Roman" w:hAnsi="Times New Roman" w:cs="Times New Roman"/>
          <w:b/>
          <w:sz w:val="24"/>
          <w:szCs w:val="24"/>
        </w:rPr>
        <w:t>(ПК-11)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sz w:val="24"/>
          <w:szCs w:val="24"/>
        </w:rPr>
        <w:t xml:space="preserve">готовность к организации медицинской помощи при чрезвычайных ситуациях, в том числе медицинской эвакуации </w:t>
      </w:r>
      <w:r w:rsidRPr="00507BC7">
        <w:rPr>
          <w:rFonts w:ascii="Times New Roman" w:hAnsi="Times New Roman" w:cs="Times New Roman"/>
          <w:b/>
          <w:sz w:val="24"/>
          <w:szCs w:val="24"/>
        </w:rPr>
        <w:t>(ПК-12).</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pStyle w:val="a4"/>
        <w:numPr>
          <w:ilvl w:val="0"/>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t>УЧЕБНЫЙ ПЛАН</w:t>
      </w:r>
    </w:p>
    <w:p w:rsidR="002C5840" w:rsidRPr="00507BC7" w:rsidRDefault="002C5840" w:rsidP="002C5840">
      <w:pPr>
        <w:pStyle w:val="a4"/>
        <w:spacing w:after="0"/>
        <w:ind w:left="709"/>
        <w:jc w:val="center"/>
        <w:rPr>
          <w:rFonts w:ascii="Times New Roman" w:hAnsi="Times New Roman" w:cs="Times New Roman"/>
          <w:sz w:val="24"/>
          <w:szCs w:val="24"/>
        </w:rPr>
      </w:pPr>
      <w:r w:rsidRPr="00507BC7">
        <w:rPr>
          <w:rFonts w:ascii="Times New Roman" w:hAnsi="Times New Roman" w:cs="Times New Roman"/>
          <w:sz w:val="24"/>
          <w:szCs w:val="24"/>
        </w:rPr>
        <w:t xml:space="preserve">программы дополнительного повышения квалификации по курсу: </w:t>
      </w:r>
      <w:r w:rsidRPr="00507BC7">
        <w:rPr>
          <w:rFonts w:ascii="Times New Roman" w:hAnsi="Times New Roman" w:cs="Times New Roman"/>
          <w:sz w:val="24"/>
          <w:szCs w:val="24"/>
        </w:rPr>
        <w:br/>
        <w:t>«О ПОДГОТОВКЕ МЕДИЦИНСКИХ РАБОТНИКОВ ЛПУ ПО ВОПРОСАМ ТУБЕРКУЛЕЗА»</w:t>
      </w:r>
    </w:p>
    <w:p w:rsidR="002C5840" w:rsidRPr="00507BC7" w:rsidRDefault="002C5840" w:rsidP="002C5840">
      <w:pPr>
        <w:pStyle w:val="a4"/>
        <w:spacing w:after="0"/>
        <w:ind w:left="709"/>
        <w:jc w:val="center"/>
        <w:rPr>
          <w:rFonts w:ascii="Times New Roman" w:hAnsi="Times New Roman" w:cs="Times New Roman"/>
          <w:sz w:val="24"/>
          <w:szCs w:val="24"/>
        </w:rPr>
      </w:pPr>
    </w:p>
    <w:tbl>
      <w:tblPr>
        <w:tblStyle w:val="a3"/>
        <w:tblW w:w="9639" w:type="dxa"/>
        <w:tblInd w:w="108" w:type="dxa"/>
        <w:tblLook w:val="04A0"/>
      </w:tblPr>
      <w:tblGrid>
        <w:gridCol w:w="789"/>
        <w:gridCol w:w="2892"/>
        <w:gridCol w:w="832"/>
        <w:gridCol w:w="5126"/>
      </w:tblGrid>
      <w:tr w:rsidR="002C5840" w:rsidRPr="00507BC7" w:rsidTr="002C5840">
        <w:tc>
          <w:tcPr>
            <w:tcW w:w="789" w:type="dxa"/>
          </w:tcPr>
          <w:p w:rsidR="002C5840" w:rsidRPr="00507BC7" w:rsidRDefault="002C5840" w:rsidP="00D40EC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№ПП</w:t>
            </w:r>
          </w:p>
        </w:tc>
        <w:tc>
          <w:tcPr>
            <w:tcW w:w="2892" w:type="dxa"/>
          </w:tcPr>
          <w:p w:rsidR="002C5840" w:rsidRPr="00507BC7" w:rsidRDefault="002C5840" w:rsidP="00D40EC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Наименование темы</w:t>
            </w:r>
          </w:p>
        </w:tc>
        <w:tc>
          <w:tcPr>
            <w:tcW w:w="832" w:type="dxa"/>
          </w:tcPr>
          <w:p w:rsidR="002C5840" w:rsidRPr="00507BC7" w:rsidRDefault="002C5840" w:rsidP="00D40EC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Часы</w:t>
            </w:r>
          </w:p>
        </w:tc>
        <w:tc>
          <w:tcPr>
            <w:tcW w:w="5126" w:type="dxa"/>
          </w:tcPr>
          <w:p w:rsidR="002C5840" w:rsidRPr="00507BC7" w:rsidRDefault="002C5840" w:rsidP="00D40EC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Содержание (перечень учебных вопросов)</w:t>
            </w:r>
          </w:p>
        </w:tc>
      </w:tr>
      <w:tr w:rsidR="002C5840" w:rsidRPr="00507BC7" w:rsidTr="002C5840">
        <w:tc>
          <w:tcPr>
            <w:tcW w:w="789"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3.</w:t>
            </w:r>
          </w:p>
        </w:tc>
        <w:tc>
          <w:tcPr>
            <w:tcW w:w="5126"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4.</w:t>
            </w: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1.</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Организация борьбы с туберкулезом в РФ. Законодательство. Основные приказы и инструкции по вопросу борьбы с туберкулезом</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Основные принципы борьбы с туберкулезом в РФ:</w:t>
            </w:r>
          </w:p>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Раннее выявление, своевременное лечение больных туберкулезом, профилактические мероприятия: вакцинация, </w:t>
            </w:r>
            <w:proofErr w:type="spellStart"/>
            <w:r w:rsidRPr="00507BC7">
              <w:rPr>
                <w:rFonts w:ascii="Times New Roman" w:hAnsi="Times New Roman" w:cs="Times New Roman"/>
                <w:sz w:val="24"/>
                <w:szCs w:val="24"/>
              </w:rPr>
              <w:t>химио-профилактика</w:t>
            </w:r>
            <w:proofErr w:type="spellEnd"/>
            <w:r w:rsidRPr="00507BC7">
              <w:rPr>
                <w:rFonts w:ascii="Times New Roman" w:hAnsi="Times New Roman" w:cs="Times New Roman"/>
                <w:sz w:val="24"/>
                <w:szCs w:val="24"/>
              </w:rPr>
              <w:t xml:space="preserve">, санитарная профилактика. Типы противотуберкулезных учреждений: противотуберкулезный диспансер (республиканский, областной, районный, межрайонный, городской), отделения и кабинеты при поликлиниках и объединенных больницах, туберкулезные стационары при диспансерах, туберкулезные больницы, туберкулезные санатории (местные, климатические), детские противотуберкулезные учреждения: санатории для детей с различной локализацией туберкулеза, санаторные ясли и детские сады, лесные школы. Противотуберкулезный диспансер – методический центр борьбы с туберкулезом в районе. Основные направления его работы: профилактика туберкулеза (организация профилактической вакцинации и </w:t>
            </w:r>
            <w:r w:rsidRPr="00507BC7">
              <w:rPr>
                <w:rFonts w:ascii="Times New Roman" w:hAnsi="Times New Roman" w:cs="Times New Roman"/>
                <w:sz w:val="24"/>
                <w:szCs w:val="24"/>
              </w:rPr>
              <w:lastRenderedPageBreak/>
              <w:t xml:space="preserve">ревакцинации, санация очагов туберкулезной инфекции, </w:t>
            </w:r>
            <w:proofErr w:type="spellStart"/>
            <w:r w:rsidRPr="00507BC7">
              <w:rPr>
                <w:rFonts w:ascii="Times New Roman" w:hAnsi="Times New Roman" w:cs="Times New Roman"/>
                <w:sz w:val="24"/>
                <w:szCs w:val="24"/>
              </w:rPr>
              <w:t>химиопрофилактика</w:t>
            </w:r>
            <w:proofErr w:type="spellEnd"/>
            <w:r w:rsidRPr="00507BC7">
              <w:rPr>
                <w:rFonts w:ascii="Times New Roman" w:hAnsi="Times New Roman" w:cs="Times New Roman"/>
                <w:sz w:val="24"/>
                <w:szCs w:val="24"/>
              </w:rPr>
              <w:t xml:space="preserve">, санитарное просвещение); своевременное выявление заболевших туберкулезом (контакт с общей медицинской сетью, помощь в формировании групп «риска» по туберкулезу в лечебно-профилактических учреждениях, в организации и проведении массовых профилактических осмотров); систематическое наблюдение за контингентами диспансера; организация комплексного лечения; реабилитация больных туберкулезом и их рациональное трудоустройство; систематический анализ </w:t>
            </w:r>
            <w:proofErr w:type="spellStart"/>
            <w:r w:rsidRPr="00507BC7">
              <w:rPr>
                <w:rFonts w:ascii="Times New Roman" w:hAnsi="Times New Roman" w:cs="Times New Roman"/>
                <w:sz w:val="24"/>
                <w:szCs w:val="24"/>
              </w:rPr>
              <w:t>эпидобстановки</w:t>
            </w:r>
            <w:proofErr w:type="spellEnd"/>
            <w:r w:rsidRPr="00507BC7">
              <w:rPr>
                <w:rFonts w:ascii="Times New Roman" w:hAnsi="Times New Roman" w:cs="Times New Roman"/>
                <w:sz w:val="24"/>
                <w:szCs w:val="24"/>
              </w:rPr>
              <w:t xml:space="preserve"> по туберкулезу и эффективности противотуберкулезных мероприятий в районе обслуживания; планирование мероприятий по борьбе с туберкулезом в районе.</w:t>
            </w:r>
          </w:p>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Структура туберкулезного диспансера. Основные приказы и инструкции МЗ РФ по вопросу борьбы с туберкулезом. Основные правовые нормы по борьбе с туберкулезом. Специальные права медицинских работников противотуберкулезных учреждений (надбавка к зарплате, продолжительность отпуска, лечение в санатории)</w:t>
            </w: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2.</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Эпидемиология и патогенез туберкулеза</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о туберкулезе как о социальном и хроническом инфекционном заболевании. Зависимость течения болезни от реактивности и сопротивляемости организма. Роль социальных факторов внешней среды и массивности туберкулезной инфекции в возникновении и течении заболевания. Основы патогенеза туберкулеза. Понятие о первичной инфекции и </w:t>
            </w:r>
            <w:proofErr w:type="spellStart"/>
            <w:r w:rsidRPr="00507BC7">
              <w:rPr>
                <w:rFonts w:ascii="Times New Roman" w:hAnsi="Times New Roman" w:cs="Times New Roman"/>
                <w:sz w:val="24"/>
                <w:szCs w:val="24"/>
              </w:rPr>
              <w:t>реинфекционном</w:t>
            </w:r>
            <w:proofErr w:type="spellEnd"/>
            <w:r w:rsidRPr="00507BC7">
              <w:rPr>
                <w:rFonts w:ascii="Times New Roman" w:hAnsi="Times New Roman" w:cs="Times New Roman"/>
                <w:sz w:val="24"/>
                <w:szCs w:val="24"/>
              </w:rPr>
              <w:t xml:space="preserve"> (вторичном) туберкулезе. Роль экзогенной и эндогенной реинфекции в возникновении и развитии туберкулеза у детей и взрослых. Понятие о рецидивах болезни. Основные сведения по эпидемиологии туберкулеза: инфицированность, заболеваемость, болезненность, </w:t>
            </w:r>
            <w:proofErr w:type="spellStart"/>
            <w:r w:rsidRPr="00507BC7">
              <w:rPr>
                <w:rFonts w:ascii="Times New Roman" w:hAnsi="Times New Roman" w:cs="Times New Roman"/>
                <w:sz w:val="24"/>
                <w:szCs w:val="24"/>
              </w:rPr>
              <w:t>пораженность</w:t>
            </w:r>
            <w:proofErr w:type="spellEnd"/>
            <w:r w:rsidRPr="00507BC7">
              <w:rPr>
                <w:rFonts w:ascii="Times New Roman" w:hAnsi="Times New Roman" w:cs="Times New Roman"/>
                <w:sz w:val="24"/>
                <w:szCs w:val="24"/>
              </w:rPr>
              <w:t xml:space="preserve"> и смертность от него. Возбудитель туберкулеза и его свойства, типы туберкулезных микобактерий, вирулентность, лекарственная устойчивость (первичная, вторичная) </w:t>
            </w:r>
            <w:proofErr w:type="spellStart"/>
            <w:r w:rsidRPr="00507BC7">
              <w:rPr>
                <w:rFonts w:ascii="Times New Roman" w:hAnsi="Times New Roman" w:cs="Times New Roman"/>
                <w:sz w:val="24"/>
                <w:szCs w:val="24"/>
              </w:rPr>
              <w:t>атипичные</w:t>
            </w:r>
            <w:proofErr w:type="spellEnd"/>
            <w:r w:rsidRPr="00507BC7">
              <w:rPr>
                <w:rFonts w:ascii="Times New Roman" w:hAnsi="Times New Roman" w:cs="Times New Roman"/>
                <w:sz w:val="24"/>
                <w:szCs w:val="24"/>
              </w:rPr>
              <w:t xml:space="preserve"> МБТ. </w:t>
            </w:r>
            <w:r w:rsidRPr="00507BC7">
              <w:rPr>
                <w:rFonts w:ascii="Times New Roman" w:hAnsi="Times New Roman" w:cs="Times New Roman"/>
                <w:sz w:val="24"/>
                <w:szCs w:val="24"/>
              </w:rPr>
              <w:lastRenderedPageBreak/>
              <w:t xml:space="preserve">Источник инфекции и пути ее распространения (капельный, пылевой, алиментарный, контактный), их эпидемиологическое значение. Методика выделения </w:t>
            </w:r>
            <w:proofErr w:type="spellStart"/>
            <w:r w:rsidRPr="00507BC7">
              <w:rPr>
                <w:rFonts w:ascii="Times New Roman" w:hAnsi="Times New Roman" w:cs="Times New Roman"/>
                <w:sz w:val="24"/>
                <w:szCs w:val="24"/>
              </w:rPr>
              <w:t>бактериовыделителей</w:t>
            </w:r>
            <w:proofErr w:type="spellEnd"/>
            <w:r w:rsidRPr="00507BC7">
              <w:rPr>
                <w:rFonts w:ascii="Times New Roman" w:hAnsi="Times New Roman" w:cs="Times New Roman"/>
                <w:sz w:val="24"/>
                <w:szCs w:val="24"/>
              </w:rPr>
              <w:t xml:space="preserve">, их движение в районе обслуживания – учет и сигнализация. Обследование и </w:t>
            </w:r>
            <w:proofErr w:type="spellStart"/>
            <w:r w:rsidRPr="00507BC7">
              <w:rPr>
                <w:rFonts w:ascii="Times New Roman" w:hAnsi="Times New Roman" w:cs="Times New Roman"/>
                <w:sz w:val="24"/>
                <w:szCs w:val="24"/>
              </w:rPr>
              <w:t>бацилловыделение</w:t>
            </w:r>
            <w:proofErr w:type="spellEnd"/>
            <w:r w:rsidRPr="00507BC7">
              <w:rPr>
                <w:rFonts w:ascii="Times New Roman" w:hAnsi="Times New Roman" w:cs="Times New Roman"/>
                <w:sz w:val="24"/>
                <w:szCs w:val="24"/>
              </w:rPr>
              <w:t xml:space="preserve"> больных с различными локализациями туберкулеза.</w:t>
            </w: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3.</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Раннее выявление туберкулеза. Флюорографическое обследование населения</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раннего выявления туберкулеза, его значение для проведения эффективного лечения и профилактики. Понятие своевременно/несвоевременно выявленной, запущенной формы туберкулеза. Наблюдение за лицами, находящимися в постоянном контакте с больными - </w:t>
            </w:r>
            <w:proofErr w:type="spellStart"/>
            <w:r w:rsidRPr="00507BC7">
              <w:rPr>
                <w:rFonts w:ascii="Times New Roman" w:hAnsi="Times New Roman" w:cs="Times New Roman"/>
                <w:sz w:val="24"/>
                <w:szCs w:val="24"/>
              </w:rPr>
              <w:t>бактериовыделителями</w:t>
            </w:r>
            <w:proofErr w:type="spellEnd"/>
            <w:r w:rsidRPr="00507BC7">
              <w:rPr>
                <w:rFonts w:ascii="Times New Roman" w:hAnsi="Times New Roman" w:cs="Times New Roman"/>
                <w:sz w:val="24"/>
                <w:szCs w:val="24"/>
              </w:rPr>
              <w:t xml:space="preserve"> (в домашних условиях и на производстве) или с больными туберкулезом сельскохозяйственными животными; привлечение их к обследованию. Контроль за обследованием в учреждениях общемедицинской сети лиц из групп риска заболевания туберкулезом (с биологическими, социальными и медицинскими факторами риска, а также лиц, подлежащих обследованию на туберкулез по противоэпидемическим показаниям и в связи с вредными условиями труда). Флюорография как метод своевременного выявления туберкулеза. Стационарный </w:t>
            </w:r>
            <w:proofErr w:type="spellStart"/>
            <w:r w:rsidRPr="00507BC7">
              <w:rPr>
                <w:rFonts w:ascii="Times New Roman" w:hAnsi="Times New Roman" w:cs="Times New Roman"/>
                <w:sz w:val="24"/>
                <w:szCs w:val="24"/>
              </w:rPr>
              <w:t>флюорограф</w:t>
            </w:r>
            <w:proofErr w:type="spellEnd"/>
            <w:r w:rsidRPr="00507BC7">
              <w:rPr>
                <w:rFonts w:ascii="Times New Roman" w:hAnsi="Times New Roman" w:cs="Times New Roman"/>
                <w:sz w:val="24"/>
                <w:szCs w:val="24"/>
              </w:rPr>
              <w:t xml:space="preserve">, передвижные флюорографические установки. Методы организации флюорографического обследования организованного и неорганизованного населения в городах, на селе. Работа с </w:t>
            </w:r>
            <w:proofErr w:type="spellStart"/>
            <w:r w:rsidRPr="00507BC7">
              <w:rPr>
                <w:rFonts w:ascii="Times New Roman" w:hAnsi="Times New Roman" w:cs="Times New Roman"/>
                <w:sz w:val="24"/>
                <w:szCs w:val="24"/>
              </w:rPr>
              <w:t>флюорокартотекой</w:t>
            </w:r>
            <w:proofErr w:type="spellEnd"/>
            <w:r w:rsidRPr="00507BC7">
              <w:rPr>
                <w:rFonts w:ascii="Times New Roman" w:hAnsi="Times New Roman" w:cs="Times New Roman"/>
                <w:sz w:val="24"/>
                <w:szCs w:val="24"/>
              </w:rPr>
              <w:t xml:space="preserve"> в целях обследования всего населения и динамического наблюдения за «</w:t>
            </w:r>
            <w:proofErr w:type="spellStart"/>
            <w:r w:rsidRPr="00507BC7">
              <w:rPr>
                <w:rFonts w:ascii="Times New Roman" w:hAnsi="Times New Roman" w:cs="Times New Roman"/>
                <w:sz w:val="24"/>
                <w:szCs w:val="24"/>
              </w:rPr>
              <w:t>рентгенположительными</w:t>
            </w:r>
            <w:proofErr w:type="spellEnd"/>
            <w:r w:rsidRPr="00507BC7">
              <w:rPr>
                <w:rFonts w:ascii="Times New Roman" w:hAnsi="Times New Roman" w:cs="Times New Roman"/>
                <w:sz w:val="24"/>
                <w:szCs w:val="24"/>
              </w:rPr>
              <w:t>» лицами. Применение туберкулиновых проб в целях раннего выявления туберкулеза у детей и подростков. Бактериологическое исследование как метод выявления туберкулеза среди контингентов, «угрожаемых» в отношении туберкулеза, среди лиц с подозрением на туберкулез и нетранспортабельных.</w:t>
            </w:r>
          </w:p>
          <w:p w:rsidR="002C5840" w:rsidRDefault="002C5840" w:rsidP="00D40ECB">
            <w:pPr>
              <w:pStyle w:val="a4"/>
              <w:ind w:left="0"/>
              <w:jc w:val="both"/>
              <w:rPr>
                <w:rFonts w:ascii="Times New Roman" w:hAnsi="Times New Roman" w:cs="Times New Roman"/>
                <w:sz w:val="24"/>
                <w:szCs w:val="24"/>
              </w:rPr>
            </w:pPr>
          </w:p>
          <w:p w:rsidR="002C5840" w:rsidRPr="00507BC7" w:rsidRDefault="002C5840" w:rsidP="00D40ECB">
            <w:pPr>
              <w:pStyle w:val="a4"/>
              <w:ind w:left="0"/>
              <w:jc w:val="both"/>
              <w:rPr>
                <w:rFonts w:ascii="Times New Roman" w:hAnsi="Times New Roman" w:cs="Times New Roman"/>
                <w:sz w:val="24"/>
                <w:szCs w:val="24"/>
              </w:rPr>
            </w:pP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4.</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Диаскинтест</w:t>
            </w:r>
            <w:proofErr w:type="spellEnd"/>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о первичной инфицированности, об инфицированности и </w:t>
            </w:r>
            <w:proofErr w:type="spellStart"/>
            <w:r w:rsidRPr="00507BC7">
              <w:rPr>
                <w:rFonts w:ascii="Times New Roman" w:hAnsi="Times New Roman" w:cs="Times New Roman"/>
                <w:sz w:val="24"/>
                <w:szCs w:val="24"/>
              </w:rPr>
              <w:t>пораженности</w:t>
            </w:r>
            <w:proofErr w:type="spellEnd"/>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у детей, подростков и взрослого населения. Техника, показания, чтение результата. </w:t>
            </w: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5.</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Современные методы лабораторного исследования патологического материала по микобактерии туберкулеза</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Методы обнаружения МБТ: простая бактериоскопия, флотация, люминесцентная микроскопия, посев мокроты, мочи, посев промывных вод бронхов и желудка, слизи зева, жидкости, взятой при спинномозговой и плевральной пункции и др. Значение </w:t>
            </w:r>
            <w:proofErr w:type="spellStart"/>
            <w:r w:rsidRPr="00507BC7">
              <w:rPr>
                <w:rFonts w:ascii="Times New Roman" w:hAnsi="Times New Roman" w:cs="Times New Roman"/>
                <w:sz w:val="24"/>
                <w:szCs w:val="24"/>
              </w:rPr>
              <w:t>культурального</w:t>
            </w:r>
            <w:proofErr w:type="spellEnd"/>
            <w:r w:rsidRPr="00507BC7">
              <w:rPr>
                <w:rFonts w:ascii="Times New Roman" w:hAnsi="Times New Roman" w:cs="Times New Roman"/>
                <w:sz w:val="24"/>
                <w:szCs w:val="24"/>
              </w:rPr>
              <w:t xml:space="preserve"> метода в диагностике малых форм туберкулеза. Лекарственная устойчивость. Применение метода раздражающих ингаляций для сбора мокроты. </w:t>
            </w:r>
          </w:p>
        </w:tc>
      </w:tr>
      <w:tr w:rsidR="002C5840" w:rsidRPr="00507BC7" w:rsidTr="002C5840">
        <w:tc>
          <w:tcPr>
            <w:tcW w:w="789" w:type="dxa"/>
          </w:tcPr>
          <w:p w:rsidR="002C5840" w:rsidRPr="00507BC7" w:rsidRDefault="002C5840" w:rsidP="00D40EC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6.</w:t>
            </w:r>
          </w:p>
        </w:tc>
        <w:tc>
          <w:tcPr>
            <w:tcW w:w="289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Лечение больных туберкулезом. Общая часть.</w:t>
            </w:r>
          </w:p>
        </w:tc>
        <w:tc>
          <w:tcPr>
            <w:tcW w:w="832" w:type="dxa"/>
          </w:tcPr>
          <w:p w:rsidR="002C5840" w:rsidRPr="00507BC7" w:rsidRDefault="002C5840" w:rsidP="00D40EC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6</w:t>
            </w:r>
          </w:p>
        </w:tc>
        <w:tc>
          <w:tcPr>
            <w:tcW w:w="5126" w:type="dxa"/>
          </w:tcPr>
          <w:p w:rsidR="002C5840" w:rsidRPr="00507BC7" w:rsidRDefault="002C5840" w:rsidP="00D40EC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Современные принципы лечения больных туберкулезом (комплексное, длительное, этапное). Лечение больных в стационаре, амбулаторное лечение больных туберкулезом. Соблюдение преемственности в лечении. </w:t>
            </w:r>
            <w:proofErr w:type="spellStart"/>
            <w:r w:rsidRPr="00507BC7">
              <w:rPr>
                <w:rFonts w:ascii="Times New Roman" w:hAnsi="Times New Roman" w:cs="Times New Roman"/>
                <w:sz w:val="24"/>
                <w:szCs w:val="24"/>
              </w:rPr>
              <w:t>Гигиено-диетический</w:t>
            </w:r>
            <w:proofErr w:type="spellEnd"/>
            <w:r w:rsidRPr="00507BC7">
              <w:rPr>
                <w:rFonts w:ascii="Times New Roman" w:hAnsi="Times New Roman" w:cs="Times New Roman"/>
                <w:sz w:val="24"/>
                <w:szCs w:val="24"/>
              </w:rPr>
              <w:t xml:space="preserve"> режим как важнейший фактор в лечебном комплексе, определяющий сопротивляемость организма, переносимость и эффективность других методов лечения. Лечебные режимы в стационаре и санатории. Значение использования природных факторов в лечении больных туберкулезом. Воздушные ванны, гелиотерапия, дозированные физические нагрузки, лечебная физкультура, лечебный массаж. Закаливающие процедуры.</w:t>
            </w:r>
          </w:p>
        </w:tc>
      </w:tr>
    </w:tbl>
    <w:p w:rsidR="002C5840" w:rsidRPr="00507BC7" w:rsidRDefault="002C5840" w:rsidP="002C5840">
      <w:pPr>
        <w:pStyle w:val="a4"/>
        <w:spacing w:after="0"/>
        <w:ind w:left="709"/>
        <w:jc w:val="center"/>
        <w:rPr>
          <w:rFonts w:ascii="Times New Roman" w:hAnsi="Times New Roman" w:cs="Times New Roman"/>
          <w:sz w:val="24"/>
          <w:szCs w:val="24"/>
        </w:rPr>
      </w:pPr>
    </w:p>
    <w:p w:rsidR="002C5840" w:rsidRPr="00507BC7" w:rsidRDefault="002C5840" w:rsidP="002C5840">
      <w:pPr>
        <w:pStyle w:val="a4"/>
        <w:spacing w:after="0"/>
        <w:ind w:left="1069"/>
        <w:jc w:val="both"/>
        <w:rPr>
          <w:rFonts w:ascii="Times New Roman" w:hAnsi="Times New Roman" w:cs="Times New Roman"/>
          <w:sz w:val="24"/>
          <w:szCs w:val="24"/>
        </w:rPr>
      </w:pPr>
    </w:p>
    <w:p w:rsidR="002C5840" w:rsidRPr="00507BC7" w:rsidRDefault="002C5840" w:rsidP="002C5840">
      <w:pPr>
        <w:spacing w:after="0" w:line="240" w:lineRule="auto"/>
        <w:jc w:val="center"/>
        <w:rPr>
          <w:rFonts w:ascii="Times New Roman" w:hAnsi="Times New Roman" w:cs="Times New Roman"/>
          <w:i/>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Pr="00507BC7" w:rsidRDefault="002C5840" w:rsidP="002C5840">
      <w:pPr>
        <w:jc w:val="center"/>
        <w:rPr>
          <w:rFonts w:ascii="Times New Roman" w:hAnsi="Times New Roman" w:cs="Times New Roman"/>
          <w:b/>
          <w:sz w:val="24"/>
          <w:szCs w:val="24"/>
        </w:rPr>
      </w:pPr>
    </w:p>
    <w:p w:rsidR="002C5840" w:rsidRPr="00507BC7" w:rsidRDefault="002C5840" w:rsidP="002C5840">
      <w:pPr>
        <w:jc w:val="center"/>
        <w:rPr>
          <w:rFonts w:ascii="Times New Roman" w:hAnsi="Times New Roman" w:cs="Times New Roman"/>
          <w:b/>
          <w:sz w:val="24"/>
          <w:szCs w:val="24"/>
        </w:rPr>
      </w:pPr>
    </w:p>
    <w:p w:rsidR="002C5840" w:rsidRPr="00507BC7" w:rsidRDefault="002C5840" w:rsidP="002C5840">
      <w:pPr>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3. СОДЕРЖАНИЕ РАБОЧЕЙ ПРОГРАММЫ</w:t>
      </w:r>
    </w:p>
    <w:p w:rsidR="002C5840" w:rsidRPr="00507BC7" w:rsidRDefault="002C5840" w:rsidP="002C5840">
      <w:pPr>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Первым принципом — основой всего здравоохранения — является государственный характер борьбы с </w:t>
      </w:r>
      <w:proofErr w:type="spellStart"/>
      <w:r w:rsidRPr="00507BC7">
        <w:rPr>
          <w:rFonts w:ascii="Times New Roman" w:hAnsi="Times New Roman" w:cs="Times New Roman"/>
          <w:sz w:val="24"/>
          <w:szCs w:val="24"/>
        </w:rPr>
        <w:t>туберкулезом,вторым</w:t>
      </w:r>
      <w:proofErr w:type="spellEnd"/>
      <w:r w:rsidRPr="00507BC7">
        <w:rPr>
          <w:rFonts w:ascii="Times New Roman" w:hAnsi="Times New Roman" w:cs="Times New Roman"/>
          <w:sz w:val="24"/>
          <w:szCs w:val="24"/>
        </w:rPr>
        <w:t xml:space="preserve"> принципом, определяющим направление работы противотуберкулезных учреждений, может быть назван </w:t>
      </w:r>
      <w:proofErr w:type="spellStart"/>
      <w:r w:rsidRPr="00507BC7">
        <w:rPr>
          <w:rFonts w:ascii="Times New Roman" w:hAnsi="Times New Roman" w:cs="Times New Roman"/>
          <w:sz w:val="24"/>
          <w:szCs w:val="24"/>
        </w:rPr>
        <w:t>лечебно-профилактический.Третьим</w:t>
      </w:r>
      <w:proofErr w:type="spellEnd"/>
      <w:r w:rsidRPr="00507BC7">
        <w:rPr>
          <w:rFonts w:ascii="Times New Roman" w:hAnsi="Times New Roman" w:cs="Times New Roman"/>
          <w:sz w:val="24"/>
          <w:szCs w:val="24"/>
        </w:rPr>
        <w:t xml:space="preserve">, не менее важным, является не только организация противотуберкулезной работы силами специализированных противотуберкулезных учреждений, но и широкое участие в этой работе всех лечебно-профилактических учреждений под руководством и при полной ответственности органов здравоохранения. Именно эти принципы послужили основой диспансерного метода, сущность которого состоит в гармоническом сочетании лечебно-диагностической работы среди больных и профилактической — среди различных групп населения.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Эпидемиология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Эпидемиология туберкулёза — раздел фтизиатрии, изучающий источники заражения туберкулёзом, пути передачи инфекции, распространённость туберкулёза как инфекционного заболевания среди населения, неблагоприятные экзо - и эндогенные факторы, влияющие на эпидемический процесс, и наиболее угрожаемые по заболеванию туберкулёзом группы населения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sz w:val="24"/>
          <w:szCs w:val="24"/>
        </w:rPr>
        <w:t>ПУТИ РАСПРОСТРАНЕНИЯ ИНФЕКЦИИ</w:t>
      </w:r>
      <w:r w:rsidRPr="00507BC7">
        <w:rPr>
          <w:rFonts w:ascii="Times New Roman" w:hAnsi="Times New Roman" w:cs="Times New Roman"/>
          <w:sz w:val="24"/>
          <w:szCs w:val="24"/>
        </w:rPr>
        <w:t xml:space="preserve"> Неотъемлемые части эпидемического процесса — резервуар туберкулёзной инфекции, её источник, восприимчивое население и пути передачи инфекции. Резервуар туберкулёзной инфекции составляют лица, инфицированные микобактериями туберкулёза, часть из которых в течение жизни заболевает. Также к резервуару туберкулёза относят некоторых животных. Резервуар состоит из двух частей: потенциальной (инфицированные, но не больные люди) и активной (выявленные и </w:t>
      </w:r>
      <w:proofErr w:type="spellStart"/>
      <w:r w:rsidRPr="00507BC7">
        <w:rPr>
          <w:rFonts w:ascii="Times New Roman" w:hAnsi="Times New Roman" w:cs="Times New Roman"/>
          <w:sz w:val="24"/>
          <w:szCs w:val="24"/>
        </w:rPr>
        <w:t>невыявленные</w:t>
      </w:r>
      <w:proofErr w:type="spellEnd"/>
      <w:r w:rsidRPr="00507BC7">
        <w:rPr>
          <w:rFonts w:ascii="Times New Roman" w:hAnsi="Times New Roman" w:cs="Times New Roman"/>
          <w:sz w:val="24"/>
          <w:szCs w:val="24"/>
        </w:rPr>
        <w:t xml:space="preserve"> больные активным туберкулёзом). Источник туберкулёза — больные туберкулёзом люди и животные, выделяющие микобактерии туберкулёза во внешнюю среду. Восприимчивое население — инфицированные микобактериями туберкулёза люди, подверженные заболеванию туберкулёзом. Так как микобактерии туберкулёза устойчивы к воздействию многих факторов внешней среды и длительно сохраняются в различных субстанциях (жидкой и сухой мокроте, других выделениях больных, продуктах питания и др.), то заражение туберкулёзом происходит различными путями: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воздушно-капельный — основной путь заражения. При этом в альвеолы проникают мельчайшие капельки мокроты, содержащие микобактерии туберкулеза. Наиболее опасны больные с массивным </w:t>
      </w:r>
      <w:proofErr w:type="spellStart"/>
      <w:r w:rsidRPr="00507BC7">
        <w:rPr>
          <w:rFonts w:ascii="Times New Roman" w:hAnsi="Times New Roman" w:cs="Times New Roman"/>
          <w:sz w:val="24"/>
          <w:szCs w:val="24"/>
        </w:rPr>
        <w:t>бактериовыделением</w:t>
      </w:r>
      <w:proofErr w:type="spellEnd"/>
      <w:r w:rsidRPr="00507BC7">
        <w:rPr>
          <w:rFonts w:ascii="Times New Roman" w:hAnsi="Times New Roman" w:cs="Times New Roman"/>
          <w:sz w:val="24"/>
          <w:szCs w:val="24"/>
        </w:rPr>
        <w:t xml:space="preserve">, которые даже при обычном разговоре рассеивают инфицированные капельки мокроты. Распространение аэрозоля также происходит при сильном кашле, чихании, громком разговоре. Распылённый аэрозоль (мельчайшие инфицированные капельки мокроты размером до 5 мкм) сохраняется в воздухе закрытого помещения до 60 мин, а затем оседает на мебель, пол, стены, одежду, белье, пищевые продукты и др. Наилучшие условия для заражения — плохо проветриваемые закрытые помещения, где находится кашляющий больной.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воздушно-пылевой—заражение происходит при вдыхании пылевых частиц с включёнными в них микобактериями, например при </w:t>
      </w:r>
      <w:proofErr w:type="spellStart"/>
      <w:r w:rsidRPr="00507BC7">
        <w:rPr>
          <w:rFonts w:ascii="Times New Roman" w:hAnsi="Times New Roman" w:cs="Times New Roman"/>
          <w:sz w:val="24"/>
          <w:szCs w:val="24"/>
        </w:rPr>
        <w:t>вытряхивании</w:t>
      </w:r>
      <w:proofErr w:type="spellEnd"/>
      <w:r w:rsidRPr="00507BC7">
        <w:rPr>
          <w:rFonts w:ascii="Times New Roman" w:hAnsi="Times New Roman" w:cs="Times New Roman"/>
          <w:sz w:val="24"/>
          <w:szCs w:val="24"/>
        </w:rPr>
        <w:t xml:space="preserve"> одежды, белья и постельных принадлежностей </w:t>
      </w:r>
      <w:proofErr w:type="spellStart"/>
      <w:r w:rsidRPr="00507BC7">
        <w:rPr>
          <w:rFonts w:ascii="Times New Roman" w:hAnsi="Times New Roman" w:cs="Times New Roman"/>
          <w:sz w:val="24"/>
          <w:szCs w:val="24"/>
        </w:rPr>
        <w:t>бактериовыделителей</w:t>
      </w:r>
      <w:proofErr w:type="spellEnd"/>
      <w:r w:rsidRPr="00507BC7">
        <w:rPr>
          <w:rFonts w:ascii="Times New Roman" w:hAnsi="Times New Roman" w:cs="Times New Roman"/>
          <w:sz w:val="24"/>
          <w:szCs w:val="24"/>
        </w:rPr>
        <w:t xml:space="preserve"> в помещении.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алиментарный путь заражения возможен при употреблении в пищу заражённых микобактериями продуктов. Среди животных известно более 50 видов млекопитающих и столько же видов птиц, которые подвержены заболеванию туберкулёзом. Среди этих </w:t>
      </w:r>
      <w:r w:rsidRPr="00507BC7">
        <w:rPr>
          <w:rFonts w:ascii="Times New Roman" w:hAnsi="Times New Roman" w:cs="Times New Roman"/>
          <w:sz w:val="24"/>
          <w:szCs w:val="24"/>
        </w:rPr>
        <w:lastRenderedPageBreak/>
        <w:t xml:space="preserve">животных в заражении человека могут участвовать коровы и козы. При этом заражение осуществляется при передаче микобактерий бычьего типа через молоко и молочные продукты, гораздо реже — при употреблении в пищу мяса или при прямом контакте с животными.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контактный путь заражения через кожу и слизистые оболочки можно наблюдать у лиц, непосредственно работающих с культурой микобактерии туберкулёза или инфекционным материалом (например, патологоанатомов, лабораторных работников). Этим же путём могут заразиться работники животноводства при контакте с больным животным.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внутриутробный путь заражения (крайне редкий) возможен при нарушении плацентарного барьера или в результате заглатывания околоплодной жидкости, содержащей микобактерии. В настоящее время серьёзного эпидемиологического значения этот путь передачи инфекции не имеет.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Один </w:t>
      </w:r>
      <w:proofErr w:type="spellStart"/>
      <w:r w:rsidRPr="00507BC7">
        <w:rPr>
          <w:rFonts w:ascii="Times New Roman" w:hAnsi="Times New Roman" w:cs="Times New Roman"/>
          <w:sz w:val="24"/>
          <w:szCs w:val="24"/>
        </w:rPr>
        <w:t>бактериовыделитель</w:t>
      </w:r>
      <w:proofErr w:type="spellEnd"/>
      <w:r w:rsidRPr="00507BC7">
        <w:rPr>
          <w:rFonts w:ascii="Times New Roman" w:hAnsi="Times New Roman" w:cs="Times New Roman"/>
          <w:sz w:val="24"/>
          <w:szCs w:val="24"/>
        </w:rPr>
        <w:t xml:space="preserve"> за год может инфицировать в среднем около 10 человек. Вероятность инфицирования увеличивается в следующих ситуациях: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контакте с больным туберкулёзом при массивном </w:t>
      </w:r>
      <w:proofErr w:type="spellStart"/>
      <w:r w:rsidRPr="00507BC7">
        <w:rPr>
          <w:rFonts w:ascii="Times New Roman" w:hAnsi="Times New Roman" w:cs="Times New Roman"/>
          <w:sz w:val="24"/>
          <w:szCs w:val="24"/>
        </w:rPr>
        <w:t>бактериовыделении</w:t>
      </w:r>
      <w:proofErr w:type="spellEnd"/>
      <w:r w:rsidRPr="00507BC7">
        <w:rPr>
          <w:rFonts w:ascii="Times New Roman" w:hAnsi="Times New Roman" w:cs="Times New Roman"/>
          <w:sz w:val="24"/>
          <w:szCs w:val="24"/>
        </w:rPr>
        <w:t xml:space="preserve">; • при длительном контакте с </w:t>
      </w:r>
      <w:proofErr w:type="spellStart"/>
      <w:r w:rsidRPr="00507BC7">
        <w:rPr>
          <w:rFonts w:ascii="Times New Roman" w:hAnsi="Times New Roman" w:cs="Times New Roman"/>
          <w:sz w:val="24"/>
          <w:szCs w:val="24"/>
        </w:rPr>
        <w:t>бактериовыделителем</w:t>
      </w:r>
      <w:proofErr w:type="spellEnd"/>
      <w:r w:rsidRPr="00507BC7">
        <w:rPr>
          <w:rFonts w:ascii="Times New Roman" w:hAnsi="Times New Roman" w:cs="Times New Roman"/>
          <w:sz w:val="24"/>
          <w:szCs w:val="24"/>
        </w:rPr>
        <w:t xml:space="preserve"> (проживание в семье, нахождении в закрытом учреждении, профессиональный контакт и др.);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близком контакте с </w:t>
      </w:r>
      <w:proofErr w:type="spellStart"/>
      <w:r w:rsidRPr="00507BC7">
        <w:rPr>
          <w:rFonts w:ascii="Times New Roman" w:hAnsi="Times New Roman" w:cs="Times New Roman"/>
          <w:sz w:val="24"/>
          <w:szCs w:val="24"/>
        </w:rPr>
        <w:t>бактериовыделителем</w:t>
      </w:r>
      <w:proofErr w:type="spellEnd"/>
      <w:r w:rsidRPr="00507BC7">
        <w:rPr>
          <w:rFonts w:ascii="Times New Roman" w:hAnsi="Times New Roman" w:cs="Times New Roman"/>
          <w:sz w:val="24"/>
          <w:szCs w:val="24"/>
        </w:rPr>
        <w:t xml:space="preserve"> (нахождении с больным в одном помещении, в замкнутом коллективе).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После инфицирования микобактериями возможно развитие клинически выраженного заболевания. Вероятность возникновения заболевания у здорового инфицированного человека в течение всей жизни составляет около 10%. Развитие туберкулеза, прежде всего, зависит от состояния иммунной системы человека (эндогенные факторы), а также от повторного контакта с микобактериями туберкулёза (экзогенная суперинфекция). Вероятность заболевания возрастает в следующих ситуациях: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 первые годы после инфицирования: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 период полового созревания;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повторном заражении микобактериями туберкулёза: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наличии ВИЧ-инфекции (вероятность увеличивается до 8-10% в год);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наличии сопутствующих заболеваний (сахарный диабет и др.):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 время проведения терапии </w:t>
      </w:r>
      <w:proofErr w:type="spellStart"/>
      <w:r w:rsidRPr="00507BC7">
        <w:rPr>
          <w:rFonts w:ascii="Times New Roman" w:hAnsi="Times New Roman" w:cs="Times New Roman"/>
          <w:sz w:val="24"/>
          <w:szCs w:val="24"/>
        </w:rPr>
        <w:t>глюкокортикоидами</w:t>
      </w:r>
      <w:proofErr w:type="spellEnd"/>
      <w:r w:rsidRPr="00507BC7">
        <w:rPr>
          <w:rFonts w:ascii="Times New Roman" w:hAnsi="Times New Roman" w:cs="Times New Roman"/>
          <w:sz w:val="24"/>
          <w:szCs w:val="24"/>
        </w:rPr>
        <w:t xml:space="preserve"> и иммунодепрессантами.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Туберкулёз — не только медико-биологическая, но и социальная проблема. Большое значение в развитии заболевания имеют психологический комфорт, социально-политическая стабильность, материальный уровень жизни, санитарная грамотность, общая культура населения, жилищные условия, обеспеченность квалифицированной медицинской помощью и др.</w:t>
      </w:r>
    </w:p>
    <w:p w:rsidR="002C5840"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Патогенез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Развитие туберкулёзного воспаления зависит от реактивности организма и состояния его защитных сил, вирулентности микобактерий туберкулёза и длительности их </w:t>
      </w:r>
      <w:proofErr w:type="spellStart"/>
      <w:r w:rsidRPr="00507BC7">
        <w:rPr>
          <w:rFonts w:ascii="Times New Roman" w:hAnsi="Times New Roman" w:cs="Times New Roman"/>
          <w:sz w:val="24"/>
          <w:szCs w:val="24"/>
        </w:rPr>
        <w:t>персистирования</w:t>
      </w:r>
      <w:proofErr w:type="spellEnd"/>
      <w:r w:rsidRPr="00507BC7">
        <w:rPr>
          <w:rFonts w:ascii="Times New Roman" w:hAnsi="Times New Roman" w:cs="Times New Roman"/>
          <w:sz w:val="24"/>
          <w:szCs w:val="24"/>
        </w:rPr>
        <w:t xml:space="preserve"> в лёгких. Действием разных факторов инфекционного процесса можно объяснить большое разнообразие тканевых и клеточных реакций респираторного отдела, где специфические изменения сочетаются с неспецифическими, так или иначе влияющими на проявление и исход основного процесса. Каждый этап представляет собой сложный комплекс структурных перестроек различных систем организма и органов дыхания, сопровождается глубокими сдвигами в обменных процессах, интенсивности метаболических </w:t>
      </w:r>
      <w:r w:rsidRPr="00507BC7">
        <w:rPr>
          <w:rFonts w:ascii="Times New Roman" w:hAnsi="Times New Roman" w:cs="Times New Roman"/>
          <w:sz w:val="24"/>
          <w:szCs w:val="24"/>
        </w:rPr>
        <w:lastRenderedPageBreak/>
        <w:t>реакций респираторного отдела, отражается на морфофункциональном состоянии его клеточных и неклеточных элементов.</w:t>
      </w:r>
    </w:p>
    <w:p w:rsidR="002C5840" w:rsidRPr="00507BC7" w:rsidRDefault="002C5840" w:rsidP="002C5840">
      <w:pPr>
        <w:pStyle w:val="a5"/>
        <w:spacing w:before="0" w:beforeAutospacing="0" w:after="0" w:afterAutospacing="0" w:line="276" w:lineRule="auto"/>
        <w:ind w:firstLine="709"/>
        <w:jc w:val="both"/>
      </w:pPr>
      <w:r w:rsidRPr="00507BC7">
        <w:t>При недостаточном функционировании макрофагов процесс размножения бактерий начинает развиваться в геометрической прогрессии. В пространство между клетками ткани проникает значительное число медиаторов и ферментов, приводящее к разрушению ткани путем ее разжижения. Воспалительный процесс распространяется на весь орган. Увеличивается проницаемость стенок сосудов, а в ткань проникают лейкоциты и моноциты. Появляются туберкулезные гранулемы с преобладанием некроза. Таким образом, первичная форма заболевания перерастает в клиническую форму.</w:t>
      </w:r>
    </w:p>
    <w:p w:rsidR="002C5840" w:rsidRPr="00507BC7" w:rsidRDefault="002C5840" w:rsidP="002C5840">
      <w:pPr>
        <w:pStyle w:val="a5"/>
        <w:spacing w:before="0" w:beforeAutospacing="0" w:after="0" w:afterAutospacing="0" w:line="276" w:lineRule="auto"/>
        <w:ind w:firstLine="709"/>
        <w:jc w:val="both"/>
      </w:pPr>
      <w:r w:rsidRPr="00507BC7">
        <w:t>Продолжительность периода до проявления клинических симптомов зависит от многих факторов. К первым таким признакам можно отнести возникновение диссеминированного туберкулеза и туберкулезного менингита. Время до их проявления составляет 2-6 месяцев. Туберкулезный бронхит может появиться через 3-9 месяцев. Развитие туберкулеза до клинической формы в костях может продолжаться несколько лет, а в почках – до 10 лет.</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Клинические признаки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Клинические симптомы при первичном туберкулёзе условно можно объединить в три основных синдрома: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интоксикационный,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бронхолёгочно-плевральный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синдром поражения других органов и систем.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Интоксикационный синдром обусловлен метаболическими и функциональными расстройствами, возникающими при первичном туберкулёзе. Ранними клиническими признаками туберкулёзной интоксикации считают функциональные нарушения работы ЦНС (раздражительность, эмоциональная лабильность), вегетативно-сосудистую дисфункцию (тахикардия, аритмия, склонность к гипотонии, систолический шум над верхушкой сердца), ухудшение аппетита, повышенную потливость. Нередко снижена толерантность к физической и умственной нагрузкам, а также способность концентрировать внимание. Характерна непостоянная лихорадка с кратковременными единичными подъёмами температуры тела до субфебрильных значений во второй половине дня.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 длительном интоксикационном синдроме (5-6 мес. и более) нарастает эмоциональная лабильность, нередко возникают вялость и адинамия, дефицит массы тела, отставание в физическом развитии. Отмечают бледность и сухость кожных покровов, снижение тургора кожи и мышечного тонуса. При туберкулёзной интоксикации как клинической форме туберкулёза интоксикационный синдром—преобладающий (иногда единственный) клинический признак заболевания. Симптомов локального специфического воспаления у больных с туберкулёзной интоксикацией не обнаруживают. Нередко у них отмечают локальные неспецифические (</w:t>
      </w:r>
      <w:proofErr w:type="spellStart"/>
      <w:r w:rsidRPr="00507BC7">
        <w:rPr>
          <w:rFonts w:ascii="Times New Roman" w:hAnsi="Times New Roman" w:cs="Times New Roman"/>
          <w:sz w:val="24"/>
          <w:szCs w:val="24"/>
        </w:rPr>
        <w:t>параспецифические</w:t>
      </w:r>
      <w:proofErr w:type="spellEnd"/>
      <w:r w:rsidRPr="00507BC7">
        <w:rPr>
          <w:rFonts w:ascii="Times New Roman" w:hAnsi="Times New Roman" w:cs="Times New Roman"/>
          <w:sz w:val="24"/>
          <w:szCs w:val="24"/>
        </w:rPr>
        <w:t xml:space="preserve">) изменения, обусловленные наличием в организме микобактерий туберкулёза. Эти изменения наиболее выражены в периферических лимфатических узлах. При пальпации можно обнаружить увеличенные до 5-14 мм в диаметре лимфатические узлы пяти-девяти групп, в т.ч. надключичных и </w:t>
      </w:r>
      <w:proofErr w:type="spellStart"/>
      <w:r w:rsidRPr="00507BC7">
        <w:rPr>
          <w:rFonts w:ascii="Times New Roman" w:hAnsi="Times New Roman" w:cs="Times New Roman"/>
          <w:sz w:val="24"/>
          <w:szCs w:val="24"/>
        </w:rPr>
        <w:t>кубитальных</w:t>
      </w:r>
      <w:proofErr w:type="spellEnd"/>
      <w:r w:rsidRPr="00507BC7">
        <w:rPr>
          <w:rFonts w:ascii="Times New Roman" w:hAnsi="Times New Roman" w:cs="Times New Roman"/>
          <w:sz w:val="24"/>
          <w:szCs w:val="24"/>
        </w:rPr>
        <w:t xml:space="preserve">. Лимфатические узлы безболезненные, подвижные, </w:t>
      </w:r>
      <w:proofErr w:type="spellStart"/>
      <w:r w:rsidRPr="00507BC7">
        <w:rPr>
          <w:rFonts w:ascii="Times New Roman" w:hAnsi="Times New Roman" w:cs="Times New Roman"/>
          <w:sz w:val="24"/>
          <w:szCs w:val="24"/>
        </w:rPr>
        <w:t>мягкоэластичной</w:t>
      </w:r>
      <w:proofErr w:type="spellEnd"/>
      <w:r w:rsidRPr="00507BC7">
        <w:rPr>
          <w:rFonts w:ascii="Times New Roman" w:hAnsi="Times New Roman" w:cs="Times New Roman"/>
          <w:sz w:val="24"/>
          <w:szCs w:val="24"/>
        </w:rPr>
        <w:t xml:space="preserve"> консистенции. Выраженность симптомов, обусловленных поражением органов дыхания, при туберкулёзе ВГЛУ и первичном туберкулёзном комплексе зависит от распространённости процесса и казеозно-некротического компонента специфического воспаления, а также фазы воспалительной реакции Малые формы туберкулёза ВГЛУ часто протекают без явных </w:t>
      </w:r>
      <w:r w:rsidRPr="00507BC7">
        <w:rPr>
          <w:rFonts w:ascii="Times New Roman" w:hAnsi="Times New Roman" w:cs="Times New Roman"/>
          <w:sz w:val="24"/>
          <w:szCs w:val="24"/>
        </w:rPr>
        <w:lastRenderedPageBreak/>
        <w:t xml:space="preserve">клинических проявлений. Заболевание диагностируют в основном по виражу чувствительности к туберкулину и данным рентгенологического исследования, преимущественно КТ. Туберкулёз ВГЛУ с большим объёмом поражения обычно начинается </w:t>
      </w:r>
      <w:proofErr w:type="spellStart"/>
      <w:r w:rsidRPr="00507BC7">
        <w:rPr>
          <w:rFonts w:ascii="Times New Roman" w:hAnsi="Times New Roman" w:cs="Times New Roman"/>
          <w:sz w:val="24"/>
          <w:szCs w:val="24"/>
        </w:rPr>
        <w:t>подостро</w:t>
      </w:r>
      <w:proofErr w:type="spellEnd"/>
      <w:r w:rsidRPr="00507BC7">
        <w:rPr>
          <w:rFonts w:ascii="Times New Roman" w:hAnsi="Times New Roman" w:cs="Times New Roman"/>
          <w:sz w:val="24"/>
          <w:szCs w:val="24"/>
        </w:rPr>
        <w:t xml:space="preserve">, с постепенным нарастанием симптомов интоксикации. При выраженной экссудативной </w:t>
      </w:r>
      <w:proofErr w:type="spellStart"/>
      <w:r w:rsidRPr="00507BC7">
        <w:rPr>
          <w:rFonts w:ascii="Times New Roman" w:hAnsi="Times New Roman" w:cs="Times New Roman"/>
          <w:sz w:val="24"/>
          <w:szCs w:val="24"/>
        </w:rPr>
        <w:t>перинодулярной</w:t>
      </w:r>
      <w:proofErr w:type="spellEnd"/>
      <w:r w:rsidRPr="00507BC7">
        <w:rPr>
          <w:rFonts w:ascii="Times New Roman" w:hAnsi="Times New Roman" w:cs="Times New Roman"/>
          <w:sz w:val="24"/>
          <w:szCs w:val="24"/>
        </w:rPr>
        <w:t xml:space="preserve"> реакции с вовлечением в патологический процесс всех групп лимфатических узлов корня лёгкого и средостения заболевание развивается остро. В этом случае отмечают </w:t>
      </w:r>
      <w:proofErr w:type="spellStart"/>
      <w:r w:rsidRPr="00507BC7">
        <w:rPr>
          <w:rFonts w:ascii="Times New Roman" w:hAnsi="Times New Roman" w:cs="Times New Roman"/>
          <w:sz w:val="24"/>
          <w:szCs w:val="24"/>
        </w:rPr>
        <w:t>фебрильную</w:t>
      </w:r>
      <w:proofErr w:type="spellEnd"/>
      <w:r w:rsidRPr="00507BC7">
        <w:rPr>
          <w:rFonts w:ascii="Times New Roman" w:hAnsi="Times New Roman" w:cs="Times New Roman"/>
          <w:sz w:val="24"/>
          <w:szCs w:val="24"/>
        </w:rPr>
        <w:t xml:space="preserve"> лихорадку и общие функциональные расстройства. У больных может появиться характерный сухой </w:t>
      </w:r>
      <w:proofErr w:type="spellStart"/>
      <w:r w:rsidRPr="00507BC7">
        <w:rPr>
          <w:rFonts w:ascii="Times New Roman" w:hAnsi="Times New Roman" w:cs="Times New Roman"/>
          <w:sz w:val="24"/>
          <w:szCs w:val="24"/>
        </w:rPr>
        <w:t>коклюшеподобный</w:t>
      </w:r>
      <w:proofErr w:type="spellEnd"/>
      <w:r w:rsidRPr="00507BC7">
        <w:rPr>
          <w:rFonts w:ascii="Times New Roman" w:hAnsi="Times New Roman" w:cs="Times New Roman"/>
          <w:sz w:val="24"/>
          <w:szCs w:val="24"/>
        </w:rPr>
        <w:t xml:space="preserve"> кашель. Первичный туберкулёзный комплекс нередко диагностируют при обследовании по поводу слабовыраженных симптомов интоксикации или виража чувствительности к туберкулину. При обширном </w:t>
      </w:r>
      <w:proofErr w:type="spellStart"/>
      <w:r w:rsidRPr="00507BC7">
        <w:rPr>
          <w:rFonts w:ascii="Times New Roman" w:hAnsi="Times New Roman" w:cs="Times New Roman"/>
          <w:sz w:val="24"/>
          <w:szCs w:val="24"/>
        </w:rPr>
        <w:t>перифокальном</w:t>
      </w:r>
      <w:proofErr w:type="spellEnd"/>
      <w:r w:rsidRPr="00507BC7">
        <w:rPr>
          <w:rFonts w:ascii="Times New Roman" w:hAnsi="Times New Roman" w:cs="Times New Roman"/>
          <w:sz w:val="24"/>
          <w:szCs w:val="24"/>
        </w:rPr>
        <w:t xml:space="preserve"> воспалении вокруг первичного лёгочного очага заболевание развивается остро, что характерно для детей дошкольного возраста. Наблюдают кашель с небольшим количеством мокроты, </w:t>
      </w:r>
      <w:proofErr w:type="spellStart"/>
      <w:r w:rsidRPr="00507BC7">
        <w:rPr>
          <w:rFonts w:ascii="Times New Roman" w:hAnsi="Times New Roman" w:cs="Times New Roman"/>
          <w:sz w:val="24"/>
          <w:szCs w:val="24"/>
        </w:rPr>
        <w:t>фебрильную</w:t>
      </w:r>
      <w:proofErr w:type="spellEnd"/>
      <w:r w:rsidRPr="00507BC7">
        <w:rPr>
          <w:rFonts w:ascii="Times New Roman" w:hAnsi="Times New Roman" w:cs="Times New Roman"/>
          <w:sz w:val="24"/>
          <w:szCs w:val="24"/>
        </w:rPr>
        <w:t xml:space="preserve"> лихорадку. При значительном </w:t>
      </w:r>
      <w:proofErr w:type="spellStart"/>
      <w:r w:rsidRPr="00507BC7">
        <w:rPr>
          <w:rFonts w:ascii="Times New Roman" w:hAnsi="Times New Roman" w:cs="Times New Roman"/>
          <w:sz w:val="24"/>
          <w:szCs w:val="24"/>
        </w:rPr>
        <w:t>перифокальном</w:t>
      </w:r>
      <w:proofErr w:type="spellEnd"/>
      <w:r w:rsidRPr="00507BC7">
        <w:rPr>
          <w:rFonts w:ascii="Times New Roman" w:hAnsi="Times New Roman" w:cs="Times New Roman"/>
          <w:sz w:val="24"/>
          <w:szCs w:val="24"/>
        </w:rPr>
        <w:t xml:space="preserve"> воспалении, когда протяжённость лёгочного поражения превышает размеры сегмента, можно выявить притупление </w:t>
      </w:r>
      <w:proofErr w:type="spellStart"/>
      <w:r w:rsidRPr="00507BC7">
        <w:rPr>
          <w:rFonts w:ascii="Times New Roman" w:hAnsi="Times New Roman" w:cs="Times New Roman"/>
          <w:sz w:val="24"/>
          <w:szCs w:val="24"/>
        </w:rPr>
        <w:t>перкуторного</w:t>
      </w:r>
      <w:proofErr w:type="spellEnd"/>
      <w:r w:rsidRPr="00507BC7">
        <w:rPr>
          <w:rFonts w:ascii="Times New Roman" w:hAnsi="Times New Roman" w:cs="Times New Roman"/>
          <w:sz w:val="24"/>
          <w:szCs w:val="24"/>
        </w:rPr>
        <w:t xml:space="preserve"> звука и выслушать ослабленное, с усиленным выдохом дыхание. После покашливания над зоной поражения выслушивают непостоянные единичные мелкопузырчатые хрипы. При всех формах первичного туберкулёза в различных тканях и органах возможно развитие токсико-аллергических, </w:t>
      </w:r>
      <w:proofErr w:type="spellStart"/>
      <w:r w:rsidRPr="00507BC7">
        <w:rPr>
          <w:rFonts w:ascii="Times New Roman" w:hAnsi="Times New Roman" w:cs="Times New Roman"/>
          <w:sz w:val="24"/>
          <w:szCs w:val="24"/>
        </w:rPr>
        <w:t>параспецифических</w:t>
      </w:r>
      <w:proofErr w:type="spellEnd"/>
      <w:r w:rsidRPr="00507BC7">
        <w:rPr>
          <w:rFonts w:ascii="Times New Roman" w:hAnsi="Times New Roman" w:cs="Times New Roman"/>
          <w:sz w:val="24"/>
          <w:szCs w:val="24"/>
        </w:rPr>
        <w:t xml:space="preserve"> изменений, которые принято связывать с токсическим действием продуктов жизнедеятельности микобактерий туберкулёза. Эти изменения могут проявляться в виде конъюнктивита, </w:t>
      </w:r>
      <w:proofErr w:type="spellStart"/>
      <w:r w:rsidRPr="00507BC7">
        <w:rPr>
          <w:rFonts w:ascii="Times New Roman" w:hAnsi="Times New Roman" w:cs="Times New Roman"/>
          <w:sz w:val="24"/>
          <w:szCs w:val="24"/>
        </w:rPr>
        <w:t>фликтены</w:t>
      </w:r>
      <w:proofErr w:type="spellEnd"/>
      <w:r w:rsidRPr="00507BC7">
        <w:rPr>
          <w:rFonts w:ascii="Times New Roman" w:hAnsi="Times New Roman" w:cs="Times New Roman"/>
          <w:sz w:val="24"/>
          <w:szCs w:val="24"/>
        </w:rPr>
        <w:t xml:space="preserve">, узловатой эритемы блефарита, аллергического плеврита, полисерозита или артрита. Первичный туберкулёз, особенно у взрослых, может протекать под «маской» бронхиальной астмы, эндокринных, </w:t>
      </w:r>
      <w:proofErr w:type="spellStart"/>
      <w:r w:rsidRPr="00507BC7">
        <w:rPr>
          <w:rFonts w:ascii="Times New Roman" w:hAnsi="Times New Roman" w:cs="Times New Roman"/>
          <w:sz w:val="24"/>
          <w:szCs w:val="24"/>
        </w:rPr>
        <w:t>сердечно-сосудистых</w:t>
      </w:r>
      <w:proofErr w:type="spellEnd"/>
      <w:r w:rsidRPr="00507BC7">
        <w:rPr>
          <w:rFonts w:ascii="Times New Roman" w:hAnsi="Times New Roman" w:cs="Times New Roman"/>
          <w:sz w:val="24"/>
          <w:szCs w:val="24"/>
        </w:rPr>
        <w:t xml:space="preserve">, желудочно-кишечных заболеваний, а также болезней печени, почек, соединительной ткани и нервно-дистрофических нарушений. </w:t>
      </w:r>
    </w:p>
    <w:p w:rsidR="002C5840"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Классификация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Туберкулезная интоксикация у детей и подростков.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Туберкулез органов дыхания: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-первичный туберкулезный комплекс;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-туберкулез внутригрудных лимфатических узлов;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-диссеминированный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-милиарный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-очаговый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-инфильтративный туберкулез легких;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-казеозная пневмония;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w:t>
      </w:r>
      <w:proofErr w:type="spellStart"/>
      <w:r w:rsidRPr="00507BC7">
        <w:rPr>
          <w:rFonts w:ascii="Times New Roman" w:hAnsi="Times New Roman" w:cs="Times New Roman"/>
          <w:sz w:val="24"/>
          <w:szCs w:val="24"/>
        </w:rPr>
        <w:t>туберкулема</w:t>
      </w:r>
      <w:proofErr w:type="spellEnd"/>
      <w:r w:rsidRPr="00507BC7">
        <w:rPr>
          <w:rFonts w:ascii="Times New Roman" w:hAnsi="Times New Roman" w:cs="Times New Roman"/>
          <w:sz w:val="24"/>
          <w:szCs w:val="24"/>
        </w:rPr>
        <w:t xml:space="preserve">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-кавернозный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-фиброзно-кавернозный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w:t>
      </w:r>
      <w:proofErr w:type="spellStart"/>
      <w:r w:rsidRPr="00507BC7">
        <w:rPr>
          <w:rFonts w:ascii="Times New Roman" w:hAnsi="Times New Roman" w:cs="Times New Roman"/>
          <w:sz w:val="24"/>
          <w:szCs w:val="24"/>
        </w:rPr>
        <w:t>цирротический</w:t>
      </w:r>
      <w:proofErr w:type="spellEnd"/>
      <w:r w:rsidRPr="00507BC7">
        <w:rPr>
          <w:rFonts w:ascii="Times New Roman" w:hAnsi="Times New Roman" w:cs="Times New Roman"/>
          <w:sz w:val="24"/>
          <w:szCs w:val="24"/>
        </w:rPr>
        <w:t xml:space="preserve">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-туберкулезный плеврит (в том числе эмпиема);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-туберкулез бронхов, трахеи, верхних дыхательных путей;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-туберкулез органов дыхания, комбинированный с профессиональными пылевыми заболеваниями легких.</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shd w:val="clear" w:color="auto" w:fill="F8F7FC"/>
        </w:rPr>
        <w:t>• Туберкулез других органов и систем:</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мозговых оболочек и ЦНС;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кишечника, брюшины и брыжеечных лимфатических узлов;</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костей и суставов;</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lastRenderedPageBreak/>
        <w:t>-</w:t>
      </w:r>
      <w:r w:rsidRPr="00507BC7">
        <w:rPr>
          <w:rFonts w:ascii="Times New Roman" w:hAnsi="Times New Roman" w:cs="Times New Roman"/>
          <w:sz w:val="24"/>
          <w:szCs w:val="24"/>
          <w:shd w:val="clear" w:color="auto" w:fill="F8F7FC"/>
        </w:rPr>
        <w:t xml:space="preserve">туберкулез мочевых и половых органов;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кожи и подкожной клетчатки;</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периферических лимфатических узлов;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глаз;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w:t>
      </w:r>
      <w:proofErr w:type="spellStart"/>
      <w:r w:rsidRPr="00507BC7">
        <w:rPr>
          <w:rFonts w:ascii="Times New Roman" w:hAnsi="Times New Roman" w:cs="Times New Roman"/>
          <w:sz w:val="24"/>
          <w:szCs w:val="24"/>
          <w:shd w:val="clear" w:color="auto" w:fill="F8F7FC"/>
        </w:rPr>
        <w:t>туберкулездругих</w:t>
      </w:r>
      <w:proofErr w:type="spellEnd"/>
      <w:r w:rsidRPr="00507BC7">
        <w:rPr>
          <w:rFonts w:ascii="Times New Roman" w:hAnsi="Times New Roman" w:cs="Times New Roman"/>
          <w:sz w:val="24"/>
          <w:szCs w:val="24"/>
          <w:shd w:val="clear" w:color="auto" w:fill="F8F7FC"/>
        </w:rPr>
        <w:t xml:space="preserve"> органов.</w:t>
      </w:r>
    </w:p>
    <w:p w:rsidR="002C5840" w:rsidRPr="00507BC7"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Диагностика.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Основными методами выявления туберкулеза являются: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рентгенологическое обследование;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бактериологическая диагностика;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Все эти методы, каждый в отдельности или в комбинации, применяется у разных групп населения; </w:t>
      </w: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 у детей и подростков; профилактические флюорографические обследования – у лиц старше 16 лет, бактериологические, рентгенологические обследования, </w:t>
      </w: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 у лиц с повышенным риском заболевания туберкулезом, находящихся на диспансерном учете, обращающихся в поликлиники и поступающихся в стационар на лечение с симптомами заболевания, похожими на туберкулез.</w:t>
      </w:r>
    </w:p>
    <w:p w:rsidR="002C5840" w:rsidRPr="00507BC7" w:rsidRDefault="002C5840" w:rsidP="002C5840">
      <w:pPr>
        <w:spacing w:after="0"/>
        <w:ind w:firstLine="709"/>
        <w:jc w:val="both"/>
        <w:rPr>
          <w:rFonts w:ascii="Times New Roman" w:hAnsi="Times New Roman" w:cs="Times New Roman"/>
          <w:sz w:val="24"/>
          <w:szCs w:val="24"/>
        </w:rPr>
      </w:pPr>
      <w:proofErr w:type="spellStart"/>
      <w:r w:rsidRPr="00507BC7">
        <w:rPr>
          <w:rFonts w:ascii="Times New Roman" w:hAnsi="Times New Roman" w:cs="Times New Roman"/>
          <w:sz w:val="24"/>
          <w:szCs w:val="24"/>
        </w:rPr>
        <w:t>Бактериоскопическому</w:t>
      </w:r>
      <w:proofErr w:type="spellEnd"/>
      <w:r w:rsidRPr="00507BC7">
        <w:rPr>
          <w:rFonts w:ascii="Times New Roman" w:hAnsi="Times New Roman" w:cs="Times New Roman"/>
          <w:sz w:val="24"/>
          <w:szCs w:val="24"/>
        </w:rPr>
        <w:t xml:space="preserve"> исследованию мокроты подлежат пациенты: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 наличием продолжительного (более 2-3 недель) кашля с выделением мокроты,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кровохарканьем и легочным кровотечением;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болями в грудной клетке;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с субфебрильной и </w:t>
      </w:r>
      <w:proofErr w:type="spellStart"/>
      <w:r w:rsidRPr="00507BC7">
        <w:rPr>
          <w:rFonts w:ascii="Times New Roman" w:hAnsi="Times New Roman" w:cs="Times New Roman"/>
          <w:sz w:val="24"/>
          <w:szCs w:val="24"/>
        </w:rPr>
        <w:t>фебрильной</w:t>
      </w:r>
      <w:proofErr w:type="spellEnd"/>
      <w:r w:rsidRPr="00507BC7">
        <w:rPr>
          <w:rFonts w:ascii="Times New Roman" w:hAnsi="Times New Roman" w:cs="Times New Roman"/>
          <w:sz w:val="24"/>
          <w:szCs w:val="24"/>
        </w:rPr>
        <w:t xml:space="preserve"> температурой тела;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ночными потами;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потерей массы тела;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-имеющие рентгенологические изменения в легких, позволяющие заподозрить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контактирующие с </w:t>
      </w:r>
      <w:proofErr w:type="spellStart"/>
      <w:r w:rsidRPr="00507BC7">
        <w:rPr>
          <w:rFonts w:ascii="Times New Roman" w:hAnsi="Times New Roman" w:cs="Times New Roman"/>
          <w:sz w:val="24"/>
          <w:szCs w:val="24"/>
        </w:rPr>
        <w:t>эпидемиологически</w:t>
      </w:r>
      <w:proofErr w:type="spellEnd"/>
      <w:r w:rsidRPr="00507BC7">
        <w:rPr>
          <w:rFonts w:ascii="Times New Roman" w:hAnsi="Times New Roman" w:cs="Times New Roman"/>
          <w:sz w:val="24"/>
          <w:szCs w:val="24"/>
        </w:rPr>
        <w:t xml:space="preserve"> опасными бациллярными больными туберкулезом легких и имеющие симптомы, похоже на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Исследования мокроты методом микроскопии мазка по </w:t>
      </w:r>
      <w:proofErr w:type="spellStart"/>
      <w:r w:rsidRPr="00507BC7">
        <w:rPr>
          <w:rFonts w:ascii="Times New Roman" w:hAnsi="Times New Roman" w:cs="Times New Roman"/>
          <w:sz w:val="24"/>
          <w:szCs w:val="24"/>
        </w:rPr>
        <w:t>Цилю-Нельсену</w:t>
      </w:r>
      <w:proofErr w:type="spellEnd"/>
      <w:r w:rsidRPr="00507BC7">
        <w:rPr>
          <w:rFonts w:ascii="Times New Roman" w:hAnsi="Times New Roman" w:cs="Times New Roman"/>
          <w:sz w:val="24"/>
          <w:szCs w:val="24"/>
        </w:rPr>
        <w:t xml:space="preserve"> необходимо осуществлять во всех клинико-диагностических лабораториях общей лечебной сети. Больных, у которых выявлены кислотоустойчивые микобактерии, следует направлять в противотуберкулезные диспансеры для </w:t>
      </w:r>
      <w:proofErr w:type="spellStart"/>
      <w:r w:rsidRPr="00507BC7">
        <w:rPr>
          <w:rFonts w:ascii="Times New Roman" w:hAnsi="Times New Roman" w:cs="Times New Roman"/>
          <w:sz w:val="24"/>
          <w:szCs w:val="24"/>
        </w:rPr>
        <w:t>дообследования</w:t>
      </w:r>
      <w:proofErr w:type="spellEnd"/>
      <w:r w:rsidRPr="00507BC7">
        <w:rPr>
          <w:rFonts w:ascii="Times New Roman" w:hAnsi="Times New Roman" w:cs="Times New Roman"/>
          <w:sz w:val="24"/>
          <w:szCs w:val="24"/>
        </w:rPr>
        <w:t>, подтверждения диагноза, лечения и постановки на учет.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В терапевтических, пульмонологических и других отделениях стационаров общей лечебной сети, куда поступают больные с острыми воспалительными заболеваниями легких, важным моментом в своевременном выявлении туберкулеза легких также является исследование мазков мокроты на микобактерии методом микроскопии по </w:t>
      </w:r>
      <w:proofErr w:type="spellStart"/>
      <w:r w:rsidRPr="00507BC7">
        <w:rPr>
          <w:rFonts w:ascii="Times New Roman" w:hAnsi="Times New Roman" w:cs="Times New Roman"/>
          <w:sz w:val="24"/>
          <w:szCs w:val="24"/>
        </w:rPr>
        <w:t>Цилю-Нельсену</w:t>
      </w:r>
      <w:proofErr w:type="spellEnd"/>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этих условиях целесообразно проводить исследование мокроты 3 дня подряд в утренние часы.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Если хотя бы в одном из мазков будут выявлены микобактерии, то больной переводится в стационар противотуберкулезного диспансера для специфического лечения. Если в трех мазках мокроты микобактерии не найдены, то больной лечится по формулярам лечения острых пневмоний. Через 2 недели, если на фоне неспецифического антибактериального лечения не отмечается положительная клинико-рентгенологическая динамика процесса, у больного повторно собирают 3 пробы мокроты 3 дня подряд для исследования мазков методом микроскопии по </w:t>
      </w:r>
      <w:proofErr w:type="spellStart"/>
      <w:r w:rsidRPr="00507BC7">
        <w:rPr>
          <w:rFonts w:ascii="Times New Roman" w:hAnsi="Times New Roman" w:cs="Times New Roman"/>
          <w:sz w:val="24"/>
          <w:szCs w:val="24"/>
        </w:rPr>
        <w:t>Цилю-Нельсену</w:t>
      </w:r>
      <w:proofErr w:type="spellEnd"/>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 xml:space="preserve">Кроме микроскопии мазка мокроты, окрашенного по </w:t>
      </w:r>
      <w:proofErr w:type="spellStart"/>
      <w:r w:rsidRPr="00507BC7">
        <w:rPr>
          <w:rFonts w:ascii="Times New Roman" w:hAnsi="Times New Roman" w:cs="Times New Roman"/>
          <w:sz w:val="24"/>
          <w:szCs w:val="24"/>
        </w:rPr>
        <w:t>Цилю-Нельсену</w:t>
      </w:r>
      <w:proofErr w:type="spellEnd"/>
      <w:r w:rsidRPr="00507BC7">
        <w:rPr>
          <w:rFonts w:ascii="Times New Roman" w:hAnsi="Times New Roman" w:cs="Times New Roman"/>
          <w:sz w:val="24"/>
          <w:szCs w:val="24"/>
        </w:rPr>
        <w:t xml:space="preserve">, в лабораториях, оснащенных люминесцентными микроскопами, возможно исследование материала методом люминесцентной микроскопии. Необходимо обязательно проводить посев мокроты на питательные среды у всех больных, так как части из них МБТ выявляются только </w:t>
      </w:r>
      <w:proofErr w:type="spellStart"/>
      <w:r w:rsidRPr="00507BC7">
        <w:rPr>
          <w:rFonts w:ascii="Times New Roman" w:hAnsi="Times New Roman" w:cs="Times New Roman"/>
          <w:sz w:val="24"/>
          <w:szCs w:val="24"/>
        </w:rPr>
        <w:t>культуральным</w:t>
      </w:r>
      <w:proofErr w:type="spellEnd"/>
      <w:r w:rsidRPr="00507BC7">
        <w:rPr>
          <w:rFonts w:ascii="Times New Roman" w:hAnsi="Times New Roman" w:cs="Times New Roman"/>
          <w:sz w:val="24"/>
          <w:szCs w:val="24"/>
        </w:rPr>
        <w:t xml:space="preserve"> методом. Посев мокроты или другого материала на выделение возбудителя туберкулеза осуществляют в специализированных лабораториях противотуберкулезных учреждений.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Одним из методов диагностики-диагностика туберкулеза на жидких средах </w:t>
      </w:r>
      <w:r w:rsidRPr="00507BC7">
        <w:rPr>
          <w:rFonts w:ascii="Times New Roman" w:hAnsi="Times New Roman" w:cs="Times New Roman"/>
          <w:sz w:val="24"/>
          <w:szCs w:val="24"/>
          <w:lang w:val="en-US"/>
        </w:rPr>
        <w:t>BDBACTEKMGIT</w:t>
      </w:r>
      <w:r w:rsidRPr="00507BC7">
        <w:rPr>
          <w:rFonts w:ascii="Times New Roman" w:hAnsi="Times New Roman" w:cs="Times New Roman"/>
          <w:sz w:val="24"/>
          <w:szCs w:val="24"/>
        </w:rPr>
        <w:t xml:space="preserve"> 320/960:автоматический анализатор для ускоренного определения микобактерий в клинических образцах (кроме крови) на жидких питательных средах и постановки теста на чувствительность к противотуберкулезным препаратам. использование автоматизированных анализаторов позволяет сократить длительность протокола исследования в 3 раза. система включает в себя весь перечень продукции для диагностики туберкулеза </w:t>
      </w:r>
      <w:proofErr w:type="spellStart"/>
      <w:r w:rsidRPr="00507BC7">
        <w:rPr>
          <w:rFonts w:ascii="Times New Roman" w:hAnsi="Times New Roman" w:cs="Times New Roman"/>
          <w:sz w:val="24"/>
          <w:szCs w:val="24"/>
        </w:rPr>
        <w:t>культуральным</w:t>
      </w:r>
      <w:proofErr w:type="spellEnd"/>
      <w:r w:rsidRPr="00507BC7">
        <w:rPr>
          <w:rFonts w:ascii="Times New Roman" w:hAnsi="Times New Roman" w:cs="Times New Roman"/>
          <w:sz w:val="24"/>
          <w:szCs w:val="24"/>
        </w:rPr>
        <w:t xml:space="preserve"> методом, идентификации микобактерий и определения чувствительности микобактерий к противотуберкулезным препаратам первого и второго ряда.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Максимальный протокол исследования – 42 дня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одновременное проведение 960 анализов – 8000 в год</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определение чувствительности к антибактериальным препаратам – 7-9 дней.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высеваемость</w:t>
      </w:r>
      <w:proofErr w:type="spellEnd"/>
      <w:r w:rsidRPr="00507BC7">
        <w:rPr>
          <w:rFonts w:ascii="Times New Roman" w:hAnsi="Times New Roman" w:cs="Times New Roman"/>
          <w:sz w:val="24"/>
          <w:szCs w:val="24"/>
        </w:rPr>
        <w:t xml:space="preserve"> микобактерий туберкулеза – до 94%</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определение чувствительности к препаратам первого ряда (стрептомицину, </w:t>
      </w:r>
      <w:proofErr w:type="spellStart"/>
      <w:r w:rsidRPr="00507BC7">
        <w:rPr>
          <w:rFonts w:ascii="Times New Roman" w:hAnsi="Times New Roman" w:cs="Times New Roman"/>
          <w:sz w:val="24"/>
          <w:szCs w:val="24"/>
        </w:rPr>
        <w:t>изониазиду</w:t>
      </w:r>
      <w:proofErr w:type="spellEnd"/>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рифампицину</w:t>
      </w:r>
      <w:proofErr w:type="spellEnd"/>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этамбутолу</w:t>
      </w:r>
      <w:proofErr w:type="spellEnd"/>
      <w:r w:rsidRPr="00507BC7">
        <w:rPr>
          <w:rFonts w:ascii="Times New Roman" w:hAnsi="Times New Roman" w:cs="Times New Roman"/>
          <w:sz w:val="24"/>
          <w:szCs w:val="24"/>
        </w:rPr>
        <w:t xml:space="preserve">) в высоких концентрациях к </w:t>
      </w:r>
      <w:proofErr w:type="spellStart"/>
      <w:r w:rsidRPr="00507BC7">
        <w:rPr>
          <w:rFonts w:ascii="Times New Roman" w:hAnsi="Times New Roman" w:cs="Times New Roman"/>
          <w:sz w:val="24"/>
          <w:szCs w:val="24"/>
        </w:rPr>
        <w:t>пиразинамиду</w:t>
      </w:r>
      <w:proofErr w:type="spellEnd"/>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специфичность метода составляет 100%, чувствительность – 92-98% (в </w:t>
      </w:r>
      <w:proofErr w:type="spellStart"/>
      <w:r w:rsidRPr="00507BC7">
        <w:rPr>
          <w:rFonts w:ascii="Times New Roman" w:hAnsi="Times New Roman" w:cs="Times New Roman"/>
          <w:sz w:val="24"/>
          <w:szCs w:val="24"/>
        </w:rPr>
        <w:t>зависимомти</w:t>
      </w:r>
      <w:proofErr w:type="spellEnd"/>
      <w:r w:rsidRPr="00507BC7">
        <w:rPr>
          <w:rFonts w:ascii="Times New Roman" w:hAnsi="Times New Roman" w:cs="Times New Roman"/>
          <w:sz w:val="24"/>
          <w:szCs w:val="24"/>
        </w:rPr>
        <w:t xml:space="preserve"> от препарата).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Кроме прямых методов диагностики туберкулеза (бактериоскопия, </w:t>
      </w:r>
      <w:proofErr w:type="spellStart"/>
      <w:r w:rsidRPr="00507BC7">
        <w:rPr>
          <w:rFonts w:ascii="Times New Roman" w:hAnsi="Times New Roman" w:cs="Times New Roman"/>
          <w:sz w:val="24"/>
          <w:szCs w:val="24"/>
        </w:rPr>
        <w:t>культуральный</w:t>
      </w:r>
      <w:proofErr w:type="spellEnd"/>
      <w:r w:rsidRPr="00507BC7">
        <w:rPr>
          <w:rFonts w:ascii="Times New Roman" w:hAnsi="Times New Roman" w:cs="Times New Roman"/>
          <w:sz w:val="24"/>
          <w:szCs w:val="24"/>
        </w:rPr>
        <w:t xml:space="preserve"> метод) используют и непрямые, основанные на серодиагностике и ПЦР. Этот анализ представляет собой выделение частиц ДНК из образцов мокроты, крови, спинномозговой жидкости, кала и т.д. для последующего их биосинтеза. При помощи сложного молекулярно-генетического исследования определяется природа микробов, находящихся в теле пациента.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течение многих лет основу активного выявления туберкулеза органов дыхания у взрослых составлял флюорографический метод исследования, который проводили ежегодно всему взрослому населению с периодичностью 1 раз в 1-2 года.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Профилактические флюорографические обследования в настоящее время следует использовать в так называемых группах повышенного риска заболевания туберкулезом.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Наиболее подвержены заболеванию туберкулезом легких бомжи, беженцы, заключенные или освободившиеся из пенитенциарных учреждений, проживающие в интернатах для престарелых, пациенты наркологических и психиатрических учреждений.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Особую группу повышенного риска заболевания туберкулезом легких составляют лица, имеющие контакт с больными туберкулезом легких. При этом наиболее опасен тесный семейный или производственный контакт.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Группу повышенного риска составляют также лица с рентгенологическими признаками остаточных </w:t>
      </w:r>
      <w:proofErr w:type="spellStart"/>
      <w:r w:rsidRPr="00507BC7">
        <w:rPr>
          <w:rFonts w:ascii="Times New Roman" w:hAnsi="Times New Roman" w:cs="Times New Roman"/>
          <w:sz w:val="24"/>
          <w:szCs w:val="24"/>
        </w:rPr>
        <w:t>посттуберкулезных</w:t>
      </w:r>
      <w:proofErr w:type="spellEnd"/>
      <w:r w:rsidRPr="00507BC7">
        <w:rPr>
          <w:rFonts w:ascii="Times New Roman" w:hAnsi="Times New Roman" w:cs="Times New Roman"/>
          <w:sz w:val="24"/>
          <w:szCs w:val="24"/>
        </w:rPr>
        <w:t xml:space="preserve"> изменений в легких и внутригрудных лимфатических узлах в виде </w:t>
      </w:r>
      <w:proofErr w:type="spellStart"/>
      <w:r w:rsidRPr="00507BC7">
        <w:rPr>
          <w:rFonts w:ascii="Times New Roman" w:hAnsi="Times New Roman" w:cs="Times New Roman"/>
          <w:sz w:val="24"/>
          <w:szCs w:val="24"/>
        </w:rPr>
        <w:t>кальцинатов</w:t>
      </w:r>
      <w:proofErr w:type="spellEnd"/>
      <w:r w:rsidRPr="00507BC7">
        <w:rPr>
          <w:rFonts w:ascii="Times New Roman" w:hAnsi="Times New Roman" w:cs="Times New Roman"/>
          <w:sz w:val="24"/>
          <w:szCs w:val="24"/>
        </w:rPr>
        <w:t xml:space="preserve">, фиброзных очагов, плевральных спаек, участков пневмосклероза и лица молодого возраста с </w:t>
      </w:r>
      <w:proofErr w:type="spellStart"/>
      <w:r w:rsidRPr="00507BC7">
        <w:rPr>
          <w:rFonts w:ascii="Times New Roman" w:hAnsi="Times New Roman" w:cs="Times New Roman"/>
          <w:sz w:val="24"/>
          <w:szCs w:val="24"/>
        </w:rPr>
        <w:t>гиперергическими</w:t>
      </w:r>
      <w:proofErr w:type="spellEnd"/>
      <w:r w:rsidRPr="00507BC7">
        <w:rPr>
          <w:rFonts w:ascii="Times New Roman" w:hAnsi="Times New Roman" w:cs="Times New Roman"/>
          <w:sz w:val="24"/>
          <w:szCs w:val="24"/>
        </w:rPr>
        <w:t xml:space="preserve"> реакциями на пробу Манту.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 группе высокого риска относятся и пациенты, имеющие различные сопутствующие заболевания, такие как профессиональные (пылевые) заболевания легких, сахарный диабет, </w:t>
      </w:r>
      <w:r w:rsidRPr="00507BC7">
        <w:rPr>
          <w:rFonts w:ascii="Times New Roman" w:hAnsi="Times New Roman" w:cs="Times New Roman"/>
          <w:sz w:val="24"/>
          <w:szCs w:val="24"/>
        </w:rPr>
        <w:lastRenderedPageBreak/>
        <w:t xml:space="preserve">язвенная болезнь желудка и двенадцатиперстной кишки, инфицированные ВИЧ, больные </w:t>
      </w:r>
      <w:proofErr w:type="spellStart"/>
      <w:r w:rsidRPr="00507BC7">
        <w:rPr>
          <w:rFonts w:ascii="Times New Roman" w:hAnsi="Times New Roman" w:cs="Times New Roman"/>
          <w:sz w:val="24"/>
          <w:szCs w:val="24"/>
        </w:rPr>
        <w:t>СПИДом</w:t>
      </w:r>
      <w:proofErr w:type="spellEnd"/>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Высок риск развития туберкулеза легких у пациентов, получавших цитостатическую, кортикостероидную и лучевую терапию, у лиц молодого возраста, перенесших экссудативный плеврит, и у женщин в послеродовом периоде.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Флюорография ежегодно проводится «обязательным контингентам», подлежащим обследованию на туберкулез (работникам детских учреждений, общественного питания, продуктовых магазинов, общественного транспорта и др.).</w:t>
      </w:r>
    </w:p>
    <w:p w:rsidR="002C5840" w:rsidRPr="00507BC7" w:rsidRDefault="002C5840" w:rsidP="002C5840">
      <w:pPr>
        <w:spacing w:after="0"/>
        <w:ind w:firstLine="709"/>
        <w:jc w:val="both"/>
        <w:rPr>
          <w:rFonts w:ascii="Times New Roman" w:hAnsi="Times New Roman" w:cs="Times New Roman"/>
          <w:sz w:val="24"/>
          <w:szCs w:val="24"/>
        </w:rPr>
      </w:pP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является основным методом раннего выявления инфицирования туберкулезом детей и подростков. </w:t>
      </w: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как специфический диагностический тест применяется при массовых обследованиях детского и подросткового населения на туберкулез, а также в клинической практике.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Используется единая внутрикожная туберкулиновая проба Манту с двумя туберкулиновыми единицами (ТЕ) очищенного туберкулина Линниковой (ППД-Л). Ежегодная постановка пробы Манту с 2 ТЕ ППД-Л у детей и подростков позволяет своевременно выявлять у них первичное инфицирование, которое диагностируется по виражу туберкулиновой чувствительности, усилению туберкулиновой реакции (на 6 мм и более), наличию </w:t>
      </w:r>
      <w:proofErr w:type="spellStart"/>
      <w:r w:rsidRPr="00507BC7">
        <w:rPr>
          <w:rFonts w:ascii="Times New Roman" w:hAnsi="Times New Roman" w:cs="Times New Roman"/>
          <w:sz w:val="24"/>
          <w:szCs w:val="24"/>
        </w:rPr>
        <w:t>гиперергических</w:t>
      </w:r>
      <w:proofErr w:type="spellEnd"/>
      <w:r w:rsidRPr="00507BC7">
        <w:rPr>
          <w:rFonts w:ascii="Times New Roman" w:hAnsi="Times New Roman" w:cs="Times New Roman"/>
          <w:sz w:val="24"/>
          <w:szCs w:val="24"/>
        </w:rPr>
        <w:t xml:space="preserve"> реакций. Именно у этих пациентов высок риск заболевания локальными формами первичного туберкулеза.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Проба Манту считается: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отрицательной – при наличии только </w:t>
      </w:r>
      <w:proofErr w:type="spellStart"/>
      <w:r w:rsidRPr="00507BC7">
        <w:rPr>
          <w:rFonts w:ascii="Times New Roman" w:hAnsi="Times New Roman" w:cs="Times New Roman"/>
          <w:sz w:val="24"/>
          <w:szCs w:val="24"/>
        </w:rPr>
        <w:t>уколочной</w:t>
      </w:r>
      <w:proofErr w:type="spellEnd"/>
      <w:r w:rsidRPr="00507BC7">
        <w:rPr>
          <w:rFonts w:ascii="Times New Roman" w:hAnsi="Times New Roman" w:cs="Times New Roman"/>
          <w:sz w:val="24"/>
          <w:szCs w:val="24"/>
        </w:rPr>
        <w:t xml:space="preserve"> реакции на месте внутрикожной инъекции до 2 мм в диаметре;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сомнительной – при наличии папулы 2-4 мм в диаметре или гиперемии любого размера;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положительной – при размере папулы 5-17 мм у детей и подростков и 5-21 мм у взрослых;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гиперергической</w:t>
      </w:r>
      <w:proofErr w:type="spellEnd"/>
      <w:r w:rsidRPr="00507BC7">
        <w:rPr>
          <w:rFonts w:ascii="Times New Roman" w:hAnsi="Times New Roman" w:cs="Times New Roman"/>
          <w:sz w:val="24"/>
          <w:szCs w:val="24"/>
        </w:rPr>
        <w:t xml:space="preserve"> – при размере папулы более 17 мм в диаметре у детей и подростков и более 21 мм у взрослых.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Проба Манту с 2 ТЕ ППД-Л безвредна как для здоровых детей и подростков, так и для лиц с различными соматическими заболеваниями. Противопоказаниями для постановки туберкулиновой пробы являются кожные заболевания, аллергические состояния, эпилепсия, острые инфекционные и хронические заболевания в период обострения.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Систематическое введение детям и подросткам внутрикожных туберкулиновых проб позволяет установить первичное инфицирование, а среди взрослых осуществлять поиск очага туберкулезной инфекции.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Диагностика туберкулеза включает в себя несколько последовательных этапов. При этом все методы исследований можно разделить на 3 группы: обязательный диагностический минимум (ОДМ), дополнительные методы исследования </w:t>
      </w:r>
      <w:proofErr w:type="spellStart"/>
      <w:r w:rsidRPr="00507BC7">
        <w:rPr>
          <w:rFonts w:ascii="Times New Roman" w:hAnsi="Times New Roman" w:cs="Times New Roman"/>
          <w:sz w:val="24"/>
          <w:szCs w:val="24"/>
        </w:rPr>
        <w:t>неинвазивного</w:t>
      </w:r>
      <w:proofErr w:type="spellEnd"/>
      <w:r w:rsidRPr="00507BC7">
        <w:rPr>
          <w:rFonts w:ascii="Times New Roman" w:hAnsi="Times New Roman" w:cs="Times New Roman"/>
          <w:sz w:val="24"/>
          <w:szCs w:val="24"/>
        </w:rPr>
        <w:t xml:space="preserve"> и </w:t>
      </w:r>
      <w:proofErr w:type="spellStart"/>
      <w:r w:rsidRPr="00507BC7">
        <w:rPr>
          <w:rFonts w:ascii="Times New Roman" w:hAnsi="Times New Roman" w:cs="Times New Roman"/>
          <w:sz w:val="24"/>
          <w:szCs w:val="24"/>
        </w:rPr>
        <w:t>инвазивного</w:t>
      </w:r>
      <w:proofErr w:type="spellEnd"/>
      <w:r w:rsidRPr="00507BC7">
        <w:rPr>
          <w:rFonts w:ascii="Times New Roman" w:hAnsi="Times New Roman" w:cs="Times New Roman"/>
          <w:sz w:val="24"/>
          <w:szCs w:val="24"/>
        </w:rPr>
        <w:t xml:space="preserve"> характера (ДМИ), факультативные методы (ФМИ).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ОДМ включает в себя изучение анамнеза, жалоб, клинических симптомов, </w:t>
      </w:r>
      <w:proofErr w:type="spellStart"/>
      <w:r w:rsidRPr="00507BC7">
        <w:rPr>
          <w:rFonts w:ascii="Times New Roman" w:hAnsi="Times New Roman" w:cs="Times New Roman"/>
          <w:sz w:val="24"/>
          <w:szCs w:val="24"/>
        </w:rPr>
        <w:t>физикальное</w:t>
      </w:r>
      <w:proofErr w:type="spellEnd"/>
      <w:r w:rsidRPr="00507BC7">
        <w:rPr>
          <w:rFonts w:ascii="Times New Roman" w:hAnsi="Times New Roman" w:cs="Times New Roman"/>
          <w:sz w:val="24"/>
          <w:szCs w:val="24"/>
        </w:rPr>
        <w:t xml:space="preserve"> исследование, клинические анализы крови и </w:t>
      </w:r>
      <w:proofErr w:type="spellStart"/>
      <w:r w:rsidRPr="00507BC7">
        <w:rPr>
          <w:rFonts w:ascii="Times New Roman" w:hAnsi="Times New Roman" w:cs="Times New Roman"/>
          <w:sz w:val="24"/>
          <w:szCs w:val="24"/>
        </w:rPr>
        <w:t>цитоскопию</w:t>
      </w:r>
      <w:proofErr w:type="spellEnd"/>
      <w:r w:rsidRPr="00507BC7">
        <w:rPr>
          <w:rFonts w:ascii="Times New Roman" w:hAnsi="Times New Roman" w:cs="Times New Roman"/>
          <w:sz w:val="24"/>
          <w:szCs w:val="24"/>
        </w:rPr>
        <w:t xml:space="preserve"> мазков, мокроты по </w:t>
      </w:r>
      <w:proofErr w:type="spellStart"/>
      <w:r w:rsidRPr="00507BC7">
        <w:rPr>
          <w:rFonts w:ascii="Times New Roman" w:hAnsi="Times New Roman" w:cs="Times New Roman"/>
          <w:sz w:val="24"/>
          <w:szCs w:val="24"/>
        </w:rPr>
        <w:t>Цилю-Нельсену</w:t>
      </w:r>
      <w:proofErr w:type="spellEnd"/>
      <w:r w:rsidRPr="00507BC7">
        <w:rPr>
          <w:rFonts w:ascii="Times New Roman" w:hAnsi="Times New Roman" w:cs="Times New Roman"/>
          <w:sz w:val="24"/>
          <w:szCs w:val="24"/>
        </w:rPr>
        <w:t xml:space="preserve"> не менее 3 проб с количественной оценкой массивности </w:t>
      </w:r>
      <w:proofErr w:type="spellStart"/>
      <w:r w:rsidRPr="00507BC7">
        <w:rPr>
          <w:rFonts w:ascii="Times New Roman" w:hAnsi="Times New Roman" w:cs="Times New Roman"/>
          <w:sz w:val="24"/>
          <w:szCs w:val="24"/>
        </w:rPr>
        <w:t>бактериовыделения</w:t>
      </w:r>
      <w:proofErr w:type="spellEnd"/>
      <w:r w:rsidRPr="00507BC7">
        <w:rPr>
          <w:rFonts w:ascii="Times New Roman" w:hAnsi="Times New Roman" w:cs="Times New Roman"/>
          <w:sz w:val="24"/>
          <w:szCs w:val="24"/>
        </w:rPr>
        <w:t>, рентгенографию органов грудной клетки в прямой и боковой проекциях и постановку пробы Манту с 2 ТЕ ППД-Л. Этот этап осуществляется, как правило, в поликлиниках и стационарах ОЛС.</w:t>
      </w:r>
    </w:p>
    <w:p w:rsidR="002C5840"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 xml:space="preserve">К ДМИ относятся: расширенная микробиологическая диагностика с исследованием мокроты методом ПЦР и посевом мокроты на питательные среды с определением лекарственной устойчивости МБТ к противотуберкулезным препаратам, а также посевом мокроты на неспецифическую микрофлору и грибы; углубленная лучевая диагностика с использованием томографии и </w:t>
      </w:r>
      <w:proofErr w:type="spellStart"/>
      <w:r w:rsidRPr="00507BC7">
        <w:rPr>
          <w:rFonts w:ascii="Times New Roman" w:hAnsi="Times New Roman" w:cs="Times New Roman"/>
          <w:sz w:val="24"/>
          <w:szCs w:val="24"/>
        </w:rPr>
        <w:t>сонографии</w:t>
      </w:r>
      <w:proofErr w:type="spellEnd"/>
      <w:r w:rsidRPr="00507BC7">
        <w:rPr>
          <w:rFonts w:ascii="Times New Roman" w:hAnsi="Times New Roman" w:cs="Times New Roman"/>
          <w:sz w:val="24"/>
          <w:szCs w:val="24"/>
        </w:rPr>
        <w:t xml:space="preserve"> легких и средостения, в том числе компьютерной томографии, ультразвукового исследования при плеврите и </w:t>
      </w:r>
      <w:proofErr w:type="spellStart"/>
      <w:r w:rsidRPr="00507BC7">
        <w:rPr>
          <w:rFonts w:ascii="Times New Roman" w:hAnsi="Times New Roman" w:cs="Times New Roman"/>
          <w:sz w:val="24"/>
          <w:szCs w:val="24"/>
        </w:rPr>
        <w:t>субплеврально</w:t>
      </w:r>
      <w:proofErr w:type="spellEnd"/>
      <w:r w:rsidRPr="00507BC7">
        <w:rPr>
          <w:rFonts w:ascii="Times New Roman" w:hAnsi="Times New Roman" w:cs="Times New Roman"/>
          <w:sz w:val="24"/>
          <w:szCs w:val="24"/>
        </w:rPr>
        <w:t xml:space="preserve"> расположенных округлых образованиях, углубленная иммунодиагностика с применением иммуноферментного анализа «ИФА» для выявления в крови противотуберкулезных антител (АТ) и антигенов (АГ).</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ФМИ весьма многочисленны и направлены не столько на диагностику, сколько на определение функционального состояния различных внутренних органов и обменных процессов. Это исследование уровня глюкозы в крови, функции печени, сердечно-сосудистой системы, функций внешнего дыхания, газового состава крови, легочного кровотока и т.д.</w:t>
      </w:r>
    </w:p>
    <w:p w:rsidR="002C5840" w:rsidRPr="00507BC7" w:rsidRDefault="002C5840" w:rsidP="002C5840">
      <w:pPr>
        <w:spacing w:after="0"/>
        <w:ind w:firstLine="709"/>
        <w:jc w:val="both"/>
        <w:rPr>
          <w:rFonts w:ascii="Times New Roman" w:hAnsi="Times New Roman" w:cs="Times New Roman"/>
          <w:b/>
          <w:sz w:val="24"/>
          <w:szCs w:val="24"/>
        </w:rPr>
      </w:pPr>
      <w:proofErr w:type="spellStart"/>
      <w:r w:rsidRPr="00507BC7">
        <w:rPr>
          <w:rFonts w:ascii="Times New Roman" w:hAnsi="Times New Roman" w:cs="Times New Roman"/>
          <w:b/>
          <w:sz w:val="24"/>
          <w:szCs w:val="24"/>
        </w:rPr>
        <w:t>Туберкулинодиагностика</w:t>
      </w:r>
      <w:proofErr w:type="spellEnd"/>
      <w:r w:rsidRPr="00507BC7">
        <w:rPr>
          <w:rFonts w:ascii="Times New Roman" w:hAnsi="Times New Roman" w:cs="Times New Roman"/>
          <w:b/>
          <w:sz w:val="24"/>
          <w:szCs w:val="24"/>
        </w:rPr>
        <w:t xml:space="preserve">. </w:t>
      </w:r>
      <w:proofErr w:type="spellStart"/>
      <w:r w:rsidRPr="00507BC7">
        <w:rPr>
          <w:rFonts w:ascii="Times New Roman" w:hAnsi="Times New Roman" w:cs="Times New Roman"/>
          <w:b/>
          <w:sz w:val="24"/>
          <w:szCs w:val="24"/>
        </w:rPr>
        <w:t>Диаскинтест</w:t>
      </w:r>
      <w:proofErr w:type="spellEnd"/>
      <w:r w:rsidRPr="00507BC7">
        <w:rPr>
          <w:rFonts w:ascii="Times New Roman" w:hAnsi="Times New Roman" w:cs="Times New Roman"/>
          <w:b/>
          <w:sz w:val="24"/>
          <w:szCs w:val="24"/>
        </w:rPr>
        <w:t>.</w:t>
      </w:r>
    </w:p>
    <w:p w:rsidR="002C5840" w:rsidRPr="00507BC7" w:rsidRDefault="002C5840" w:rsidP="002C5840">
      <w:pPr>
        <w:spacing w:after="0"/>
        <w:ind w:firstLine="709"/>
        <w:jc w:val="both"/>
        <w:rPr>
          <w:rFonts w:ascii="Times New Roman" w:hAnsi="Times New Roman" w:cs="Times New Roman"/>
          <w:sz w:val="24"/>
          <w:szCs w:val="24"/>
        </w:rPr>
      </w:pPr>
      <w:proofErr w:type="spellStart"/>
      <w:r w:rsidRPr="00507BC7">
        <w:rPr>
          <w:rFonts w:ascii="Times New Roman" w:hAnsi="Times New Roman" w:cs="Times New Roman"/>
          <w:sz w:val="24"/>
          <w:szCs w:val="24"/>
        </w:rPr>
        <w:t>Туберкулинодиагностика</w:t>
      </w:r>
      <w:proofErr w:type="spellEnd"/>
      <w:r w:rsidRPr="00507BC7">
        <w:rPr>
          <w:rFonts w:ascii="Times New Roman" w:hAnsi="Times New Roman" w:cs="Times New Roman"/>
          <w:sz w:val="24"/>
          <w:szCs w:val="24"/>
        </w:rPr>
        <w:t xml:space="preserve"> - совокупность диагностических тестов для выявления специфической сенсибилизации организма человека к антигенам МБТ с помощью туберкулина. Этот метод базируется на способности туберкулина вызвать в сенсибилизированном возбудителем туберкулезе организме реакцию гиперчувствительности замедленного типа. Являясь </w:t>
      </w:r>
      <w:proofErr w:type="spellStart"/>
      <w:r w:rsidRPr="00507BC7">
        <w:rPr>
          <w:rFonts w:ascii="Times New Roman" w:hAnsi="Times New Roman" w:cs="Times New Roman"/>
          <w:sz w:val="24"/>
          <w:szCs w:val="24"/>
        </w:rPr>
        <w:t>гаптеном</w:t>
      </w:r>
      <w:proofErr w:type="spellEnd"/>
      <w:r w:rsidRPr="00507BC7">
        <w:rPr>
          <w:rFonts w:ascii="Times New Roman" w:hAnsi="Times New Roman" w:cs="Times New Roman"/>
          <w:sz w:val="24"/>
          <w:szCs w:val="24"/>
        </w:rPr>
        <w:t>, не способным вызвать заболевание или развитие иммунитета к нему, туберкулин вызывает ответную реакцию у лиц, ранее сенсибилизированных вирулентными МБТ или вакциной БЦЖ.</w:t>
      </w:r>
    </w:p>
    <w:p w:rsidR="002C5840" w:rsidRPr="00507BC7" w:rsidRDefault="002C5840" w:rsidP="002C5840">
      <w:pPr>
        <w:spacing w:after="0"/>
        <w:ind w:firstLine="709"/>
        <w:jc w:val="both"/>
        <w:rPr>
          <w:rFonts w:ascii="Times New Roman" w:hAnsi="Times New Roman" w:cs="Times New Roman"/>
          <w:sz w:val="24"/>
          <w:szCs w:val="24"/>
        </w:rPr>
      </w:pPr>
      <w:proofErr w:type="spellStart"/>
      <w:r w:rsidRPr="00507BC7">
        <w:rPr>
          <w:rFonts w:ascii="Times New Roman" w:hAnsi="Times New Roman" w:cs="Times New Roman"/>
          <w:sz w:val="24"/>
          <w:szCs w:val="24"/>
        </w:rPr>
        <w:t>Диаскинтест</w:t>
      </w:r>
      <w:proofErr w:type="spellEnd"/>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имеет высокий профиль безопасности;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высокоспецифичен</w:t>
      </w:r>
      <w:proofErr w:type="spellEnd"/>
      <w:r w:rsidRPr="00507BC7">
        <w:rPr>
          <w:rFonts w:ascii="Times New Roman" w:hAnsi="Times New Roman" w:cs="Times New Roman"/>
          <w:sz w:val="24"/>
          <w:szCs w:val="24"/>
        </w:rPr>
        <w:t xml:space="preserve"> – не вызывает положительных реакций у здоровых и вакцинированных БЦЖ лиц, в отличие от туберкулина, часто вызывающего положительную реакцию в этих случаях;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высоко чувствителен – все больные активным туберкулезом и лица с высоким риском развития туберкулеза дают положительную реакцию на препарат;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позволяет судить об активности процесса и контролировать эффективность терапии туберкулеза; у лиц (в том числе детей), излеченных от туберкулеза – реакции отрицательные.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Профилактика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Приоритетным мероприятием по защите от туберкулёза является специфическая вакцинация БЦЖ и БЦЖ-М. Её осуществляют медицинские работники общей лечебной сети под контролем учреждений санитарно-эпидемиологической и противотуберкулёзной службы. Цель специфической вакцинации—защита детей раннего и младшего возраста и подростков от заболевания осложнёнными и распространёнными формами туберкулёза. Ревакцинацию против туберкулёза проводят только вакциной БЦЖ. В условиях эпидемического неблагополучия она показана в возрасте 7 и 14 лет. При удовлетворительной эпидемиологической ситуации возможна однократная ревакцинация в 14-летнем возрасте. Цель санитарной профилактики туберкулёза— ограничение возможности инфицирования здоровых людей микобактериями туберкулёза. Важнейшей её составной частью считают проведение социальных, противоэпидемических и лечебных мероприятий в очаге туберкулёзной инфекции. В проведении мероприятий участвуют учреждения общей лечебной сети, санитарно-эпидемиологической, противотуберкулёзной и других ведомственных служб. Совместно с органами законодательной и исполнительной власти, различными ведомствами и общественными организациями органы управления </w:t>
      </w:r>
      <w:r w:rsidRPr="00507BC7">
        <w:rPr>
          <w:rFonts w:ascii="Times New Roman" w:hAnsi="Times New Roman" w:cs="Times New Roman"/>
          <w:sz w:val="24"/>
          <w:szCs w:val="24"/>
        </w:rPr>
        <w:lastRenderedPageBreak/>
        <w:t xml:space="preserve">здравоохранением участвуют в создании и реализации мероприятий по предотвращению распространения туберкулёза среди социальных групп риска.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Лечение больных туберкулезом. Общая часть.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Основным методом лечения туберкулеза является антибактериальная терапия, включающая принципы: сочетанного применения нескольких </w:t>
      </w:r>
      <w:proofErr w:type="spellStart"/>
      <w:r w:rsidRPr="00507BC7">
        <w:rPr>
          <w:rFonts w:ascii="Times New Roman" w:hAnsi="Times New Roman" w:cs="Times New Roman"/>
          <w:sz w:val="24"/>
          <w:szCs w:val="24"/>
        </w:rPr>
        <w:t>туберкулостатических</w:t>
      </w:r>
      <w:proofErr w:type="spellEnd"/>
      <w:r w:rsidRPr="00507BC7">
        <w:rPr>
          <w:rFonts w:ascii="Times New Roman" w:hAnsi="Times New Roman" w:cs="Times New Roman"/>
          <w:sz w:val="24"/>
          <w:szCs w:val="24"/>
        </w:rPr>
        <w:t>, нередко и патогенетических препаратов, длительности химиотерапии и индивидуального подхода в каждом конкретном случае заболевания. Необходимость сочетанного применения препаратов диктуется устойчивостью возбудителя, его высокой жизнеспособностью и приспособляемостью, а также тем, что различные препараты оказывают действие лишь на одну из сторон обмена возбудителя, ослабляя, но не убивая его. Комплексное применение препаратов препятствует развитию лекарственной устойчивости БК, или отдаляет ее, создает возможность длительной терапии. При этом усиливается действие каждого препарата. Индивидуальный выбор средств и методов лечения определяется не только характером, формой и фазой процесса, особенностями возбудителя, но и состоянием реактивности организма и переносимостью препаратов больным.</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Дезинфекционные мероприятия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Хроническое течение инфекционного процесса при туберкулезе сопровождается непрерывным или перемежающимся выделением во внешнюю среду возбудителя, который обладает высокой устойчивостью во внешней среде.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Основным средством, направленным на разрыв механизма передачи возбудителя, является дезинфекция. В настоящих рекомендациях и приложениях к ним приводятся сведения о самых распространенных и доступных методах, технологиях и средствах, применяемых при дезинфекции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Дезинфекцию в очаге подразделяют на текущую и заключительную. Текущую дезинфекцию в очаге осуществляют в окружении инфекционного больного с момента его выявления. Заключительную дезинфекцию проводят после каждого убытия больного из очага на длительный срок, но не реже 1 раза в год.</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Текущая дезинфекция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Больной и члены его семьи, другие лица, общающиеся с ним в местах общего пользования дома и на работе, должны обучаться навыкам гигиены и методам, позволяющим снизить обсемененность возбудителем внешней среды. Обучение навыкам поведения текущей дезинфекции в очаге проводят сотрудники диспансера, начиная с первого посещения очага и затем при каждом его патронаже.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Частота профилактических посещений очага эпидемиологом и фтизиатром, объем дезинфекционных мероприятий зависят от степени эпидемической опасности очага.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Дезинфекционные средства для проведения текущей дезинфекции в очаге и плевательница для сбора мокроты выделяют в диспансере больному или лицам с ним проживающим. Дата и количество выданных дезинфекционных средств фиксируются в карте эпидемиологического наблюдения за очагом.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комнате больного ограничивается число предметов повседневного пользования, оставляют вещи, легко поддающиеся мытью, очистке, обеззараживанию. Мягкую мебель закрывают чехлами.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Для уборки помещения, где проживает больной обеззараживание посуды, остатков пищи и т.д. родственникам больного рекомендуют переодеваться в специально выделенную одежду (халат), косынку, перчатки, при смене постельного белья необходимо надевать маску из 4 слоев марли. В пользовании у больного должно быть 2 плевательницы – одна для сбора мокроты, вторая, уже использованная, в это время подлежит обработке.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После приема пищи посуду больного сначала обеззараживаю, затем промывают в проточной воде. Грязное белье больного, спецодежду собирают в бак с плотно закрытой крышкой отдельно от белья членов семьи и обеззараживают.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Квартиру больного ежедневно убирают ветошью, смоченной в мыльно-содовом или дезинфицирующем растворе, при открытых дверях и окнах.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Заключительная дезинфекция.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Заключительную дезинфекцию проводят сотрудники дезинфекционной станции, дезинфекционного отдела (отделения) ЦГСЭН не позднее суток с момента получения заявки от ПТД и госпитализации больного.</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Заключительную дезинфекцию осуществляют  во всех случаях выбытия больного из домашнего очага в больницу, санаторий и пр.; при перемене места жительства. В последнем случае обработка проводится до переезда больного, когда обрабатывается квартира или комната с вещами, и повторно – после переезда (обработка пустой комнаты, квартиры). Внеочередную дезинфекцию по типу заключительной осуществляют перед возвращением родильниц из роддомов; перед сносом старых домов, где проживали туберкулезом; в случае смерти больного от туберкулеза на дому (в т.ч. и когда умерший не состоял на учете в ПТД).</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тех случаях, когда больной не покидал очаг в течение года, частота проведения заключительной дезинфекции в присутствии больного регламентируется группой эпидемической опасности.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 каждой заключительной дезинфекции постельные принадлежности, верхняя одежда больного, ковры и пр. подвергаются камерной дезинфекции.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Заключительную дезинфекцию в учреждениях проводят во всех случаях выявления больного активной формой туберкулеза среди детей и подростков, а также – сотрудников детских дошкольных учреждений, школ и других учебных заведений для детей и подростков, а также в </w:t>
      </w:r>
      <w:proofErr w:type="spellStart"/>
      <w:r w:rsidRPr="00507BC7">
        <w:rPr>
          <w:rFonts w:ascii="Times New Roman" w:hAnsi="Times New Roman" w:cs="Times New Roman"/>
          <w:sz w:val="24"/>
          <w:szCs w:val="24"/>
        </w:rPr>
        <w:t>непрофилированных</w:t>
      </w:r>
      <w:proofErr w:type="spellEnd"/>
      <w:r w:rsidRPr="00507BC7">
        <w:rPr>
          <w:rFonts w:ascii="Times New Roman" w:hAnsi="Times New Roman" w:cs="Times New Roman"/>
          <w:sz w:val="24"/>
          <w:szCs w:val="24"/>
        </w:rPr>
        <w:t xml:space="preserve"> под туберкулез роддомах и других лечебных учреждениях при выявлении туберкулеза у рожениц и родильниц, у медицинских работников и лиц из числа обслуживающего персонала, у пациентов и сотрудников соматических стационаров и учреждений психоневрологического профиля.</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 xml:space="preserve">Лекарственная </w:t>
      </w:r>
      <w:proofErr w:type="spellStart"/>
      <w:r w:rsidRPr="00507BC7">
        <w:rPr>
          <w:rFonts w:ascii="Times New Roman" w:eastAsia="Times New Roman" w:hAnsi="Times New Roman" w:cs="Times New Roman"/>
          <w:b/>
          <w:bCs/>
          <w:color w:val="000000"/>
          <w:sz w:val="24"/>
          <w:szCs w:val="24"/>
        </w:rPr>
        <w:t>резистентность</w:t>
      </w:r>
      <w:proofErr w:type="spellEnd"/>
      <w:r w:rsidRPr="00507BC7">
        <w:rPr>
          <w:rFonts w:ascii="Times New Roman" w:eastAsia="Times New Roman" w:hAnsi="Times New Roman" w:cs="Times New Roman"/>
          <w:b/>
          <w:bCs/>
          <w:color w:val="000000"/>
          <w:sz w:val="24"/>
          <w:szCs w:val="24"/>
        </w:rPr>
        <w:t xml:space="preserve"> МБТ.</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Появление множественной лекарственной устойчивости микобактерий туберкулеза стало серьезной угрозой эффективности противотуберкулезных программ во многих странах мира. В Российской Федерации распространение микобактерий, устойчивых к основным противотуберкулезным препаратам, является одной из главных проблем фтизиатрической службы. В 2007 г в Российской Федерации</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 xml:space="preserve">у 13% больных с вновь выявленным туберкулезом до лечения была диагностирована множественная лекарственная устойчивость микобактерий. Приобретенная множественная лекарственная устойчивость в ряде регионов страны достигает 50-60% среди повторных случаев лечения туберкулеза. Излечение больных туберкулезом является главным компонентом национальной противотуберкулезной программы. Больной, который излечивается от туберкулеза, обрывает цепочку передачи инфекции. В тех случаях, когда пациенты не получают необходимого лечения и продолжают выделять микобактерий туберкулеза, происходит распространение инфекции в обществе в течение нескольких лет. У большинства больных туберкулезом можно достигнуть излечения, несмотря на наличие лекарственной устойчивости микобактерий туберкулеза (МБТ), сопутствующих заболеваний и развития побочных эффектов от приема </w:t>
      </w:r>
      <w:r w:rsidRPr="00507BC7">
        <w:rPr>
          <w:rFonts w:ascii="Times New Roman" w:eastAsia="Times New Roman" w:hAnsi="Times New Roman" w:cs="Times New Roman"/>
          <w:color w:val="000000"/>
          <w:sz w:val="24"/>
          <w:szCs w:val="24"/>
        </w:rPr>
        <w:lastRenderedPageBreak/>
        <w:t xml:space="preserve">лекарственных средств. Своевременно диагностированные больные с МБТ, чувствительными к основным противотуберкулезным препаратам, получают лечение в течение не менее 6 месяцев и практически всегда излечиваются от туберкулеза. Наиболее сложная ситуация возникает, когда у МБТ определяется устойчивость к основным противотуберкулезным препаратам. Больные с множественной лекарственной устойчивостью (МЛУ) микобактерий туберкулеза - те, у которых диагностирована устойчивость МБТ к действию </w:t>
      </w:r>
      <w:proofErr w:type="spellStart"/>
      <w:r w:rsidRPr="00507BC7">
        <w:rPr>
          <w:rFonts w:ascii="Times New Roman" w:eastAsia="Times New Roman" w:hAnsi="Times New Roman" w:cs="Times New Roman"/>
          <w:color w:val="000000"/>
          <w:sz w:val="24"/>
          <w:szCs w:val="24"/>
        </w:rPr>
        <w:t>изониазида</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рифампицина</w:t>
      </w:r>
      <w:proofErr w:type="spellEnd"/>
      <w:r w:rsidRPr="00507BC7">
        <w:rPr>
          <w:rFonts w:ascii="Times New Roman" w:eastAsia="Times New Roman" w:hAnsi="Times New Roman" w:cs="Times New Roman"/>
          <w:color w:val="000000"/>
          <w:sz w:val="24"/>
          <w:szCs w:val="24"/>
        </w:rPr>
        <w:t xml:space="preserve"> одновременно, с наличием или без наличия устойчивости к любым другим противотуберкулезным препаратам. Организация диагностики и лечения больных с множественной лекарственной устойчивостью МБТ требует значительных финансовых затрат в лабораторной диагностике, организации специализированного отделения для лечения данной категории больных, покупке противотуберкулезных препаратов второго ряда и лекарственных средств, для купирования побочных эффектов. Больные туберкулезом, выделяющие лекарственно-устойчивые штаммы МБТ, длительное время остаются </w:t>
      </w:r>
      <w:proofErr w:type="spellStart"/>
      <w:r w:rsidRPr="00507BC7">
        <w:rPr>
          <w:rFonts w:ascii="Times New Roman" w:eastAsia="Times New Roman" w:hAnsi="Times New Roman" w:cs="Times New Roman"/>
          <w:color w:val="000000"/>
          <w:sz w:val="24"/>
          <w:szCs w:val="24"/>
        </w:rPr>
        <w:t>бактериовыделителями</w:t>
      </w:r>
      <w:proofErr w:type="spellEnd"/>
      <w:r w:rsidRPr="00507BC7">
        <w:rPr>
          <w:rFonts w:ascii="Times New Roman" w:eastAsia="Times New Roman" w:hAnsi="Times New Roman" w:cs="Times New Roman"/>
          <w:color w:val="000000"/>
          <w:sz w:val="24"/>
          <w:szCs w:val="24"/>
        </w:rPr>
        <w:t xml:space="preserve"> и могут заражать окружающих лекарственно-резистентными возбудителями. Чем больше число больных, выделяющих лекарственно-устойчивые МБТ, тем выше риск распространения инфекции среди здоровых лиц и появления новых случаев заболевания туберкулезом с первичной лекарственной устойчивостью. По определению экспертов ВОЗ, лекарственно-устойчивый туберкулез – это случай туберкулеза легких с выделением МБТ, устойчивых к одному и более противотуберкулезным препаратам. В последние годы в связи с ухудшением эпидемической ситуации существенно увеличилось число больных, выделяющих МБТ, устойчивые к основным противотуберкулезным препаратам. По данным ЦНИИ туберкулеза РАМН в 2008г. у 50% впервые выявленных и ранее не леченных противотуберкулезными препаратами больных в мокроте определялись лекарственно-устойчивые МБТ, из них у 27,7% имелась устойчивость к 2 основным противотуберкулезным препаратам –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При хроническом фиброзно-кавернозном туберкулезе частота выявления лекарственно-устойчивых МБТ возрастает до 95,5%. Феномен лекарственной устойчивости МБТ имеет важное клиническое значение. Существует тесная взаимосвязь количественных изменений </w:t>
      </w:r>
      <w:proofErr w:type="spellStart"/>
      <w:r w:rsidRPr="00507BC7">
        <w:rPr>
          <w:rFonts w:ascii="Times New Roman" w:eastAsia="Times New Roman" w:hAnsi="Times New Roman" w:cs="Times New Roman"/>
          <w:color w:val="000000"/>
          <w:sz w:val="24"/>
          <w:szCs w:val="24"/>
        </w:rPr>
        <w:t>микобактериальной</w:t>
      </w:r>
      <w:proofErr w:type="spellEnd"/>
      <w:r w:rsidRPr="00507BC7">
        <w:rPr>
          <w:rFonts w:ascii="Times New Roman" w:eastAsia="Times New Roman" w:hAnsi="Times New Roman" w:cs="Times New Roman"/>
          <w:color w:val="000000"/>
          <w:sz w:val="24"/>
          <w:szCs w:val="24"/>
        </w:rPr>
        <w:t xml:space="preserve"> популяции и изменения ряда биологических свойств МБТ, одним из которых является лекарственная устойчивость. В активно размножающейся бактериальной популяции всегда имеется некоторое количество лекарственно-устойчивых мутантов, которые практического значения не имеют, но по мере сокращения бактериальной популяции под влиянием химиотерапии изменяется соотношение между количеством лекарственно-чувствительных и устойчивых МБТ. В этих условиях происходит размножение главным образом устойчивых МБТ, эта часть бактериальной популяции увеличивается. В клинической практике необходимо исследовать лекарственную чувствительность МБТ и результаты этого исследования сопоставлять с динамикой туберкулезного процесса в легких.</w:t>
      </w:r>
    </w:p>
    <w:p w:rsidR="002C5840" w:rsidRPr="00507BC7" w:rsidRDefault="002C5840" w:rsidP="002C5840">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Механизм и динамика формирования лекарственной устойчивости</w:t>
      </w:r>
      <w:r w:rsidRPr="00507BC7">
        <w:rPr>
          <w:rFonts w:ascii="Times New Roman" w:eastAsia="Times New Roman" w:hAnsi="Times New Roman" w:cs="Times New Roman"/>
          <w:color w:val="000000"/>
          <w:sz w:val="24"/>
          <w:szCs w:val="24"/>
        </w:rPr>
        <w:t>.</w:t>
      </w:r>
    </w:p>
    <w:p w:rsidR="002C5840"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Развитие лекарственной устойчивости у МБТ является результатом случайных генетических мутаций. В любой достаточно большой популяции МБТ существуют возникшие естественным путем микобактерии-мутанты. Подвижного фактора устойчивости, подобного </w:t>
      </w:r>
      <w:proofErr w:type="spellStart"/>
      <w:r w:rsidRPr="00507BC7">
        <w:rPr>
          <w:rFonts w:ascii="Times New Roman" w:eastAsia="Times New Roman" w:hAnsi="Times New Roman" w:cs="Times New Roman"/>
          <w:color w:val="000000"/>
          <w:sz w:val="24"/>
          <w:szCs w:val="24"/>
        </w:rPr>
        <w:t>плазмидам</w:t>
      </w:r>
      <w:proofErr w:type="spellEnd"/>
      <w:r w:rsidRPr="00507BC7">
        <w:rPr>
          <w:rFonts w:ascii="Times New Roman" w:eastAsia="Times New Roman" w:hAnsi="Times New Roman" w:cs="Times New Roman"/>
          <w:color w:val="000000"/>
          <w:sz w:val="24"/>
          <w:szCs w:val="24"/>
        </w:rPr>
        <w:t xml:space="preserve"> грамотрицательных палочек, в данном случае нет. Мутации не связаны между собой и происходят с низкой, но предсказуемой частотой в пределах 1-2 делений на 106</w:t>
      </w:r>
      <w:r>
        <w:rPr>
          <w:rFonts w:ascii="Times New Roman" w:eastAsia="Times New Roman" w:hAnsi="Times New Roman" w:cs="Times New Roman"/>
          <w:color w:val="000000"/>
          <w:sz w:val="24"/>
          <w:szCs w:val="24"/>
        </w:rPr>
        <w:t xml:space="preserve"> </w:t>
      </w:r>
      <w:r w:rsidRPr="00507BC7">
        <w:rPr>
          <w:rFonts w:ascii="Times New Roman" w:eastAsia="Times New Roman" w:hAnsi="Times New Roman" w:cs="Times New Roman"/>
          <w:color w:val="000000"/>
          <w:sz w:val="24"/>
          <w:szCs w:val="24"/>
        </w:rPr>
        <w:t>- 108 МБТ. В Таблице 1 показаны коэффициенты и распространенность мутаций, обусловливающих устойчивость к четырем противотуберкулезным препаратам первого ряда.</w:t>
      </w:r>
    </w:p>
    <w:p w:rsidR="002C5840"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p>
    <w:p w:rsidR="002C5840" w:rsidRPr="00507BC7"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p>
    <w:p w:rsidR="002C5840" w:rsidRPr="00507BC7" w:rsidRDefault="002C5840" w:rsidP="002C584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Таблица 1. Коэффициенты и распространенность мутаций</w:t>
      </w:r>
    </w:p>
    <w:p w:rsidR="002C5840" w:rsidRPr="00507BC7" w:rsidRDefault="002C5840" w:rsidP="002C5840">
      <w:pPr>
        <w:spacing w:after="0" w:line="240" w:lineRule="auto"/>
        <w:rPr>
          <w:rFonts w:ascii="Times New Roman" w:eastAsia="Times New Roman" w:hAnsi="Times New Roman" w:cs="Times New Roman"/>
          <w:sz w:val="24"/>
          <w:szCs w:val="24"/>
        </w:rPr>
      </w:pPr>
      <w:r w:rsidRPr="00507BC7">
        <w:rPr>
          <w:rFonts w:ascii="Times New Roman" w:eastAsia="Times New Roman" w:hAnsi="Times New Roman" w:cs="Times New Roman"/>
          <w:color w:val="000000"/>
          <w:sz w:val="24"/>
          <w:szCs w:val="24"/>
        </w:rPr>
        <w:br w:type="textWrapping" w:clear="left"/>
      </w:r>
    </w:p>
    <w:tbl>
      <w:tblPr>
        <w:tblW w:w="9958" w:type="dxa"/>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3415"/>
        <w:gridCol w:w="3430"/>
        <w:gridCol w:w="3113"/>
      </w:tblGrid>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Препарат</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Коэффициент мутации</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Распространенность мутации</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proofErr w:type="spellStart"/>
            <w:r w:rsidRPr="00507BC7">
              <w:rPr>
                <w:rFonts w:ascii="Times New Roman" w:eastAsia="Times New Roman" w:hAnsi="Times New Roman" w:cs="Times New Roman"/>
                <w:sz w:val="24"/>
                <w:szCs w:val="24"/>
              </w:rPr>
              <w:t>Изониазид</w:t>
            </w:r>
            <w:proofErr w:type="spellEnd"/>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1.8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108</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3.1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10-6</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proofErr w:type="spellStart"/>
            <w:r w:rsidRPr="00507BC7">
              <w:rPr>
                <w:rFonts w:ascii="Times New Roman" w:eastAsia="Times New Roman" w:hAnsi="Times New Roman" w:cs="Times New Roman"/>
                <w:sz w:val="24"/>
                <w:szCs w:val="24"/>
              </w:rPr>
              <w:t>Рифампицин</w:t>
            </w:r>
            <w:proofErr w:type="spellEnd"/>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2.2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1010</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1.2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108</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Стрептомицин</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2.9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108</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3.8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106</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proofErr w:type="spellStart"/>
            <w:r w:rsidRPr="00507BC7">
              <w:rPr>
                <w:rFonts w:ascii="Times New Roman" w:eastAsia="Times New Roman" w:hAnsi="Times New Roman" w:cs="Times New Roman"/>
                <w:sz w:val="24"/>
                <w:szCs w:val="24"/>
              </w:rPr>
              <w:t>Этамбутол</w:t>
            </w:r>
            <w:proofErr w:type="spellEnd"/>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1.0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107</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D40EC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3.1 </w:t>
            </w:r>
            <w:proofErr w:type="spellStart"/>
            <w:r w:rsidRPr="00507BC7">
              <w:rPr>
                <w:rFonts w:ascii="Times New Roman" w:eastAsia="Times New Roman" w:hAnsi="Times New Roman" w:cs="Times New Roman"/>
                <w:sz w:val="24"/>
                <w:szCs w:val="24"/>
              </w:rPr>
              <w:t>х</w:t>
            </w:r>
            <w:proofErr w:type="spellEnd"/>
            <w:r w:rsidRPr="00507BC7">
              <w:rPr>
                <w:rFonts w:ascii="Times New Roman" w:eastAsia="Times New Roman" w:hAnsi="Times New Roman" w:cs="Times New Roman"/>
                <w:sz w:val="24"/>
                <w:szCs w:val="24"/>
              </w:rPr>
              <w:t xml:space="preserve"> 105</w:t>
            </w:r>
          </w:p>
        </w:tc>
      </w:tr>
    </w:tbl>
    <w:p w:rsidR="002C5840" w:rsidRPr="00507BC7" w:rsidRDefault="002C5840" w:rsidP="002C5840">
      <w:pPr>
        <w:shd w:val="clear" w:color="auto" w:fill="FFFFFF"/>
        <w:spacing w:before="100" w:beforeAutospacing="1" w:after="0" w:line="240" w:lineRule="auto"/>
        <w:ind w:right="62"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 как мутации не взаимосвязаны, одновременное использование нес</w:t>
      </w:r>
      <w:r w:rsidRPr="00507BC7">
        <w:rPr>
          <w:rFonts w:ascii="Times New Roman" w:eastAsia="Times New Roman" w:hAnsi="Times New Roman" w:cs="Times New Roman"/>
          <w:color w:val="000000"/>
          <w:sz w:val="24"/>
          <w:szCs w:val="24"/>
        </w:rPr>
        <w:softHyphen/>
        <w:t>кольких препаратов (</w:t>
      </w:r>
      <w:proofErr w:type="spellStart"/>
      <w:r w:rsidRPr="00507BC7">
        <w:rPr>
          <w:rFonts w:ascii="Times New Roman" w:eastAsia="Times New Roman" w:hAnsi="Times New Roman" w:cs="Times New Roman"/>
          <w:color w:val="000000"/>
          <w:sz w:val="24"/>
          <w:szCs w:val="24"/>
        </w:rPr>
        <w:t>полихимиотерапия</w:t>
      </w:r>
      <w:proofErr w:type="spellEnd"/>
      <w:r w:rsidRPr="00507BC7">
        <w:rPr>
          <w:rFonts w:ascii="Times New Roman" w:eastAsia="Times New Roman" w:hAnsi="Times New Roman" w:cs="Times New Roman"/>
          <w:color w:val="000000"/>
          <w:sz w:val="24"/>
          <w:szCs w:val="24"/>
        </w:rPr>
        <w:t xml:space="preserve">) предотвращает приобретение устойчивости. </w:t>
      </w:r>
      <w:proofErr w:type="spellStart"/>
      <w:r w:rsidRPr="00507BC7">
        <w:rPr>
          <w:rFonts w:ascii="Times New Roman" w:eastAsia="Times New Roman" w:hAnsi="Times New Roman" w:cs="Times New Roman"/>
          <w:color w:val="000000"/>
          <w:sz w:val="24"/>
          <w:szCs w:val="24"/>
        </w:rPr>
        <w:t>Мутировавшие</w:t>
      </w:r>
      <w:proofErr w:type="spellEnd"/>
      <w:r w:rsidRPr="00507BC7">
        <w:rPr>
          <w:rFonts w:ascii="Times New Roman" w:eastAsia="Times New Roman" w:hAnsi="Times New Roman" w:cs="Times New Roman"/>
          <w:color w:val="000000"/>
          <w:sz w:val="24"/>
          <w:szCs w:val="24"/>
        </w:rPr>
        <w:t xml:space="preserve"> штаммы с устойчивостью к медикаменту А (например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будут уничтожены препаратом Б (например </w:t>
      </w:r>
      <w:proofErr w:type="spellStart"/>
      <w:r w:rsidRPr="00507BC7">
        <w:rPr>
          <w:rFonts w:ascii="Times New Roman" w:eastAsia="Times New Roman" w:hAnsi="Times New Roman" w:cs="Times New Roman"/>
          <w:color w:val="000000"/>
          <w:sz w:val="24"/>
          <w:szCs w:val="24"/>
        </w:rPr>
        <w:t>рифампицином</w:t>
      </w:r>
      <w:proofErr w:type="spellEnd"/>
      <w:r w:rsidRPr="00507BC7">
        <w:rPr>
          <w:rFonts w:ascii="Times New Roman" w:eastAsia="Times New Roman" w:hAnsi="Times New Roman" w:cs="Times New Roman"/>
          <w:color w:val="000000"/>
          <w:sz w:val="24"/>
          <w:szCs w:val="24"/>
        </w:rPr>
        <w:t>), а штаммы, резистентные к медикаменту Б, окажутся уничтоженными лекарственным препаратом А, и так далее. При тяже</w:t>
      </w:r>
      <w:r w:rsidRPr="00507BC7">
        <w:rPr>
          <w:rFonts w:ascii="Times New Roman" w:eastAsia="Times New Roman" w:hAnsi="Times New Roman" w:cs="Times New Roman"/>
          <w:color w:val="000000"/>
          <w:sz w:val="24"/>
          <w:szCs w:val="24"/>
        </w:rPr>
        <w:softHyphen/>
        <w:t>лом туберкулезе полости распада могут содержать более чем 108 быст</w:t>
      </w:r>
      <w:r w:rsidRPr="00507BC7">
        <w:rPr>
          <w:rFonts w:ascii="Times New Roman" w:eastAsia="Times New Roman" w:hAnsi="Times New Roman" w:cs="Times New Roman"/>
          <w:color w:val="000000"/>
          <w:sz w:val="24"/>
          <w:szCs w:val="24"/>
        </w:rPr>
        <w:softHyphen/>
        <w:t xml:space="preserve">ро делящихся, активных МБТ. Спонтанное возникновение мутаций, приводящих к сочетанию устойчивости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должно быть редким явлением - примерно 1018. Однако веро</w:t>
      </w:r>
      <w:r w:rsidRPr="00507BC7">
        <w:rPr>
          <w:rFonts w:ascii="Times New Roman" w:eastAsia="Times New Roman" w:hAnsi="Times New Roman" w:cs="Times New Roman"/>
          <w:color w:val="000000"/>
          <w:sz w:val="24"/>
          <w:szCs w:val="24"/>
        </w:rPr>
        <w:softHyphen/>
        <w:t>ятность появления лекарственной устойчивости на фоне неадекватной химиотерапии резко увеличивается при первоначальном заражении штаммами с высоким содержанием лекарственно устойчивых МБТ. В связи с этим, больные с полостями распада в легких, где происходит быстрое размножение большого количества МБТ, подвержены более высокому риску приобретения устойчивости.</w:t>
      </w:r>
    </w:p>
    <w:p w:rsidR="002C5840" w:rsidRPr="00507BC7" w:rsidRDefault="002C5840" w:rsidP="002C5840">
      <w:pPr>
        <w:shd w:val="clear" w:color="auto" w:fill="FFFFFF"/>
        <w:spacing w:before="100" w:beforeAutospacing="1" w:after="0" w:line="240" w:lineRule="auto"/>
        <w:ind w:right="62"/>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 клинической практике развитие значительной лекарственной устой</w:t>
      </w:r>
      <w:r w:rsidRPr="00507BC7">
        <w:rPr>
          <w:rFonts w:ascii="Times New Roman" w:eastAsia="Times New Roman" w:hAnsi="Times New Roman" w:cs="Times New Roman"/>
          <w:color w:val="000000"/>
          <w:sz w:val="24"/>
          <w:szCs w:val="24"/>
        </w:rPr>
        <w:softHyphen/>
        <w:t>чивости почти во всех случаях является следствием неадекватного ле</w:t>
      </w:r>
      <w:r w:rsidRPr="00507BC7">
        <w:rPr>
          <w:rFonts w:ascii="Times New Roman" w:eastAsia="Times New Roman" w:hAnsi="Times New Roman" w:cs="Times New Roman"/>
          <w:color w:val="000000"/>
          <w:sz w:val="24"/>
          <w:szCs w:val="24"/>
        </w:rPr>
        <w:softHyphen/>
        <w:t>чения. Неадекватное лечение, в свою очередь, может быть обусловлено несколькими причинами, в числе которых:</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Несоблюдение больным режима лечения</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Неправильное назначение схемы химиотерапии</w:t>
      </w:r>
    </w:p>
    <w:p w:rsidR="002C5840" w:rsidRPr="00507BC7" w:rsidRDefault="002C5840" w:rsidP="002C5840">
      <w:pPr>
        <w:numPr>
          <w:ilvl w:val="0"/>
          <w:numId w:val="3"/>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Отсутствие необходимого ассортимента и количества химиопрепаратов</w:t>
      </w:r>
    </w:p>
    <w:p w:rsidR="002C5840" w:rsidRPr="00507BC7" w:rsidRDefault="002C5840" w:rsidP="002C5840">
      <w:pPr>
        <w:numPr>
          <w:ilvl w:val="0"/>
          <w:numId w:val="3"/>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Сопутствующие заболевания, препятствующие созданию адек</w:t>
      </w:r>
      <w:r w:rsidRPr="00507BC7">
        <w:rPr>
          <w:rFonts w:ascii="Times New Roman" w:eastAsia="Times New Roman" w:hAnsi="Times New Roman" w:cs="Times New Roman"/>
          <w:color w:val="000000"/>
          <w:sz w:val="24"/>
          <w:szCs w:val="24"/>
        </w:rPr>
        <w:softHyphen/>
        <w:t>ватных концентраций химиопрепаратов как в крови, так и в оча</w:t>
      </w:r>
      <w:r w:rsidRPr="00507BC7">
        <w:rPr>
          <w:rFonts w:ascii="Times New Roman" w:eastAsia="Times New Roman" w:hAnsi="Times New Roman" w:cs="Times New Roman"/>
          <w:color w:val="000000"/>
          <w:sz w:val="24"/>
          <w:szCs w:val="24"/>
        </w:rPr>
        <w:softHyphen/>
        <w:t xml:space="preserve">гах туберкулезного поражения (синдром </w:t>
      </w:r>
      <w:proofErr w:type="spellStart"/>
      <w:r w:rsidRPr="00507BC7">
        <w:rPr>
          <w:rFonts w:ascii="Times New Roman" w:eastAsia="Times New Roman" w:hAnsi="Times New Roman" w:cs="Times New Roman"/>
          <w:color w:val="000000"/>
          <w:sz w:val="24"/>
          <w:szCs w:val="24"/>
        </w:rPr>
        <w:t>малабсорбции</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фиборозно</w:t>
      </w:r>
      <w:proofErr w:type="spellEnd"/>
      <w:r w:rsidRPr="00507BC7">
        <w:rPr>
          <w:rFonts w:ascii="Times New Roman" w:eastAsia="Times New Roman" w:hAnsi="Times New Roman" w:cs="Times New Roman"/>
          <w:color w:val="000000"/>
          <w:sz w:val="24"/>
          <w:szCs w:val="24"/>
        </w:rPr>
        <w:t xml:space="preserve"> - склеротические процессы в легких, </w:t>
      </w:r>
      <w:proofErr w:type="spellStart"/>
      <w:r w:rsidRPr="00507BC7">
        <w:rPr>
          <w:rFonts w:ascii="Times New Roman" w:eastAsia="Times New Roman" w:hAnsi="Times New Roman" w:cs="Times New Roman"/>
          <w:color w:val="000000"/>
          <w:sz w:val="24"/>
          <w:szCs w:val="24"/>
        </w:rPr>
        <w:t>обструктивные</w:t>
      </w:r>
      <w:proofErr w:type="spellEnd"/>
      <w:r w:rsidRPr="00507BC7">
        <w:rPr>
          <w:rFonts w:ascii="Times New Roman" w:eastAsia="Times New Roman" w:hAnsi="Times New Roman" w:cs="Times New Roman"/>
          <w:color w:val="000000"/>
          <w:sz w:val="24"/>
          <w:szCs w:val="24"/>
        </w:rPr>
        <w:t xml:space="preserve"> болезни легких и другие)</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Организационные просчеты противотуберкулезной программы.</w:t>
      </w:r>
    </w:p>
    <w:p w:rsidR="002C5840" w:rsidRPr="00507BC7" w:rsidRDefault="002C5840" w:rsidP="002C5840">
      <w:pPr>
        <w:shd w:val="clear" w:color="auto" w:fill="FFFFFF"/>
        <w:spacing w:before="100" w:beforeAutospacing="1" w:after="198"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Зачастую, несоблюдение больным режима лечения расценивают как наиболее широко распространенную причину приобретенной лекар</w:t>
      </w:r>
      <w:r w:rsidRPr="00507BC7">
        <w:rPr>
          <w:rFonts w:ascii="Times New Roman" w:eastAsia="Times New Roman" w:hAnsi="Times New Roman" w:cs="Times New Roman"/>
          <w:color w:val="000000"/>
          <w:sz w:val="24"/>
          <w:szCs w:val="24"/>
        </w:rPr>
        <w:softHyphen/>
        <w:t>ственной устойчивости. В реаль</w:t>
      </w:r>
      <w:r w:rsidRPr="00507BC7">
        <w:rPr>
          <w:rFonts w:ascii="Times New Roman" w:eastAsia="Times New Roman" w:hAnsi="Times New Roman" w:cs="Times New Roman"/>
          <w:color w:val="000000"/>
          <w:sz w:val="24"/>
          <w:szCs w:val="24"/>
        </w:rPr>
        <w:softHyphen/>
        <w:t>ной жизни наиболее вероятными предпосылками возникновения боль</w:t>
      </w:r>
      <w:r w:rsidRPr="00507BC7">
        <w:rPr>
          <w:rFonts w:ascii="Times New Roman" w:eastAsia="Times New Roman" w:hAnsi="Times New Roman" w:cs="Times New Roman"/>
          <w:color w:val="000000"/>
          <w:sz w:val="24"/>
          <w:szCs w:val="24"/>
        </w:rPr>
        <w:softHyphen/>
        <w:t>шинства случаев приобретенной лекарственной устойчивости МВТ яв</w:t>
      </w:r>
      <w:r w:rsidRPr="00507BC7">
        <w:rPr>
          <w:rFonts w:ascii="Times New Roman" w:eastAsia="Times New Roman" w:hAnsi="Times New Roman" w:cs="Times New Roman"/>
          <w:color w:val="000000"/>
          <w:sz w:val="24"/>
          <w:szCs w:val="24"/>
        </w:rPr>
        <w:softHyphen/>
        <w:t>ляются организационные недостатки многих противотуберкулезных программ, отсутствие медикаментов и врачебные ошибки. Больные, у которых развилась устойчивость к одному препарату, более подвержены дальнейшему приобретению устойчивости (таким образом, могут последовательно появиться устойчивые к нескольким препаратам штаммы МБТ). Больные, у которых развилась лекарственная устойчивость, могут стать источником распространения устойчивых штаммов МБТ, в результате чего у следующих больных, в свою очередь, будет выявлена уже сфор</w:t>
      </w:r>
      <w:r w:rsidRPr="00507BC7">
        <w:rPr>
          <w:rFonts w:ascii="Times New Roman" w:eastAsia="Times New Roman" w:hAnsi="Times New Roman" w:cs="Times New Roman"/>
          <w:color w:val="000000"/>
          <w:sz w:val="24"/>
          <w:szCs w:val="24"/>
        </w:rPr>
        <w:softHyphen/>
        <w:t>мировавшаяся или «первичная» лекарственная устойчивость. Термины </w:t>
      </w:r>
      <w:r w:rsidRPr="00507BC7">
        <w:rPr>
          <w:rFonts w:ascii="Times New Roman" w:eastAsia="Times New Roman" w:hAnsi="Times New Roman" w:cs="Times New Roman"/>
          <w:i/>
          <w:iCs/>
          <w:color w:val="000000"/>
          <w:sz w:val="24"/>
          <w:szCs w:val="24"/>
        </w:rPr>
        <w:t>- </w:t>
      </w:r>
      <w:r w:rsidRPr="00507BC7">
        <w:rPr>
          <w:rFonts w:ascii="Times New Roman" w:eastAsia="Times New Roman" w:hAnsi="Times New Roman" w:cs="Times New Roman"/>
          <w:color w:val="000000"/>
          <w:sz w:val="24"/>
          <w:szCs w:val="24"/>
        </w:rPr>
        <w:t>первичная, приобретенная, моно-, поли - и множественная лекар</w:t>
      </w:r>
      <w:r w:rsidRPr="00507BC7">
        <w:rPr>
          <w:rFonts w:ascii="Times New Roman" w:eastAsia="Times New Roman" w:hAnsi="Times New Roman" w:cs="Times New Roman"/>
          <w:color w:val="000000"/>
          <w:sz w:val="24"/>
          <w:szCs w:val="24"/>
        </w:rPr>
        <w:softHyphen/>
        <w:t xml:space="preserve">ственная устойчивость - традиционно </w:t>
      </w:r>
      <w:r w:rsidRPr="00507BC7">
        <w:rPr>
          <w:rFonts w:ascii="Times New Roman" w:eastAsia="Times New Roman" w:hAnsi="Times New Roman" w:cs="Times New Roman"/>
          <w:color w:val="000000"/>
          <w:sz w:val="24"/>
          <w:szCs w:val="24"/>
        </w:rPr>
        <w:lastRenderedPageBreak/>
        <w:t>используют в западной литера</w:t>
      </w:r>
      <w:r w:rsidRPr="00507BC7">
        <w:rPr>
          <w:rFonts w:ascii="Times New Roman" w:eastAsia="Times New Roman" w:hAnsi="Times New Roman" w:cs="Times New Roman"/>
          <w:color w:val="000000"/>
          <w:sz w:val="24"/>
          <w:szCs w:val="24"/>
        </w:rPr>
        <w:softHyphen/>
        <w:t>туре и их определения представлены в Таблице 2. Несмотря на это, мно</w:t>
      </w:r>
      <w:r w:rsidRPr="00507BC7">
        <w:rPr>
          <w:rFonts w:ascii="Times New Roman" w:eastAsia="Times New Roman" w:hAnsi="Times New Roman" w:cs="Times New Roman"/>
          <w:color w:val="000000"/>
          <w:sz w:val="24"/>
          <w:szCs w:val="24"/>
        </w:rPr>
        <w:softHyphen/>
        <w:t>гие фтизиатры-практики находят данные определения неадекватными. Например, если исследование лекарственной чувствительности не бы</w:t>
      </w:r>
      <w:r w:rsidRPr="00507BC7">
        <w:rPr>
          <w:rFonts w:ascii="Times New Roman" w:eastAsia="Times New Roman" w:hAnsi="Times New Roman" w:cs="Times New Roman"/>
          <w:color w:val="000000"/>
          <w:sz w:val="24"/>
          <w:szCs w:val="24"/>
        </w:rPr>
        <w:softHyphen/>
        <w:t>ло произведено в начале лечения, то во многих случаях невозможно от</w:t>
      </w:r>
      <w:r w:rsidRPr="00507BC7">
        <w:rPr>
          <w:rFonts w:ascii="Times New Roman" w:eastAsia="Times New Roman" w:hAnsi="Times New Roman" w:cs="Times New Roman"/>
          <w:color w:val="000000"/>
          <w:sz w:val="24"/>
          <w:szCs w:val="24"/>
        </w:rPr>
        <w:softHyphen/>
        <w:t>личить действительно приобретенную устойчивость от первичной, что приводит к бесполезности данных определений. Более того, часто пута</w:t>
      </w:r>
      <w:r w:rsidRPr="00507BC7">
        <w:rPr>
          <w:rFonts w:ascii="Times New Roman" w:eastAsia="Times New Roman" w:hAnsi="Times New Roman" w:cs="Times New Roman"/>
          <w:color w:val="000000"/>
          <w:sz w:val="24"/>
          <w:szCs w:val="24"/>
        </w:rPr>
        <w:softHyphen/>
        <w:t xml:space="preserve">ют термины множественная лекарственная устойчивость и </w:t>
      </w:r>
      <w:proofErr w:type="spellStart"/>
      <w:r w:rsidRPr="00507BC7">
        <w:rPr>
          <w:rFonts w:ascii="Times New Roman" w:eastAsia="Times New Roman" w:hAnsi="Times New Roman" w:cs="Times New Roman"/>
          <w:color w:val="000000"/>
          <w:sz w:val="24"/>
          <w:szCs w:val="24"/>
        </w:rPr>
        <w:t>полирезистентность</w:t>
      </w:r>
      <w:proofErr w:type="spellEnd"/>
      <w:r w:rsidRPr="00507BC7">
        <w:rPr>
          <w:rFonts w:ascii="Times New Roman" w:eastAsia="Times New Roman" w:hAnsi="Times New Roman" w:cs="Times New Roman"/>
          <w:color w:val="000000"/>
          <w:sz w:val="24"/>
          <w:szCs w:val="24"/>
        </w:rPr>
        <w:t>.</w:t>
      </w:r>
    </w:p>
    <w:p w:rsidR="002C5840" w:rsidRPr="00507BC7" w:rsidRDefault="002C5840" w:rsidP="002C5840">
      <w:pPr>
        <w:shd w:val="clear" w:color="auto" w:fill="FFFFFF"/>
        <w:spacing w:before="100" w:beforeAutospacing="1" w:after="198" w:line="240" w:lineRule="auto"/>
        <w:ind w:left="23" w:right="23"/>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Таблица2: Типы лекарственной устойчивости.</w:t>
      </w:r>
    </w:p>
    <w:tbl>
      <w:tblPr>
        <w:tblW w:w="9916"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992"/>
        <w:gridCol w:w="4924"/>
      </w:tblGrid>
      <w:tr w:rsidR="002C5840" w:rsidRPr="00507BC7" w:rsidTr="002C5840">
        <w:trPr>
          <w:tblCellSpacing w:w="0" w:type="dxa"/>
        </w:trPr>
        <w:tc>
          <w:tcPr>
            <w:tcW w:w="9916"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Определения типов лекарственной устойчивости МБТ</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Приобретенная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выявленная у больного, получавшего до этого противотуберкулезное лечение в течение по меньшей мере одного месяца.</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Первичная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Выявление устойчивых штаммов МБТ у больного, который ранее от туберкулеза не лечился, либо получал препараты не более одного месяца</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Совокупная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Распространенность лекарственной устойчивости среди всех категорий больных туберкулезом, независимо от предшеству</w:t>
            </w:r>
            <w:r w:rsidRPr="00507BC7">
              <w:rPr>
                <w:rFonts w:ascii="Times New Roman" w:eastAsia="Times New Roman" w:hAnsi="Times New Roman" w:cs="Times New Roman"/>
                <w:sz w:val="24"/>
                <w:szCs w:val="24"/>
              </w:rPr>
              <w:softHyphen/>
              <w:t>ющего лечения, в данной стране (местности) в данном году.</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proofErr w:type="spellStart"/>
            <w:r w:rsidRPr="00507BC7">
              <w:rPr>
                <w:rFonts w:ascii="Times New Roman" w:eastAsia="Times New Roman" w:hAnsi="Times New Roman" w:cs="Times New Roman"/>
                <w:sz w:val="24"/>
                <w:szCs w:val="24"/>
              </w:rPr>
              <w:t>Монорезистентность</w:t>
            </w:r>
            <w:proofErr w:type="spellEnd"/>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к одному противотубер</w:t>
            </w:r>
            <w:r w:rsidRPr="00507BC7">
              <w:rPr>
                <w:rFonts w:ascii="Times New Roman" w:eastAsia="Times New Roman" w:hAnsi="Times New Roman" w:cs="Times New Roman"/>
                <w:sz w:val="24"/>
                <w:szCs w:val="24"/>
              </w:rPr>
              <w:softHyphen/>
              <w:t>кулезному препарату.</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proofErr w:type="spellStart"/>
            <w:r w:rsidRPr="00507BC7">
              <w:rPr>
                <w:rFonts w:ascii="Times New Roman" w:eastAsia="Times New Roman" w:hAnsi="Times New Roman" w:cs="Times New Roman"/>
                <w:sz w:val="24"/>
                <w:szCs w:val="24"/>
              </w:rPr>
              <w:t>Полирезистентность</w:t>
            </w:r>
            <w:proofErr w:type="spellEnd"/>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к двум и более противоту</w:t>
            </w:r>
            <w:r w:rsidRPr="00507BC7">
              <w:rPr>
                <w:rFonts w:ascii="Times New Roman" w:eastAsia="Times New Roman" w:hAnsi="Times New Roman" w:cs="Times New Roman"/>
                <w:sz w:val="24"/>
                <w:szCs w:val="24"/>
              </w:rPr>
              <w:softHyphen/>
              <w:t xml:space="preserve">беркулезным препаратам, за исключением случаев одновременной устойчивости к </w:t>
            </w:r>
            <w:proofErr w:type="spellStart"/>
            <w:r w:rsidRPr="00507BC7">
              <w:rPr>
                <w:rFonts w:ascii="Times New Roman" w:eastAsia="Times New Roman" w:hAnsi="Times New Roman" w:cs="Times New Roman"/>
                <w:sz w:val="24"/>
                <w:szCs w:val="24"/>
              </w:rPr>
              <w:t>изониазиду</w:t>
            </w:r>
            <w:proofErr w:type="spellEnd"/>
            <w:r w:rsidRPr="00507BC7">
              <w:rPr>
                <w:rFonts w:ascii="Times New Roman" w:eastAsia="Times New Roman" w:hAnsi="Times New Roman" w:cs="Times New Roman"/>
                <w:sz w:val="24"/>
                <w:szCs w:val="24"/>
              </w:rPr>
              <w:t xml:space="preserve"> и </w:t>
            </w:r>
            <w:proofErr w:type="spellStart"/>
            <w:r w:rsidRPr="00507BC7">
              <w:rPr>
                <w:rFonts w:ascii="Times New Roman" w:eastAsia="Times New Roman" w:hAnsi="Times New Roman" w:cs="Times New Roman"/>
                <w:sz w:val="24"/>
                <w:szCs w:val="24"/>
              </w:rPr>
              <w:t>рифампицину</w:t>
            </w:r>
            <w:proofErr w:type="spellEnd"/>
            <w:r w:rsidRPr="00507BC7">
              <w:rPr>
                <w:rFonts w:ascii="Times New Roman" w:eastAsia="Times New Roman" w:hAnsi="Times New Roman" w:cs="Times New Roman"/>
                <w:sz w:val="24"/>
                <w:szCs w:val="24"/>
              </w:rPr>
              <w:t>.</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Множественная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Устойчивость, как минимум, к </w:t>
            </w:r>
            <w:proofErr w:type="spellStart"/>
            <w:r w:rsidRPr="00507BC7">
              <w:rPr>
                <w:rFonts w:ascii="Times New Roman" w:eastAsia="Times New Roman" w:hAnsi="Times New Roman" w:cs="Times New Roman"/>
                <w:sz w:val="24"/>
                <w:szCs w:val="24"/>
              </w:rPr>
              <w:t>изониазиду</w:t>
            </w:r>
            <w:proofErr w:type="spellEnd"/>
            <w:r w:rsidRPr="00507BC7">
              <w:rPr>
                <w:rFonts w:ascii="Times New Roman" w:eastAsia="Times New Roman" w:hAnsi="Times New Roman" w:cs="Times New Roman"/>
                <w:sz w:val="24"/>
                <w:szCs w:val="24"/>
              </w:rPr>
              <w:t xml:space="preserve"> и </w:t>
            </w:r>
            <w:proofErr w:type="spellStart"/>
            <w:r w:rsidRPr="00507BC7">
              <w:rPr>
                <w:rFonts w:ascii="Times New Roman" w:eastAsia="Times New Roman" w:hAnsi="Times New Roman" w:cs="Times New Roman"/>
                <w:sz w:val="24"/>
                <w:szCs w:val="24"/>
              </w:rPr>
              <w:t>рифампицину</w:t>
            </w:r>
            <w:proofErr w:type="spellEnd"/>
            <w:r w:rsidRPr="00507BC7">
              <w:rPr>
                <w:rFonts w:ascii="Times New Roman" w:eastAsia="Times New Roman" w:hAnsi="Times New Roman" w:cs="Times New Roman"/>
                <w:sz w:val="24"/>
                <w:szCs w:val="24"/>
              </w:rPr>
              <w:t>.</w:t>
            </w:r>
          </w:p>
        </w:tc>
      </w:tr>
    </w:tbl>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Российская Федерация претерпевает широкие социально-экономичес</w:t>
      </w:r>
      <w:r w:rsidRPr="00507BC7">
        <w:rPr>
          <w:rFonts w:ascii="Times New Roman" w:eastAsia="Times New Roman" w:hAnsi="Times New Roman" w:cs="Times New Roman"/>
          <w:color w:val="000000"/>
          <w:sz w:val="24"/>
          <w:szCs w:val="24"/>
        </w:rPr>
        <w:softHyphen/>
        <w:t>кие и политические изменения, масштаб и глубина которых вызывает серьёзные последствия для всех слоев общества. Значительный удар был нанесен здоровью населения, что привело к резкому ухудшению ос</w:t>
      </w:r>
      <w:r w:rsidRPr="00507BC7">
        <w:rPr>
          <w:rFonts w:ascii="Times New Roman" w:eastAsia="Times New Roman" w:hAnsi="Times New Roman" w:cs="Times New Roman"/>
          <w:color w:val="000000"/>
          <w:sz w:val="24"/>
          <w:szCs w:val="24"/>
        </w:rPr>
        <w:softHyphen/>
        <w:t>новных показателей состояния здоровья. В ходе всесторонних социаль</w:t>
      </w:r>
      <w:r w:rsidRPr="00507BC7">
        <w:rPr>
          <w:rFonts w:ascii="Times New Roman" w:eastAsia="Times New Roman" w:hAnsi="Times New Roman" w:cs="Times New Roman"/>
          <w:color w:val="000000"/>
          <w:sz w:val="24"/>
          <w:szCs w:val="24"/>
        </w:rPr>
        <w:softHyphen/>
        <w:t>но-экономических трансформаций противотуберкулезная работа была серьезно подорвана и в настоящее время ситуация с туберкулезом в Российской Федерации достаточно серьезна.</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Российская Федерация обладает завидной инфраструктурой противоту</w:t>
      </w:r>
      <w:r w:rsidRPr="00507BC7">
        <w:rPr>
          <w:rFonts w:ascii="Times New Roman" w:eastAsia="Times New Roman" w:hAnsi="Times New Roman" w:cs="Times New Roman"/>
          <w:color w:val="000000"/>
          <w:sz w:val="24"/>
          <w:szCs w:val="24"/>
        </w:rPr>
        <w:softHyphen/>
        <w:t>беркулезной службы и долгой историей эффективной борьбы с ТБ. Программа борьбы с ТБ имеет вертикальную структуру с широкой сетью учреждений. Несмотря на это, организационные изменения сис</w:t>
      </w:r>
      <w:r w:rsidRPr="00507BC7">
        <w:rPr>
          <w:rFonts w:ascii="Times New Roman" w:eastAsia="Times New Roman" w:hAnsi="Times New Roman" w:cs="Times New Roman"/>
          <w:color w:val="000000"/>
          <w:sz w:val="24"/>
          <w:szCs w:val="24"/>
        </w:rPr>
        <w:softHyphen/>
        <w:t>темы здравоохранения, одновременно с сокращением бюджета, резко снизили способность системы справляться с увеличивающимся количе</w:t>
      </w:r>
      <w:r w:rsidRPr="00507BC7">
        <w:rPr>
          <w:rFonts w:ascii="Times New Roman" w:eastAsia="Times New Roman" w:hAnsi="Times New Roman" w:cs="Times New Roman"/>
          <w:color w:val="000000"/>
          <w:sz w:val="24"/>
          <w:szCs w:val="24"/>
        </w:rPr>
        <w:softHyphen/>
        <w:t>ством больных ТБ. Еще в 1990-х годах существовала нехватка противо</w:t>
      </w:r>
      <w:r w:rsidRPr="00507BC7">
        <w:rPr>
          <w:rFonts w:ascii="Times New Roman" w:eastAsia="Times New Roman" w:hAnsi="Times New Roman" w:cs="Times New Roman"/>
          <w:color w:val="000000"/>
          <w:sz w:val="24"/>
          <w:szCs w:val="24"/>
        </w:rPr>
        <w:softHyphen/>
        <w:t>туберкулезных препаратов и начиная с середины 1990-х годов, с удвоением количества больных, положение резко ухудшилось.</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Проведенные в 1998-99 годах в двух областях Российской Федерации исследования показали, что уровень МЛУ-ТБ в них выше среднего. Так, в Ивановской области 9% впервые выявленных больных и 25.9% ра</w:t>
      </w:r>
      <w:r w:rsidRPr="00507BC7">
        <w:rPr>
          <w:rFonts w:ascii="Times New Roman" w:eastAsia="Times New Roman" w:hAnsi="Times New Roman" w:cs="Times New Roman"/>
          <w:color w:val="000000"/>
          <w:sz w:val="24"/>
          <w:szCs w:val="24"/>
        </w:rPr>
        <w:softHyphen/>
        <w:t>нее лечившихся имели МЛУ-ТБ. Аналогичные показатели распростра</w:t>
      </w:r>
      <w:r w:rsidRPr="00507BC7">
        <w:rPr>
          <w:rFonts w:ascii="Times New Roman" w:eastAsia="Times New Roman" w:hAnsi="Times New Roman" w:cs="Times New Roman"/>
          <w:color w:val="000000"/>
          <w:sz w:val="24"/>
          <w:szCs w:val="24"/>
        </w:rPr>
        <w:softHyphen/>
        <w:t>ненности МЛУ-ТБ отмечены и в Томской области: 6.5% среди впервые выявленных больных и 26.7% среди ранее лечившихся.</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Распространенность ТБ в пенитенциарных учреждениях Российской Федерации остается достаточно высокой, несмотря на значительное снижение за последние 5 лет. В конце 90-х годов смертность от ТБ в местах заключения почти в 30 раз превышала смертность среди осталь</w:t>
      </w:r>
      <w:r w:rsidRPr="00507BC7">
        <w:rPr>
          <w:rFonts w:ascii="Times New Roman" w:eastAsia="Times New Roman" w:hAnsi="Times New Roman" w:cs="Times New Roman"/>
          <w:color w:val="000000"/>
          <w:sz w:val="24"/>
          <w:szCs w:val="24"/>
        </w:rPr>
        <w:softHyphen/>
        <w:t>ного населения, а заболеваемость - в 54 раза. Уровень МЛУ-ТБ достигал угрожающих значений. Примерно 10% заключенных имели активный ТБ, и до 20% из них - МЛУ-ТБ.</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Стоит отметить, что многочисленные отчеты демон</w:t>
      </w:r>
      <w:r w:rsidRPr="00507BC7">
        <w:rPr>
          <w:rFonts w:ascii="Times New Roman" w:eastAsia="Times New Roman" w:hAnsi="Times New Roman" w:cs="Times New Roman"/>
          <w:color w:val="000000"/>
          <w:sz w:val="24"/>
          <w:szCs w:val="24"/>
        </w:rPr>
        <w:softHyphen/>
        <w:t>стрируют удручающие результаты лечения больных с сочетанием МЛУ- ТБ и ВИЧ-инфекции. Быстрое установление диагноза и начало лече</w:t>
      </w:r>
      <w:r w:rsidRPr="00507BC7">
        <w:rPr>
          <w:rFonts w:ascii="Times New Roman" w:eastAsia="Times New Roman" w:hAnsi="Times New Roman" w:cs="Times New Roman"/>
          <w:color w:val="000000"/>
          <w:sz w:val="24"/>
          <w:szCs w:val="24"/>
        </w:rPr>
        <w:softHyphen/>
        <w:t>ния больного с комбинированной инфекцией, возможно, снизит урон от таких вспышек заболевания. Можно ожидать, что растущая эпидемия ВИЧ-инфекции в Российской Федерации еще внесет свой вклад в расп</w:t>
      </w:r>
      <w:r w:rsidRPr="00507BC7">
        <w:rPr>
          <w:rFonts w:ascii="Times New Roman" w:eastAsia="Times New Roman" w:hAnsi="Times New Roman" w:cs="Times New Roman"/>
          <w:color w:val="000000"/>
          <w:sz w:val="24"/>
          <w:szCs w:val="24"/>
        </w:rPr>
        <w:softHyphen/>
        <w:t>ространение ТБ и МЛУ-ТБ. Неотложный характер ситуации требует незамедлительных действий в эффективном партнерстве с различными международными организаци</w:t>
      </w:r>
      <w:r w:rsidRPr="00507BC7">
        <w:rPr>
          <w:rFonts w:ascii="Times New Roman" w:eastAsia="Times New Roman" w:hAnsi="Times New Roman" w:cs="Times New Roman"/>
          <w:color w:val="000000"/>
          <w:sz w:val="24"/>
          <w:szCs w:val="24"/>
        </w:rPr>
        <w:softHyphen/>
        <w:t>ями, включая ВОЗ, Всемирный Банк и неправительственные организа</w:t>
      </w:r>
      <w:r w:rsidRPr="00507BC7">
        <w:rPr>
          <w:rFonts w:ascii="Times New Roman" w:eastAsia="Times New Roman" w:hAnsi="Times New Roman" w:cs="Times New Roman"/>
          <w:color w:val="000000"/>
          <w:sz w:val="24"/>
          <w:szCs w:val="24"/>
        </w:rPr>
        <w:softHyphen/>
        <w:t xml:space="preserve">ции. Учитывая опыт действующих </w:t>
      </w:r>
      <w:proofErr w:type="spellStart"/>
      <w:r w:rsidRPr="00507BC7">
        <w:rPr>
          <w:rFonts w:ascii="Times New Roman" w:eastAsia="Times New Roman" w:hAnsi="Times New Roman" w:cs="Times New Roman"/>
          <w:color w:val="000000"/>
          <w:sz w:val="24"/>
          <w:szCs w:val="24"/>
        </w:rPr>
        <w:t>пилотных</w:t>
      </w:r>
      <w:proofErr w:type="spellEnd"/>
      <w:r w:rsidRPr="00507BC7">
        <w:rPr>
          <w:rFonts w:ascii="Times New Roman" w:eastAsia="Times New Roman" w:hAnsi="Times New Roman" w:cs="Times New Roman"/>
          <w:color w:val="000000"/>
          <w:sz w:val="24"/>
          <w:szCs w:val="24"/>
        </w:rPr>
        <w:t xml:space="preserve"> проектов борьбы с ТБ и привлечение новых ресурсов, можно надеяться, что Российская Феде</w:t>
      </w:r>
      <w:r w:rsidRPr="00507BC7">
        <w:rPr>
          <w:rFonts w:ascii="Times New Roman" w:eastAsia="Times New Roman" w:hAnsi="Times New Roman" w:cs="Times New Roman"/>
          <w:color w:val="000000"/>
          <w:sz w:val="24"/>
          <w:szCs w:val="24"/>
        </w:rPr>
        <w:softHyphen/>
        <w:t>рация будет в состоянии решить множество серьезных проблем, стоя</w:t>
      </w:r>
      <w:r w:rsidRPr="00507BC7">
        <w:rPr>
          <w:rFonts w:ascii="Times New Roman" w:eastAsia="Times New Roman" w:hAnsi="Times New Roman" w:cs="Times New Roman"/>
          <w:color w:val="000000"/>
          <w:sz w:val="24"/>
          <w:szCs w:val="24"/>
        </w:rPr>
        <w:softHyphen/>
        <w:t>щих перед здравоохранением страны, включая и проблему МЛУ-ТБ.</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Полноценная программа DOTS в Томской области реализуется с 1996 года, однако эффективная программа лечения МЛУ-ТБ в Томской об</w:t>
      </w:r>
      <w:r w:rsidRPr="00507BC7">
        <w:rPr>
          <w:rFonts w:ascii="Times New Roman" w:eastAsia="Times New Roman" w:hAnsi="Times New Roman" w:cs="Times New Roman"/>
          <w:color w:val="000000"/>
          <w:sz w:val="24"/>
          <w:szCs w:val="24"/>
        </w:rPr>
        <w:softHyphen/>
        <w:t>ласти началась лишь в 2000 году. К этому моменту в гражданском сек</w:t>
      </w:r>
      <w:r w:rsidRPr="00507BC7">
        <w:rPr>
          <w:rFonts w:ascii="Times New Roman" w:eastAsia="Times New Roman" w:hAnsi="Times New Roman" w:cs="Times New Roman"/>
          <w:color w:val="000000"/>
          <w:sz w:val="24"/>
          <w:szCs w:val="24"/>
        </w:rPr>
        <w:softHyphen/>
        <w:t>торе насчитывалось более 600, а в пенитенциарном - около 200 боль</w:t>
      </w:r>
      <w:r w:rsidRPr="00507BC7">
        <w:rPr>
          <w:rFonts w:ascii="Times New Roman" w:eastAsia="Times New Roman" w:hAnsi="Times New Roman" w:cs="Times New Roman"/>
          <w:color w:val="000000"/>
          <w:sz w:val="24"/>
          <w:szCs w:val="24"/>
        </w:rPr>
        <w:softHyphen/>
        <w:t>ных с МЛУ-ТБ. К концу 2002 года в программу было включено 256 боль</w:t>
      </w:r>
      <w:r w:rsidRPr="00507BC7">
        <w:rPr>
          <w:rFonts w:ascii="Times New Roman" w:eastAsia="Times New Roman" w:hAnsi="Times New Roman" w:cs="Times New Roman"/>
          <w:color w:val="000000"/>
          <w:sz w:val="24"/>
          <w:szCs w:val="24"/>
        </w:rPr>
        <w:softHyphen/>
        <w:t>ных, из них более 100 больных в пенитенциарном учреждении г. Томс</w:t>
      </w:r>
      <w:r w:rsidRPr="00507BC7">
        <w:rPr>
          <w:rFonts w:ascii="Times New Roman" w:eastAsia="Times New Roman" w:hAnsi="Times New Roman" w:cs="Times New Roman"/>
          <w:color w:val="000000"/>
          <w:sz w:val="24"/>
          <w:szCs w:val="24"/>
        </w:rPr>
        <w:softHyphen/>
        <w:t>ка, ИК № 1. Предварительные результаты продемонстрировали, что по</w:t>
      </w:r>
      <w:r w:rsidRPr="00507BC7">
        <w:rPr>
          <w:rFonts w:ascii="Times New Roman" w:eastAsia="Times New Roman" w:hAnsi="Times New Roman" w:cs="Times New Roman"/>
          <w:color w:val="000000"/>
          <w:sz w:val="24"/>
          <w:szCs w:val="24"/>
        </w:rPr>
        <w:softHyphen/>
        <w:t>казатель излечения может превысить 80%. Однако, по прогнозам, да</w:t>
      </w:r>
      <w:r w:rsidRPr="00507BC7">
        <w:rPr>
          <w:rFonts w:ascii="Times New Roman" w:eastAsia="Times New Roman" w:hAnsi="Times New Roman" w:cs="Times New Roman"/>
          <w:color w:val="000000"/>
          <w:sz w:val="24"/>
          <w:szCs w:val="24"/>
        </w:rPr>
        <w:softHyphen/>
        <w:t>же если все больные получат соответствующее лечение, понадобится несколько лет для того, чтобы увидеть значительное снижение как ТБ так и МЛУ-ТБ.</w:t>
      </w: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Методы диагностики лекарственной устойчивости.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Выявление больных с множественной лекарственной устойчивостью может основываться на разных методиках. Тестирование на питательных средах лекарственной чувствительности микобактерий к противотуберкулезным препаратам остается ключевым фактором выбора стратегии лечения. Схема химиотерапии основывается на результатах теста лекарственной чувствительности. От сроков диагностики МЛУ зависит своевременное назначение противотуберкулезной химиотерапии. Следовательно, для региональной противотуберкулезной программы важно правильно и рационально организовать диагностику устойчивости к основным противотуберкулезным препаратам.</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 xml:space="preserve">Перед началом лечения больных туберкулезом легких мокрота должна быть исследована трехкратно на МБТ методом прямой бактериоскопии и методом посева. Можно проводить исследования двух посевов на твердые среды и одного посева на жидкие питательные среды. В таком случае результат тестирования на устойчивость к препаратам первого ряда будет получен через 3-4 недели. При использовании непрямого метода абсолютных концентраций на твердых средах в большинстве случаев исследования лекарственная устойчивость определяется в течение 8-12 недель. Прямой метод предусматривает непосредственное использование полученного образца мокроты для тестирования лекарственной чувствительности. Если мокроту для прямого метода собирают у больных туберкулезом легких, у которых диагностированы МБТ методом микроскопии, то в таком случае </w:t>
      </w:r>
      <w:r w:rsidRPr="00507BC7">
        <w:rPr>
          <w:rFonts w:ascii="Times New Roman" w:eastAsia="Times New Roman" w:hAnsi="Times New Roman" w:cs="Times New Roman"/>
          <w:color w:val="000000"/>
          <w:sz w:val="24"/>
          <w:szCs w:val="24"/>
        </w:rPr>
        <w:lastRenderedPageBreak/>
        <w:t>повышаются чувствительность и специфичность метода и ускоряется диагностика МЛУ туберкулеза до 4-8 недель.</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 xml:space="preserve">В России для метода посева на твердые среды организован внешний контроль качества, что позволяет использовать его как стандарт диагностики устойчивости к препаратам первого ряда. Точность результатов тестирования лекарственной чувствительности варьирует в зависимости от лекарственных препаратов. Так, наиболее достоверные результаты отмечаются при тестировании чувствительности к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менее надежные к </w:t>
      </w:r>
      <w:proofErr w:type="spellStart"/>
      <w:r w:rsidRPr="00507BC7">
        <w:rPr>
          <w:rFonts w:ascii="Times New Roman" w:eastAsia="Times New Roman" w:hAnsi="Times New Roman" w:cs="Times New Roman"/>
          <w:color w:val="000000"/>
          <w:sz w:val="24"/>
          <w:szCs w:val="24"/>
        </w:rPr>
        <w:t>этамбутолу</w:t>
      </w:r>
      <w:proofErr w:type="spellEnd"/>
      <w:r w:rsidRPr="00507BC7">
        <w:rPr>
          <w:rFonts w:ascii="Times New Roman" w:eastAsia="Times New Roman" w:hAnsi="Times New Roman" w:cs="Times New Roman"/>
          <w:color w:val="000000"/>
          <w:sz w:val="24"/>
          <w:szCs w:val="24"/>
        </w:rPr>
        <w:t xml:space="preserve"> и стрептомицину. Определение чувствительности к препаратам второго ряда необходимо проводить всем больным при выявлении устойчивости к препаратам первого ряда. Тестирование чувствительности к препаратам второго ряда сложнее, чем к некоторым препаратам первого ряда. В настоящее время внешнего контроля качества к определению чувствительности к препаратам второго ряда не существует, поэтому врачи должны понимать, что тестирование указывает на вероятность того, в какой степени данный препарат окажется или не окажется эффективным. Если полученная устойчивость к препаратам второго ряда повторяется два и более раз при исследованиях на твердых средах, вероятность отсутствия эффективности препарата при лечении туберкулеза чрезвычайно высока. Определение устойчивости к препаратам второго ряда позволяет диагностировать широкую и тотальную лекарственную устойчивость. Широкая лекарственная устойчивость - это МЛУ микобактерий туберкулеза, которые также устойчивы к какому-либо препарату из группы </w:t>
      </w:r>
      <w:proofErr w:type="spellStart"/>
      <w:r w:rsidRPr="00507BC7">
        <w:rPr>
          <w:rFonts w:ascii="Times New Roman" w:eastAsia="Times New Roman" w:hAnsi="Times New Roman" w:cs="Times New Roman"/>
          <w:color w:val="000000"/>
          <w:sz w:val="24"/>
          <w:szCs w:val="24"/>
        </w:rPr>
        <w:t>фторхинолонов</w:t>
      </w:r>
      <w:proofErr w:type="spellEnd"/>
      <w:r w:rsidRPr="00507BC7">
        <w:rPr>
          <w:rFonts w:ascii="Times New Roman" w:eastAsia="Times New Roman" w:hAnsi="Times New Roman" w:cs="Times New Roman"/>
          <w:color w:val="000000"/>
          <w:sz w:val="24"/>
          <w:szCs w:val="24"/>
        </w:rPr>
        <w:t xml:space="preserve"> и одному или большему числу инъекционных препаратов (</w:t>
      </w:r>
      <w:proofErr w:type="spellStart"/>
      <w:r w:rsidRPr="00507BC7">
        <w:rPr>
          <w:rFonts w:ascii="Times New Roman" w:eastAsia="Times New Roman" w:hAnsi="Times New Roman" w:cs="Times New Roman"/>
          <w:color w:val="000000"/>
          <w:sz w:val="24"/>
          <w:szCs w:val="24"/>
        </w:rPr>
        <w:t>канамицину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амикацину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капреомицину</w:t>
      </w:r>
      <w:proofErr w:type="spellEnd"/>
      <w:r w:rsidRPr="00507BC7">
        <w:rPr>
          <w:rFonts w:ascii="Times New Roman" w:eastAsia="Times New Roman" w:hAnsi="Times New Roman" w:cs="Times New Roman"/>
          <w:color w:val="000000"/>
          <w:sz w:val="24"/>
          <w:szCs w:val="24"/>
        </w:rPr>
        <w:t>).</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Быстро внедряющиеся в практику здравоохранения молекулярно-биологические методы диагностики не позволяют пока использовать их как стандарт определения МЛУ вследствие отсутствия внешнего контроля качества и в некоторых методиках высокой специфичности. При улучшении специфичности методов молекулярной диагностики и внедрении внешнего контроля качества эти методы лекарственной чувствительности станут основным стандартом быстрой (1-2 дня) диагностики МЛУ МБТ.</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Повышение эффективности лечения туберкулеза, вызванного лекарственно-устойчивыми МБТ, возможно за счет использования ускоренных методов обнаружения лекарственной устойчивости МБТ, что позволяет своевременно изменять режим химиотерапии, отменив препараты, к которым выявлена устойчивость МБТ, и назначить противотуберкулезные средства, к которым чувствительность сохранена. Исследование лекарственной устойчивости МБТ непрямым методом осуществляют после получения культуры МБТ, выделенных от больного, что требует от 30 до 45 суток. Коррекция химиотерапии в таком случае носит отсроченный характер и проводится, как правило, уже на конечном этапе интенсивной фазы химиотерапии. Лекарственную устойчивость МБТ в настоящее время определяют методом абсолютных концентраций, который основан на добавлении в плотную питательную среду Левенштейна–</w:t>
      </w:r>
      <w:proofErr w:type="spellStart"/>
      <w:r w:rsidRPr="00507BC7">
        <w:rPr>
          <w:rFonts w:ascii="Times New Roman" w:eastAsia="Times New Roman" w:hAnsi="Times New Roman" w:cs="Times New Roman"/>
          <w:color w:val="000000"/>
          <w:sz w:val="24"/>
          <w:szCs w:val="24"/>
        </w:rPr>
        <w:t>Йенсена</w:t>
      </w:r>
      <w:proofErr w:type="spellEnd"/>
      <w:r w:rsidRPr="00507BC7">
        <w:rPr>
          <w:rFonts w:ascii="Times New Roman" w:eastAsia="Times New Roman" w:hAnsi="Times New Roman" w:cs="Times New Roman"/>
          <w:color w:val="000000"/>
          <w:sz w:val="24"/>
          <w:szCs w:val="24"/>
        </w:rPr>
        <w:t xml:space="preserve"> стандартных концентраций противотуберкулезных препаратов, которые принято называть предельными. Для </w:t>
      </w:r>
      <w:proofErr w:type="spellStart"/>
      <w:r w:rsidRPr="00507BC7">
        <w:rPr>
          <w:rFonts w:ascii="Times New Roman" w:eastAsia="Times New Roman" w:hAnsi="Times New Roman" w:cs="Times New Roman"/>
          <w:color w:val="000000"/>
          <w:sz w:val="24"/>
          <w:szCs w:val="24"/>
        </w:rPr>
        <w:t>изониазида</w:t>
      </w:r>
      <w:proofErr w:type="spellEnd"/>
      <w:r w:rsidRPr="00507BC7">
        <w:rPr>
          <w:rFonts w:ascii="Times New Roman" w:eastAsia="Times New Roman" w:hAnsi="Times New Roman" w:cs="Times New Roman"/>
          <w:color w:val="000000"/>
          <w:sz w:val="24"/>
          <w:szCs w:val="24"/>
        </w:rPr>
        <w:t xml:space="preserve"> она составляет 1 мкг/мл, </w:t>
      </w:r>
      <w:proofErr w:type="spellStart"/>
      <w:r w:rsidRPr="00507BC7">
        <w:rPr>
          <w:rFonts w:ascii="Times New Roman" w:eastAsia="Times New Roman" w:hAnsi="Times New Roman" w:cs="Times New Roman"/>
          <w:color w:val="000000"/>
          <w:sz w:val="24"/>
          <w:szCs w:val="24"/>
        </w:rPr>
        <w:t>рифампицина</w:t>
      </w:r>
      <w:proofErr w:type="spellEnd"/>
      <w:r w:rsidRPr="00507BC7">
        <w:rPr>
          <w:rFonts w:ascii="Times New Roman" w:eastAsia="Times New Roman" w:hAnsi="Times New Roman" w:cs="Times New Roman"/>
          <w:color w:val="000000"/>
          <w:sz w:val="24"/>
          <w:szCs w:val="24"/>
        </w:rPr>
        <w:t xml:space="preserve"> – 40 мкг/мл, стрептомицина – 10 мкг/мл, </w:t>
      </w:r>
      <w:proofErr w:type="spellStart"/>
      <w:r w:rsidRPr="00507BC7">
        <w:rPr>
          <w:rFonts w:ascii="Times New Roman" w:eastAsia="Times New Roman" w:hAnsi="Times New Roman" w:cs="Times New Roman"/>
          <w:color w:val="000000"/>
          <w:sz w:val="24"/>
          <w:szCs w:val="24"/>
        </w:rPr>
        <w:t>этамбутола</w:t>
      </w:r>
      <w:proofErr w:type="spellEnd"/>
      <w:r w:rsidRPr="00507BC7">
        <w:rPr>
          <w:rFonts w:ascii="Times New Roman" w:eastAsia="Times New Roman" w:hAnsi="Times New Roman" w:cs="Times New Roman"/>
          <w:color w:val="000000"/>
          <w:sz w:val="24"/>
          <w:szCs w:val="24"/>
        </w:rPr>
        <w:t xml:space="preserve"> – 2 мкг/мл, </w:t>
      </w:r>
      <w:proofErr w:type="spellStart"/>
      <w:r w:rsidRPr="00507BC7">
        <w:rPr>
          <w:rFonts w:ascii="Times New Roman" w:eastAsia="Times New Roman" w:hAnsi="Times New Roman" w:cs="Times New Roman"/>
          <w:color w:val="000000"/>
          <w:sz w:val="24"/>
          <w:szCs w:val="24"/>
        </w:rPr>
        <w:t>канамицина</w:t>
      </w:r>
      <w:proofErr w:type="spellEnd"/>
      <w:r w:rsidRPr="00507BC7">
        <w:rPr>
          <w:rFonts w:ascii="Times New Roman" w:eastAsia="Times New Roman" w:hAnsi="Times New Roman" w:cs="Times New Roman"/>
          <w:color w:val="000000"/>
          <w:sz w:val="24"/>
          <w:szCs w:val="24"/>
        </w:rPr>
        <w:t xml:space="preserve"> – 30 мкг/мл, </w:t>
      </w:r>
      <w:proofErr w:type="spellStart"/>
      <w:r w:rsidRPr="00507BC7">
        <w:rPr>
          <w:rFonts w:ascii="Times New Roman" w:eastAsia="Times New Roman" w:hAnsi="Times New Roman" w:cs="Times New Roman"/>
          <w:color w:val="000000"/>
          <w:sz w:val="24"/>
          <w:szCs w:val="24"/>
        </w:rPr>
        <w:t>амикацина</w:t>
      </w:r>
      <w:proofErr w:type="spellEnd"/>
      <w:r w:rsidRPr="00507BC7">
        <w:rPr>
          <w:rFonts w:ascii="Times New Roman" w:eastAsia="Times New Roman" w:hAnsi="Times New Roman" w:cs="Times New Roman"/>
          <w:color w:val="000000"/>
          <w:sz w:val="24"/>
          <w:szCs w:val="24"/>
        </w:rPr>
        <w:t xml:space="preserve"> – 8 мкг/мл, </w:t>
      </w:r>
      <w:proofErr w:type="spellStart"/>
      <w:r w:rsidRPr="00507BC7">
        <w:rPr>
          <w:rFonts w:ascii="Times New Roman" w:eastAsia="Times New Roman" w:hAnsi="Times New Roman" w:cs="Times New Roman"/>
          <w:color w:val="000000"/>
          <w:sz w:val="24"/>
          <w:szCs w:val="24"/>
        </w:rPr>
        <w:t>протионамида</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этионамида</w:t>
      </w:r>
      <w:proofErr w:type="spellEnd"/>
      <w:r w:rsidRPr="00507BC7">
        <w:rPr>
          <w:rFonts w:ascii="Times New Roman" w:eastAsia="Times New Roman" w:hAnsi="Times New Roman" w:cs="Times New Roman"/>
          <w:color w:val="000000"/>
          <w:sz w:val="24"/>
          <w:szCs w:val="24"/>
        </w:rPr>
        <w:t xml:space="preserve">) – 30 мкг/мл, </w:t>
      </w:r>
      <w:proofErr w:type="spellStart"/>
      <w:r w:rsidRPr="00507BC7">
        <w:rPr>
          <w:rFonts w:ascii="Times New Roman" w:eastAsia="Times New Roman" w:hAnsi="Times New Roman" w:cs="Times New Roman"/>
          <w:color w:val="000000"/>
          <w:sz w:val="24"/>
          <w:szCs w:val="24"/>
        </w:rPr>
        <w:t>офлоксацина</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таривида</w:t>
      </w:r>
      <w:proofErr w:type="spellEnd"/>
      <w:r w:rsidRPr="00507BC7">
        <w:rPr>
          <w:rFonts w:ascii="Times New Roman" w:eastAsia="Times New Roman" w:hAnsi="Times New Roman" w:cs="Times New Roman"/>
          <w:color w:val="000000"/>
          <w:sz w:val="24"/>
          <w:szCs w:val="24"/>
        </w:rPr>
        <w:t xml:space="preserve">) – 5 мкг/мл, </w:t>
      </w:r>
      <w:proofErr w:type="spellStart"/>
      <w:r w:rsidRPr="00507BC7">
        <w:rPr>
          <w:rFonts w:ascii="Times New Roman" w:eastAsia="Times New Roman" w:hAnsi="Times New Roman" w:cs="Times New Roman"/>
          <w:color w:val="000000"/>
          <w:sz w:val="24"/>
          <w:szCs w:val="24"/>
        </w:rPr>
        <w:t>циклосерина</w:t>
      </w:r>
      <w:proofErr w:type="spellEnd"/>
      <w:r w:rsidRPr="00507BC7">
        <w:rPr>
          <w:rFonts w:ascii="Times New Roman" w:eastAsia="Times New Roman" w:hAnsi="Times New Roman" w:cs="Times New Roman"/>
          <w:color w:val="000000"/>
          <w:sz w:val="24"/>
          <w:szCs w:val="24"/>
        </w:rPr>
        <w:t xml:space="preserve"> – 30 мкг/мл и </w:t>
      </w:r>
      <w:proofErr w:type="spellStart"/>
      <w:r w:rsidRPr="00507BC7">
        <w:rPr>
          <w:rFonts w:ascii="Times New Roman" w:eastAsia="Times New Roman" w:hAnsi="Times New Roman" w:cs="Times New Roman"/>
          <w:color w:val="000000"/>
          <w:sz w:val="24"/>
          <w:szCs w:val="24"/>
        </w:rPr>
        <w:t>пиразинамида</w:t>
      </w:r>
      <w:proofErr w:type="spellEnd"/>
      <w:r w:rsidRPr="00507BC7">
        <w:rPr>
          <w:rFonts w:ascii="Times New Roman" w:eastAsia="Times New Roman" w:hAnsi="Times New Roman" w:cs="Times New Roman"/>
          <w:color w:val="000000"/>
          <w:sz w:val="24"/>
          <w:szCs w:val="24"/>
        </w:rPr>
        <w:t xml:space="preserve"> – 100 мкг/мл. Определение лекарственной устойчивости МБТ к </w:t>
      </w:r>
      <w:proofErr w:type="spellStart"/>
      <w:r w:rsidRPr="00507BC7">
        <w:rPr>
          <w:rFonts w:ascii="Times New Roman" w:eastAsia="Times New Roman" w:hAnsi="Times New Roman" w:cs="Times New Roman"/>
          <w:color w:val="000000"/>
          <w:sz w:val="24"/>
          <w:szCs w:val="24"/>
        </w:rPr>
        <w:t>пиразинамиду</w:t>
      </w:r>
      <w:proofErr w:type="spellEnd"/>
      <w:r w:rsidRPr="00507BC7">
        <w:rPr>
          <w:rFonts w:ascii="Times New Roman" w:eastAsia="Times New Roman" w:hAnsi="Times New Roman" w:cs="Times New Roman"/>
          <w:color w:val="000000"/>
          <w:sz w:val="24"/>
          <w:szCs w:val="24"/>
        </w:rPr>
        <w:t xml:space="preserve"> проводят на специально приготовленной яичной среде с </w:t>
      </w:r>
      <w:proofErr w:type="spellStart"/>
      <w:r w:rsidRPr="00507BC7">
        <w:rPr>
          <w:rFonts w:ascii="Times New Roman" w:eastAsia="Times New Roman" w:hAnsi="Times New Roman" w:cs="Times New Roman"/>
          <w:color w:val="000000"/>
          <w:sz w:val="24"/>
          <w:szCs w:val="24"/>
        </w:rPr>
        <w:t>рН</w:t>
      </w:r>
      <w:proofErr w:type="spellEnd"/>
      <w:r w:rsidRPr="00507BC7">
        <w:rPr>
          <w:rFonts w:ascii="Times New Roman" w:eastAsia="Times New Roman" w:hAnsi="Times New Roman" w:cs="Times New Roman"/>
          <w:color w:val="000000"/>
          <w:sz w:val="24"/>
          <w:szCs w:val="24"/>
        </w:rPr>
        <w:t xml:space="preserve"> 5,5–5,6. Культура МБТ считается устойчивой, если в пробирке выросло более 20 колоний. Применение прямого метода определения лекарственной устойчивости МБТ возможно при массивном </w:t>
      </w:r>
      <w:proofErr w:type="spellStart"/>
      <w:r w:rsidRPr="00507BC7">
        <w:rPr>
          <w:rFonts w:ascii="Times New Roman" w:eastAsia="Times New Roman" w:hAnsi="Times New Roman" w:cs="Times New Roman"/>
          <w:color w:val="000000"/>
          <w:sz w:val="24"/>
          <w:szCs w:val="24"/>
        </w:rPr>
        <w:t>бактериовыделении</w:t>
      </w:r>
      <w:proofErr w:type="spellEnd"/>
      <w:r w:rsidRPr="00507BC7">
        <w:rPr>
          <w:rFonts w:ascii="Times New Roman" w:eastAsia="Times New Roman" w:hAnsi="Times New Roman" w:cs="Times New Roman"/>
          <w:color w:val="000000"/>
          <w:sz w:val="24"/>
          <w:szCs w:val="24"/>
        </w:rPr>
        <w:t xml:space="preserve"> и осуществляется путем посева исследуемого материала на питательные среды, содержащие противотуберкулезные препараты, без предварительного выделения культуры МБТ. Результаты его учитываются на 21—28-й день, что позволяет раньше провести коррекцию химиотерапии. В последнее время для ускоренного определения лекарственной устойчивости применялся радиометрический метод с использованием </w:t>
      </w:r>
      <w:r w:rsidRPr="00507BC7">
        <w:rPr>
          <w:rFonts w:ascii="Times New Roman" w:eastAsia="Times New Roman" w:hAnsi="Times New Roman" w:cs="Times New Roman"/>
          <w:color w:val="000000"/>
          <w:sz w:val="24"/>
          <w:szCs w:val="24"/>
        </w:rPr>
        <w:lastRenderedPageBreak/>
        <w:t>автоматической системы BACTEC – 460 TB (</w:t>
      </w:r>
      <w:proofErr w:type="spellStart"/>
      <w:r w:rsidRPr="00507BC7">
        <w:rPr>
          <w:rFonts w:ascii="Times New Roman" w:eastAsia="Times New Roman" w:hAnsi="Times New Roman" w:cs="Times New Roman"/>
          <w:color w:val="000000"/>
          <w:sz w:val="24"/>
          <w:szCs w:val="24"/>
        </w:rPr>
        <w:t>BectonDickinsonDiagnosticSystems</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Sparks</w:t>
      </w:r>
      <w:proofErr w:type="spellEnd"/>
      <w:r w:rsidRPr="00507BC7">
        <w:rPr>
          <w:rFonts w:ascii="Times New Roman" w:eastAsia="Times New Roman" w:hAnsi="Times New Roman" w:cs="Times New Roman"/>
          <w:color w:val="000000"/>
          <w:sz w:val="24"/>
          <w:szCs w:val="24"/>
        </w:rPr>
        <w:t xml:space="preserve">, MD), который позволяет выявлять лекарственную устойчивость МБТ на жидкой среде </w:t>
      </w:r>
      <w:proofErr w:type="spellStart"/>
      <w:r w:rsidRPr="00507BC7">
        <w:rPr>
          <w:rFonts w:ascii="Times New Roman" w:eastAsia="Times New Roman" w:hAnsi="Times New Roman" w:cs="Times New Roman"/>
          <w:color w:val="000000"/>
          <w:sz w:val="24"/>
          <w:szCs w:val="24"/>
        </w:rPr>
        <w:t>Middlebrook</w:t>
      </w:r>
      <w:proofErr w:type="spellEnd"/>
      <w:r w:rsidRPr="00507BC7">
        <w:rPr>
          <w:rFonts w:ascii="Times New Roman" w:eastAsia="Times New Roman" w:hAnsi="Times New Roman" w:cs="Times New Roman"/>
          <w:color w:val="000000"/>
          <w:sz w:val="24"/>
          <w:szCs w:val="24"/>
        </w:rPr>
        <w:t xml:space="preserve"> 7H20 через 8–10 дней.</w:t>
      </w: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Выбор схемы химиотерапии осуществляется в соответствии с приказом Минздрава России № 109 от 21.03.03. Существует три вида стратегий лечения больных с множественной лекарственной устойчивостью микобактерий.</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Первая стратегия - это стандартизованное лечение. Схема химиотерапии разрабатывается на основе репрезентативных данных о лекарственной устойчивости у различных групп больных (новый случай, рецидив заболевания и др.) в данном регионе. Индивидуализированная стратегия химиотерапии туберкулеза с МЛУ МБТ основывается на результатах тестирования чувствительности к препаратам первого и второго ряда и на предшествующих сведениях о принимавшихся противотуберкулезных препаратах. Эмпирическая стратегия лечения при подборе химиопрепаратов учитывает контакт с больным МЛУ МБТ, до получения собственных результатов лекарственной чувствительности. В настоящее время во многих туберкулезных программах используется стандартизованное или эмпирическое лечение с переходом на индивидуализированную терапию. Схема химиотерапии больных с МЛУ МБТ включает две фазы лечения: интенсивной терапии и продолжения лечения. Химиотерапия должна предусматривать назначение не менее четырех, а чаще всего пяти лекарственных препаратов, к которым сохранена лекарственная чувствительность и имеется убежденность в эффективности лекарств. Лекарственные препараты должны приниматься под непосредственным контролем медицинского или специально подготовленного персонала в течение 6 дней в неделю. Дозы лекарственных средств определяются в зависимости от веса больного. Препараты группы </w:t>
      </w:r>
      <w:proofErr w:type="spellStart"/>
      <w:r w:rsidRPr="00507BC7">
        <w:rPr>
          <w:rFonts w:ascii="Times New Roman" w:eastAsia="Times New Roman" w:hAnsi="Times New Roman" w:cs="Times New Roman"/>
          <w:color w:val="000000"/>
          <w:sz w:val="24"/>
          <w:szCs w:val="24"/>
        </w:rPr>
        <w:t>аминогликозидов</w:t>
      </w:r>
      <w:proofErr w:type="spellEnd"/>
      <w:r w:rsidRPr="00507BC7">
        <w:rPr>
          <w:rFonts w:ascii="Times New Roman" w:eastAsia="Times New Roman" w:hAnsi="Times New Roman" w:cs="Times New Roman"/>
          <w:color w:val="000000"/>
          <w:sz w:val="24"/>
          <w:szCs w:val="24"/>
        </w:rPr>
        <w:t xml:space="preserve">, полипептидов, </w:t>
      </w:r>
      <w:proofErr w:type="spellStart"/>
      <w:r w:rsidRPr="00507BC7">
        <w:rPr>
          <w:rFonts w:ascii="Times New Roman" w:eastAsia="Times New Roman" w:hAnsi="Times New Roman" w:cs="Times New Roman"/>
          <w:color w:val="000000"/>
          <w:sz w:val="24"/>
          <w:szCs w:val="24"/>
        </w:rPr>
        <w:t>фторхинолонов</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этамбутол</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пиразинамид</w:t>
      </w:r>
      <w:proofErr w:type="spellEnd"/>
      <w:r w:rsidRPr="00507BC7">
        <w:rPr>
          <w:rFonts w:ascii="Times New Roman" w:eastAsia="Times New Roman" w:hAnsi="Times New Roman" w:cs="Times New Roman"/>
          <w:color w:val="000000"/>
          <w:sz w:val="24"/>
          <w:szCs w:val="24"/>
        </w:rPr>
        <w:t xml:space="preserve"> следует принимать в одной суточной дозе. Препараты второго ряда - </w:t>
      </w:r>
      <w:proofErr w:type="spellStart"/>
      <w:r w:rsidRPr="00507BC7">
        <w:rPr>
          <w:rFonts w:ascii="Times New Roman" w:eastAsia="Times New Roman" w:hAnsi="Times New Roman" w:cs="Times New Roman"/>
          <w:color w:val="000000"/>
          <w:sz w:val="24"/>
          <w:szCs w:val="24"/>
        </w:rPr>
        <w:t>протионамид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циклосерин</w:t>
      </w:r>
      <w:proofErr w:type="spellEnd"/>
      <w:r w:rsidRPr="00507BC7">
        <w:rPr>
          <w:rFonts w:ascii="Times New Roman" w:eastAsia="Times New Roman" w:hAnsi="Times New Roman" w:cs="Times New Roman"/>
          <w:color w:val="000000"/>
          <w:sz w:val="24"/>
          <w:szCs w:val="24"/>
        </w:rPr>
        <w:t xml:space="preserve"> и ПАСК - назначаются дробно на стационарном этапе лечения и однократно при амбулаторном лечении, если больной </w:t>
      </w:r>
      <w:proofErr w:type="spellStart"/>
      <w:r w:rsidRPr="00507BC7">
        <w:rPr>
          <w:rFonts w:ascii="Times New Roman" w:eastAsia="Times New Roman" w:hAnsi="Times New Roman" w:cs="Times New Roman"/>
          <w:color w:val="000000"/>
          <w:sz w:val="24"/>
          <w:szCs w:val="24"/>
        </w:rPr>
        <w:t>одномоментно</w:t>
      </w:r>
      <w:proofErr w:type="spellEnd"/>
      <w:r w:rsidRPr="00507BC7">
        <w:rPr>
          <w:rFonts w:ascii="Times New Roman" w:eastAsia="Times New Roman" w:hAnsi="Times New Roman" w:cs="Times New Roman"/>
          <w:color w:val="000000"/>
          <w:sz w:val="24"/>
          <w:szCs w:val="24"/>
        </w:rPr>
        <w:t xml:space="preserve"> может принять все лекарственные средства. Фаза интенсивной терапии подразумевает использование инъекционного препарата </w:t>
      </w:r>
      <w:proofErr w:type="spellStart"/>
      <w:r w:rsidRPr="00507BC7">
        <w:rPr>
          <w:rFonts w:ascii="Times New Roman" w:eastAsia="Times New Roman" w:hAnsi="Times New Roman" w:cs="Times New Roman"/>
          <w:color w:val="000000"/>
          <w:sz w:val="24"/>
          <w:szCs w:val="24"/>
        </w:rPr>
        <w:t>аминогликозидов</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канамицина</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амикацина</w:t>
      </w:r>
      <w:proofErr w:type="spellEnd"/>
      <w:r w:rsidRPr="00507BC7">
        <w:rPr>
          <w:rFonts w:ascii="Times New Roman" w:eastAsia="Times New Roman" w:hAnsi="Times New Roman" w:cs="Times New Roman"/>
          <w:color w:val="000000"/>
          <w:sz w:val="24"/>
          <w:szCs w:val="24"/>
        </w:rPr>
        <w:t xml:space="preserve"> или стрептомицина) или полипептида (</w:t>
      </w:r>
      <w:proofErr w:type="spellStart"/>
      <w:r w:rsidRPr="00507BC7">
        <w:rPr>
          <w:rFonts w:ascii="Times New Roman" w:eastAsia="Times New Roman" w:hAnsi="Times New Roman" w:cs="Times New Roman"/>
          <w:color w:val="000000"/>
          <w:sz w:val="24"/>
          <w:szCs w:val="24"/>
        </w:rPr>
        <w:t>капреомицина</w:t>
      </w:r>
      <w:proofErr w:type="spellEnd"/>
      <w:r w:rsidRPr="00507BC7">
        <w:rPr>
          <w:rFonts w:ascii="Times New Roman" w:eastAsia="Times New Roman" w:hAnsi="Times New Roman" w:cs="Times New Roman"/>
          <w:color w:val="000000"/>
          <w:sz w:val="24"/>
          <w:szCs w:val="24"/>
        </w:rPr>
        <w:t xml:space="preserve">) не менее 6 месяцев лечения до 4-6 отрицательных посевов и заканчивается отменой данного антибиотика. Продолжительность лечения по рекомендациям «Руководства по программному лечению лекарственно-устойчивого туберкулеза» (ВОЗ, 2008) должна составлять 18 месяцев после прекращения </w:t>
      </w:r>
      <w:proofErr w:type="spellStart"/>
      <w:r w:rsidRPr="00507BC7">
        <w:rPr>
          <w:rFonts w:ascii="Times New Roman" w:eastAsia="Times New Roman" w:hAnsi="Times New Roman" w:cs="Times New Roman"/>
          <w:color w:val="000000"/>
          <w:sz w:val="24"/>
          <w:szCs w:val="24"/>
        </w:rPr>
        <w:t>бактериовыделения</w:t>
      </w:r>
      <w:proofErr w:type="spellEnd"/>
      <w:r w:rsidRPr="00507BC7">
        <w:rPr>
          <w:rFonts w:ascii="Times New Roman" w:eastAsia="Times New Roman" w:hAnsi="Times New Roman" w:cs="Times New Roman"/>
          <w:color w:val="000000"/>
          <w:sz w:val="24"/>
          <w:szCs w:val="24"/>
        </w:rPr>
        <w:t xml:space="preserve"> методом прямой бактериоскопии. Учитывая вышеуказанные принципы назначения химиотерапии больных с МЛУ МБТ, необходимо провести отбор лекарственных препаратов для схемы химиотерапии следующим образом: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1. Препараты первого ряда, к которым сохранена чувствительность, должны быть включены в схему химиотерапии. Определение чувствительности к </w:t>
      </w:r>
      <w:proofErr w:type="spellStart"/>
      <w:r w:rsidRPr="00507BC7">
        <w:rPr>
          <w:rFonts w:ascii="Times New Roman" w:eastAsia="Times New Roman" w:hAnsi="Times New Roman" w:cs="Times New Roman"/>
          <w:color w:val="000000"/>
          <w:sz w:val="24"/>
          <w:szCs w:val="24"/>
        </w:rPr>
        <w:t>пиразинамиду</w:t>
      </w:r>
      <w:proofErr w:type="spellEnd"/>
      <w:r w:rsidRPr="00507BC7">
        <w:rPr>
          <w:rFonts w:ascii="Times New Roman" w:eastAsia="Times New Roman" w:hAnsi="Times New Roman" w:cs="Times New Roman"/>
          <w:color w:val="000000"/>
          <w:sz w:val="24"/>
          <w:szCs w:val="24"/>
        </w:rPr>
        <w:t xml:space="preserve"> требует особых методик, которые редко используются в региональных </w:t>
      </w:r>
      <w:proofErr w:type="spellStart"/>
      <w:r w:rsidRPr="00507BC7">
        <w:rPr>
          <w:rFonts w:ascii="Times New Roman" w:eastAsia="Times New Roman" w:hAnsi="Times New Roman" w:cs="Times New Roman"/>
          <w:color w:val="000000"/>
          <w:sz w:val="24"/>
          <w:szCs w:val="24"/>
        </w:rPr>
        <w:t>референс-лабораториях</w:t>
      </w:r>
      <w:proofErr w:type="spellEnd"/>
      <w:r w:rsidRPr="00507BC7">
        <w:rPr>
          <w:rFonts w:ascii="Times New Roman" w:eastAsia="Times New Roman" w:hAnsi="Times New Roman" w:cs="Times New Roman"/>
          <w:color w:val="000000"/>
          <w:sz w:val="24"/>
          <w:szCs w:val="24"/>
        </w:rPr>
        <w:t xml:space="preserve">, поэтому </w:t>
      </w:r>
      <w:proofErr w:type="spellStart"/>
      <w:r w:rsidRPr="00507BC7">
        <w:rPr>
          <w:rFonts w:ascii="Times New Roman" w:eastAsia="Times New Roman" w:hAnsi="Times New Roman" w:cs="Times New Roman"/>
          <w:color w:val="000000"/>
          <w:sz w:val="24"/>
          <w:szCs w:val="24"/>
        </w:rPr>
        <w:t>пиразинамид</w:t>
      </w:r>
      <w:proofErr w:type="spellEnd"/>
      <w:r w:rsidRPr="00507BC7">
        <w:rPr>
          <w:rFonts w:ascii="Times New Roman" w:eastAsia="Times New Roman" w:hAnsi="Times New Roman" w:cs="Times New Roman"/>
          <w:color w:val="000000"/>
          <w:sz w:val="24"/>
          <w:szCs w:val="24"/>
        </w:rPr>
        <w:t xml:space="preserve"> всегда включается в схему химиотерапии, но не учитывается среди 5 препаратов с известной лекарственной чувствительностью. </w:t>
      </w:r>
      <w:proofErr w:type="spellStart"/>
      <w:r w:rsidRPr="00507BC7">
        <w:rPr>
          <w:rFonts w:ascii="Times New Roman" w:eastAsia="Times New Roman" w:hAnsi="Times New Roman" w:cs="Times New Roman"/>
          <w:color w:val="000000"/>
          <w:sz w:val="24"/>
          <w:szCs w:val="24"/>
        </w:rPr>
        <w:t>Этамбутол</w:t>
      </w:r>
      <w:proofErr w:type="spellEnd"/>
      <w:r w:rsidRPr="00507BC7">
        <w:rPr>
          <w:rFonts w:ascii="Times New Roman" w:eastAsia="Times New Roman" w:hAnsi="Times New Roman" w:cs="Times New Roman"/>
          <w:color w:val="000000"/>
          <w:sz w:val="24"/>
          <w:szCs w:val="24"/>
        </w:rPr>
        <w:t xml:space="preserve"> включается в схему химиотерапии, если к нему сохранена лекарственная чувствительность МБТ.</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2. Выбор инъекционного препарата основывается на более высокой эффективности, наличии побочных эффектов и стоимости лекарства. Наиболее эффективным является стрептомицин, если к нему сохранена чувствительность МБТ. Дешевым препаратом является </w:t>
      </w:r>
      <w:proofErr w:type="spellStart"/>
      <w:r w:rsidRPr="00507BC7">
        <w:rPr>
          <w:rFonts w:ascii="Times New Roman" w:eastAsia="Times New Roman" w:hAnsi="Times New Roman" w:cs="Times New Roman"/>
          <w:color w:val="000000"/>
          <w:sz w:val="24"/>
          <w:szCs w:val="24"/>
        </w:rPr>
        <w:t>канамицин</w:t>
      </w:r>
      <w:proofErr w:type="spellEnd"/>
      <w:r w:rsidRPr="00507BC7">
        <w:rPr>
          <w:rFonts w:ascii="Times New Roman" w:eastAsia="Times New Roman" w:hAnsi="Times New Roman" w:cs="Times New Roman"/>
          <w:color w:val="000000"/>
          <w:sz w:val="24"/>
          <w:szCs w:val="24"/>
        </w:rPr>
        <w:t xml:space="preserve">, который имеет перекрестную устойчивость с </w:t>
      </w:r>
      <w:proofErr w:type="spellStart"/>
      <w:r w:rsidRPr="00507BC7">
        <w:rPr>
          <w:rFonts w:ascii="Times New Roman" w:eastAsia="Times New Roman" w:hAnsi="Times New Roman" w:cs="Times New Roman"/>
          <w:color w:val="000000"/>
          <w:sz w:val="24"/>
          <w:szCs w:val="24"/>
        </w:rPr>
        <w:t>амикацином</w:t>
      </w:r>
      <w:proofErr w:type="spellEnd"/>
      <w:r w:rsidRPr="00507BC7">
        <w:rPr>
          <w:rFonts w:ascii="Times New Roman" w:eastAsia="Times New Roman" w:hAnsi="Times New Roman" w:cs="Times New Roman"/>
          <w:color w:val="000000"/>
          <w:sz w:val="24"/>
          <w:szCs w:val="24"/>
        </w:rPr>
        <w:t xml:space="preserve">. В сравнении с другими </w:t>
      </w:r>
      <w:r w:rsidRPr="00507BC7">
        <w:rPr>
          <w:rFonts w:ascii="Times New Roman" w:eastAsia="Times New Roman" w:hAnsi="Times New Roman" w:cs="Times New Roman"/>
          <w:color w:val="000000"/>
          <w:sz w:val="24"/>
          <w:szCs w:val="24"/>
        </w:rPr>
        <w:lastRenderedPageBreak/>
        <w:t xml:space="preserve">инъекционными препаратами назначение </w:t>
      </w:r>
      <w:proofErr w:type="spellStart"/>
      <w:r w:rsidRPr="00507BC7">
        <w:rPr>
          <w:rFonts w:ascii="Times New Roman" w:eastAsia="Times New Roman" w:hAnsi="Times New Roman" w:cs="Times New Roman"/>
          <w:color w:val="000000"/>
          <w:sz w:val="24"/>
          <w:szCs w:val="24"/>
        </w:rPr>
        <w:t>капреомицина</w:t>
      </w:r>
      <w:proofErr w:type="spellEnd"/>
      <w:r w:rsidRPr="00507BC7">
        <w:rPr>
          <w:rFonts w:ascii="Times New Roman" w:eastAsia="Times New Roman" w:hAnsi="Times New Roman" w:cs="Times New Roman"/>
          <w:color w:val="000000"/>
          <w:sz w:val="24"/>
          <w:szCs w:val="24"/>
        </w:rPr>
        <w:t xml:space="preserve"> предпочтительнее вследствие низкого процентного соотношения количества больных с устойчивостью к данному полипептиду и наличия меньшего количества побочных эффектов. В то же время это один из наиболее дорогостоящих препаратов.</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3. Среди </w:t>
      </w:r>
      <w:proofErr w:type="spellStart"/>
      <w:r w:rsidRPr="00507BC7">
        <w:rPr>
          <w:rFonts w:ascii="Times New Roman" w:eastAsia="Times New Roman" w:hAnsi="Times New Roman" w:cs="Times New Roman"/>
          <w:color w:val="000000"/>
          <w:sz w:val="24"/>
          <w:szCs w:val="24"/>
        </w:rPr>
        <w:t>фторхинолонов</w:t>
      </w:r>
      <w:proofErr w:type="spellEnd"/>
      <w:r w:rsidRPr="00507BC7">
        <w:rPr>
          <w:rFonts w:ascii="Times New Roman" w:eastAsia="Times New Roman" w:hAnsi="Times New Roman" w:cs="Times New Roman"/>
          <w:color w:val="000000"/>
          <w:sz w:val="24"/>
          <w:szCs w:val="24"/>
        </w:rPr>
        <w:t xml:space="preserve"> по эффективности и себестоимости наиболее предпочтительным противотуберкулезным препаратом является </w:t>
      </w:r>
      <w:proofErr w:type="spellStart"/>
      <w:r w:rsidRPr="00507BC7">
        <w:rPr>
          <w:rFonts w:ascii="Times New Roman" w:eastAsia="Times New Roman" w:hAnsi="Times New Roman" w:cs="Times New Roman"/>
          <w:color w:val="000000"/>
          <w:sz w:val="24"/>
          <w:szCs w:val="24"/>
        </w:rPr>
        <w:t>левофлоксацин</w:t>
      </w:r>
      <w:proofErr w:type="spellEnd"/>
      <w:r w:rsidRPr="00507BC7">
        <w:rPr>
          <w:rFonts w:ascii="Times New Roman" w:eastAsia="Times New Roman" w:hAnsi="Times New Roman" w:cs="Times New Roman"/>
          <w:color w:val="000000"/>
          <w:sz w:val="24"/>
          <w:szCs w:val="24"/>
        </w:rPr>
        <w:t xml:space="preserve">. В настоящее время при лечении туберкулеза с МЛУ МБТ при сохраненной чувствительности микобактерий к </w:t>
      </w:r>
      <w:proofErr w:type="spellStart"/>
      <w:r w:rsidRPr="00507BC7">
        <w:rPr>
          <w:rFonts w:ascii="Times New Roman" w:eastAsia="Times New Roman" w:hAnsi="Times New Roman" w:cs="Times New Roman"/>
          <w:color w:val="000000"/>
          <w:sz w:val="24"/>
          <w:szCs w:val="24"/>
        </w:rPr>
        <w:t>офлоксацину</w:t>
      </w:r>
      <w:proofErr w:type="spellEnd"/>
      <w:r w:rsidRPr="00507BC7">
        <w:rPr>
          <w:rFonts w:ascii="Times New Roman" w:eastAsia="Times New Roman" w:hAnsi="Times New Roman" w:cs="Times New Roman"/>
          <w:color w:val="000000"/>
          <w:sz w:val="24"/>
          <w:szCs w:val="24"/>
        </w:rPr>
        <w:t xml:space="preserve"> часто используется данный </w:t>
      </w:r>
      <w:proofErr w:type="spellStart"/>
      <w:r w:rsidRPr="00507BC7">
        <w:rPr>
          <w:rFonts w:ascii="Times New Roman" w:eastAsia="Times New Roman" w:hAnsi="Times New Roman" w:cs="Times New Roman"/>
          <w:color w:val="000000"/>
          <w:sz w:val="24"/>
          <w:szCs w:val="24"/>
        </w:rPr>
        <w:t>фторхинолон</w:t>
      </w:r>
      <w:proofErr w:type="spellEnd"/>
      <w:r w:rsidRPr="00507BC7">
        <w:rPr>
          <w:rFonts w:ascii="Times New Roman" w:eastAsia="Times New Roman" w:hAnsi="Times New Roman" w:cs="Times New Roman"/>
          <w:color w:val="000000"/>
          <w:sz w:val="24"/>
          <w:szCs w:val="24"/>
        </w:rPr>
        <w:t>. Он соответствует параметрам себестоимости и эффективности.</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4. Из четвертой группы противотуберкулезных препаратов в лечении используются два или все три бактериостатических препарата: </w:t>
      </w:r>
      <w:proofErr w:type="spellStart"/>
      <w:r w:rsidRPr="00507BC7">
        <w:rPr>
          <w:rFonts w:ascii="Times New Roman" w:eastAsia="Times New Roman" w:hAnsi="Times New Roman" w:cs="Times New Roman"/>
          <w:color w:val="000000"/>
          <w:sz w:val="24"/>
          <w:szCs w:val="24"/>
        </w:rPr>
        <w:t>протионамид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циклосерин</w:t>
      </w:r>
      <w:proofErr w:type="spellEnd"/>
      <w:r w:rsidRPr="00507BC7">
        <w:rPr>
          <w:rFonts w:ascii="Times New Roman" w:eastAsia="Times New Roman" w:hAnsi="Times New Roman" w:cs="Times New Roman"/>
          <w:color w:val="000000"/>
          <w:sz w:val="24"/>
          <w:szCs w:val="24"/>
        </w:rPr>
        <w:t>, ПАСК.</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Таким образом, схема химиотерапии для больного с множественной лекарственной устойчивостью часто является стандартизированной. В период фазы интенсивной терапии она состоит из 6 препаратов. На фазе продолжения лечения больные МЛУ МБТ получают схемы химиотерапии без инъекционного препарата не менее 12 месяцев, чтобы общий срок лечения составлял 24 месяца.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 период лечения ежемесячно исследуется мокрота на МВТ- дважды методом прямой бактериоскопии и методом посева. Для мониторинга побочных эффектов противотуберкулезных препаратов ежемесячно в период фазы интенсивной терапии проводят исследование </w:t>
      </w:r>
      <w:proofErr w:type="spellStart"/>
      <w:r w:rsidRPr="00507BC7">
        <w:rPr>
          <w:rFonts w:ascii="Times New Roman" w:eastAsia="Times New Roman" w:hAnsi="Times New Roman" w:cs="Times New Roman"/>
          <w:color w:val="000000"/>
          <w:sz w:val="24"/>
          <w:szCs w:val="24"/>
        </w:rPr>
        <w:t>креатинина</w:t>
      </w:r>
      <w:proofErr w:type="spellEnd"/>
      <w:r w:rsidRPr="00507BC7">
        <w:rPr>
          <w:rFonts w:ascii="Times New Roman" w:eastAsia="Times New Roman" w:hAnsi="Times New Roman" w:cs="Times New Roman"/>
          <w:color w:val="000000"/>
          <w:sz w:val="24"/>
          <w:szCs w:val="24"/>
        </w:rPr>
        <w:t xml:space="preserve">, калия в сыворотке крови и аудиометрию. Весь период лечения, ежемесячно проводят исследования общего анализа крови, мочи, билирубина, </w:t>
      </w:r>
      <w:proofErr w:type="spellStart"/>
      <w:r w:rsidRPr="00507BC7">
        <w:rPr>
          <w:rFonts w:ascii="Times New Roman" w:eastAsia="Times New Roman" w:hAnsi="Times New Roman" w:cs="Times New Roman"/>
          <w:color w:val="000000"/>
          <w:sz w:val="24"/>
          <w:szCs w:val="24"/>
        </w:rPr>
        <w:t>трансаминаз</w:t>
      </w:r>
      <w:proofErr w:type="spellEnd"/>
      <w:r w:rsidRPr="00507BC7">
        <w:rPr>
          <w:rFonts w:ascii="Times New Roman" w:eastAsia="Times New Roman" w:hAnsi="Times New Roman" w:cs="Times New Roman"/>
          <w:color w:val="000000"/>
          <w:sz w:val="24"/>
          <w:szCs w:val="24"/>
        </w:rPr>
        <w:t xml:space="preserve">, мочевой кислоты и электрокардиографию. Первое исследование </w:t>
      </w:r>
      <w:proofErr w:type="spellStart"/>
      <w:r w:rsidRPr="00507BC7">
        <w:rPr>
          <w:rFonts w:ascii="Times New Roman" w:eastAsia="Times New Roman" w:hAnsi="Times New Roman" w:cs="Times New Roman"/>
          <w:color w:val="000000"/>
          <w:sz w:val="24"/>
          <w:szCs w:val="24"/>
        </w:rPr>
        <w:t>тиреотропного</w:t>
      </w:r>
      <w:proofErr w:type="spellEnd"/>
      <w:r w:rsidRPr="00507BC7">
        <w:rPr>
          <w:rFonts w:ascii="Times New Roman" w:eastAsia="Times New Roman" w:hAnsi="Times New Roman" w:cs="Times New Roman"/>
          <w:color w:val="000000"/>
          <w:sz w:val="24"/>
          <w:szCs w:val="24"/>
        </w:rPr>
        <w:t xml:space="preserve"> гормона проводят через 6 месяцев лечения и затем повторяют каждые 3 месяца до окончания химиотерапии.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Система регистрации и отчетности больных с МЛУ МВТ необходима для мониторинга предупреждения распространения микобактерий с лекарственной устойчивостью и формирования широкой, тотальной </w:t>
      </w:r>
      <w:proofErr w:type="spellStart"/>
      <w:r w:rsidRPr="00507BC7">
        <w:rPr>
          <w:rFonts w:ascii="Times New Roman" w:eastAsia="Times New Roman" w:hAnsi="Times New Roman" w:cs="Times New Roman"/>
          <w:color w:val="000000"/>
          <w:sz w:val="24"/>
          <w:szCs w:val="24"/>
        </w:rPr>
        <w:t>резистентности</w:t>
      </w:r>
      <w:proofErr w:type="spellEnd"/>
      <w:r w:rsidRPr="00507BC7">
        <w:rPr>
          <w:rFonts w:ascii="Times New Roman" w:eastAsia="Times New Roman" w:hAnsi="Times New Roman" w:cs="Times New Roman"/>
          <w:color w:val="000000"/>
          <w:sz w:val="24"/>
          <w:szCs w:val="24"/>
        </w:rPr>
        <w:t xml:space="preserve"> МВТ. Для мониторинга эффективности лечения используется карта лечения МЛУ МВТ, в которой регистрируется, из какой группы больных был диагностирован туберкулез с МЛУ, </w:t>
      </w:r>
      <w:proofErr w:type="spellStart"/>
      <w:r w:rsidRPr="00507BC7">
        <w:rPr>
          <w:rFonts w:ascii="Times New Roman" w:eastAsia="Times New Roman" w:hAnsi="Times New Roman" w:cs="Times New Roman"/>
          <w:color w:val="000000"/>
          <w:sz w:val="24"/>
          <w:szCs w:val="24"/>
        </w:rPr>
        <w:t>бактериовыделение</w:t>
      </w:r>
      <w:proofErr w:type="spellEnd"/>
      <w:r w:rsidRPr="00507BC7">
        <w:rPr>
          <w:rFonts w:ascii="Times New Roman" w:eastAsia="Times New Roman" w:hAnsi="Times New Roman" w:cs="Times New Roman"/>
          <w:color w:val="000000"/>
          <w:sz w:val="24"/>
          <w:szCs w:val="24"/>
        </w:rPr>
        <w:t xml:space="preserve">, определение лекарственной чувствительности каждой культуры МВТ и исходы лечения. Информационная система необходима для точной регистрации всех больных с лекарственной устойчивостью микобактерий, поэтому важно регистрировать больных из новых случаев, рецидивов заболевания, из группы - лечение после прерванного курса химиотерапии, после неэффективного первого курса химиотерапии и после неэффективного повторного курса химиотерапии. Важно регистрировать больных </w:t>
      </w:r>
      <w:proofErr w:type="spellStart"/>
      <w:r w:rsidRPr="00507BC7">
        <w:rPr>
          <w:rFonts w:ascii="Times New Roman" w:eastAsia="Times New Roman" w:hAnsi="Times New Roman" w:cs="Times New Roman"/>
          <w:color w:val="000000"/>
          <w:sz w:val="24"/>
          <w:szCs w:val="24"/>
        </w:rPr>
        <w:t>ссочетанной</w:t>
      </w:r>
      <w:proofErr w:type="spellEnd"/>
      <w:r w:rsidRPr="00507BC7">
        <w:rPr>
          <w:rFonts w:ascii="Times New Roman" w:eastAsia="Times New Roman" w:hAnsi="Times New Roman" w:cs="Times New Roman"/>
          <w:color w:val="000000"/>
          <w:sz w:val="24"/>
          <w:szCs w:val="24"/>
        </w:rPr>
        <w:t xml:space="preserve"> ВИЧ-инфекцией и МЛУ МВТ, так как эффективность лечения данной категории больных чрезвычайно низка и требуются неотложные мероприятия по предупреждению распространения туберкулеза среди ВИЧ-инфицированных, а также вируса иммунодефицита среди больных туберкулезом. Результаты лечения больных с МЛУ МВТ определяются через 24 месяца лечения и соответствуют результатам, указанным в приказе Минздрава России № 50 от 13.02.04: эффективный курс химиотерапии, подтвержденный микроскопией, посевом мокроты и клинико-рентгенологическими методами; неэффективный курс химиотерапии, подтвержденный микроскопией, посевом мокроты и клинико-рентгенологическими методами; прерванный курс химиотерапии; смерть от туберкулеза; больной выбыл; диагноз туберкулеза снят.</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Важность проблемы диагностики и лечения множественного лекарственно-устойчивого туберкулеза обусловлена не только предупреждением его распространения, но и предотвращением возникновения случаев с широкой и тотальной лекарственной устойчивостью, стратегия лечения которой не будет разработана в ближайшие годы, до появления новых противотуберкулезных препаратов.</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Другая не менее важная задача – правильное лечение впервые выявленных больных туберкулезом легких с использованием комбинации из 4–5 основных противотуберкулезных препаратов до получения данных лекарственной устойчивости МБТ. В этих случаях существенно повышается вероятность того, что даже при наличии первичной лекарственной устойчивости МБТ бактериостатическое действие окажут 2 или 3 химиопрепарата, к которым чувствительность сохранена. Именно несоблюдение фтизиатрами научно обоснованных комбинированных режимов химиотерапии, при лечении впервые выявленных больных и назначение им в большинстве случаев только 3 химиопрепаратов является грубой врачебной ошибкой, что, в конечном счете, ведет к формированию вторичной лекарственной устойчивости МБТ. Наличие у больного туберкулезом легких лекарственно-резистентных МБТ существенно снижает эффективность лечения, приводит к появлению хронических и неизлечимых форм, а в ряде случаев и к летальным исходам. Особенно тяжело протекают поражения легких, вызванные </w:t>
      </w:r>
      <w:proofErr w:type="spellStart"/>
      <w:r w:rsidRPr="00507BC7">
        <w:rPr>
          <w:rFonts w:ascii="Times New Roman" w:eastAsia="Times New Roman" w:hAnsi="Times New Roman" w:cs="Times New Roman"/>
          <w:color w:val="000000"/>
          <w:sz w:val="24"/>
          <w:szCs w:val="24"/>
        </w:rPr>
        <w:t>полирезистентными</w:t>
      </w:r>
      <w:proofErr w:type="spellEnd"/>
      <w:r w:rsidRPr="00507BC7">
        <w:rPr>
          <w:rFonts w:ascii="Times New Roman" w:eastAsia="Times New Roman" w:hAnsi="Times New Roman" w:cs="Times New Roman"/>
          <w:color w:val="000000"/>
          <w:sz w:val="24"/>
          <w:szCs w:val="24"/>
        </w:rPr>
        <w:t xml:space="preserve"> МБТ, которые устойчивы как минимум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т.е. к основным и самым активным противотуберкулезным препаратам. Множественная лекарственная устойчивость МБТ является на сегодня наиболее тяжелой формой бактериальной устойчивости, а специфические поражения легких, вызванные такими микобактериями, называются </w:t>
      </w:r>
      <w:proofErr w:type="spellStart"/>
      <w:r w:rsidRPr="00507BC7">
        <w:rPr>
          <w:rFonts w:ascii="Times New Roman" w:eastAsia="Times New Roman" w:hAnsi="Times New Roman" w:cs="Times New Roman"/>
          <w:color w:val="000000"/>
          <w:sz w:val="24"/>
          <w:szCs w:val="24"/>
        </w:rPr>
        <w:t>полирезистентным</w:t>
      </w:r>
      <w:proofErr w:type="spellEnd"/>
      <w:r w:rsidRPr="00507BC7">
        <w:rPr>
          <w:rFonts w:ascii="Times New Roman" w:eastAsia="Times New Roman" w:hAnsi="Times New Roman" w:cs="Times New Roman"/>
          <w:color w:val="000000"/>
          <w:sz w:val="24"/>
          <w:szCs w:val="24"/>
        </w:rPr>
        <w:t xml:space="preserve"> туберкулезом легких . Лекарственная устойчивость МБТ имеет не только клиническое и эпидемиологическое, но и экономическое значение, так как лечение таких больных обходится намного дороже, чем больных с МБТ, чувствительными к основным химиопрепаратам. Разработка лечения лекарственно-резистентного туберкулеза легких является одним из приоритетных направлений современной фтизиатрии. Для проведения эффективной химиотерапии больных хроническими формами туберкулеза легких с множественной лекарственной устойчивостью МБТ используют комбинации резервных противотуберкулезных препаратов, включающие </w:t>
      </w:r>
      <w:proofErr w:type="spellStart"/>
      <w:r w:rsidRPr="00507BC7">
        <w:rPr>
          <w:rFonts w:ascii="Times New Roman" w:eastAsia="Times New Roman" w:hAnsi="Times New Roman" w:cs="Times New Roman"/>
          <w:color w:val="000000"/>
          <w:sz w:val="24"/>
          <w:szCs w:val="24"/>
        </w:rPr>
        <w:t>пиразинамид</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этамбутол</w:t>
      </w:r>
      <w:proofErr w:type="spellEnd"/>
      <w:r w:rsidRPr="00507BC7">
        <w:rPr>
          <w:rFonts w:ascii="Times New Roman" w:eastAsia="Times New Roman" w:hAnsi="Times New Roman" w:cs="Times New Roman"/>
          <w:color w:val="000000"/>
          <w:sz w:val="24"/>
          <w:szCs w:val="24"/>
        </w:rPr>
        <w:t xml:space="preserve">, к которым медленно и довольно редко формируется вторичная лекарственная устойчивость. Все резервные препараты обладают довольно низкой бактериостатической активностью, поэтому общая длительность химиотерапии у больных с хроническим фиброзно-кавернозным туберкулезом легких и множественной лекарственной устойчивостью МБТ должна составлять не менее 21 мес. При отсутствии эффекта от проводимой химиотерапии резервными противотуберкулезными препаратами возможно применение хирургических методов лечения, наложение лечебного искусственного пневмоторакса или </w:t>
      </w:r>
      <w:proofErr w:type="spellStart"/>
      <w:r w:rsidRPr="00507BC7">
        <w:rPr>
          <w:rFonts w:ascii="Times New Roman" w:eastAsia="Times New Roman" w:hAnsi="Times New Roman" w:cs="Times New Roman"/>
          <w:color w:val="000000"/>
          <w:sz w:val="24"/>
          <w:szCs w:val="24"/>
        </w:rPr>
        <w:t>пневмоперитонеума</w:t>
      </w:r>
      <w:proofErr w:type="spellEnd"/>
      <w:r w:rsidRPr="00507BC7">
        <w:rPr>
          <w:rFonts w:ascii="Times New Roman" w:eastAsia="Times New Roman" w:hAnsi="Times New Roman" w:cs="Times New Roman"/>
          <w:color w:val="000000"/>
          <w:sz w:val="24"/>
          <w:szCs w:val="24"/>
        </w:rPr>
        <w:t xml:space="preserve">. Оперировать следует после максимально возможного сокращения </w:t>
      </w:r>
      <w:proofErr w:type="spellStart"/>
      <w:r w:rsidRPr="00507BC7">
        <w:rPr>
          <w:rFonts w:ascii="Times New Roman" w:eastAsia="Times New Roman" w:hAnsi="Times New Roman" w:cs="Times New Roman"/>
          <w:color w:val="000000"/>
          <w:sz w:val="24"/>
          <w:szCs w:val="24"/>
        </w:rPr>
        <w:t>микобактериальной</w:t>
      </w:r>
      <w:proofErr w:type="spellEnd"/>
      <w:r w:rsidRPr="00507BC7">
        <w:rPr>
          <w:rFonts w:ascii="Times New Roman" w:eastAsia="Times New Roman" w:hAnsi="Times New Roman" w:cs="Times New Roman"/>
          <w:color w:val="000000"/>
          <w:sz w:val="24"/>
          <w:szCs w:val="24"/>
        </w:rPr>
        <w:t xml:space="preserve"> популяции, что определяется с помощью микроскопии или </w:t>
      </w:r>
      <w:proofErr w:type="spellStart"/>
      <w:r w:rsidRPr="00507BC7">
        <w:rPr>
          <w:rFonts w:ascii="Times New Roman" w:eastAsia="Times New Roman" w:hAnsi="Times New Roman" w:cs="Times New Roman"/>
          <w:color w:val="000000"/>
          <w:sz w:val="24"/>
          <w:szCs w:val="24"/>
        </w:rPr>
        <w:t>культурального</w:t>
      </w:r>
      <w:proofErr w:type="spellEnd"/>
      <w:r w:rsidRPr="00507BC7">
        <w:rPr>
          <w:rFonts w:ascii="Times New Roman" w:eastAsia="Times New Roman" w:hAnsi="Times New Roman" w:cs="Times New Roman"/>
          <w:color w:val="000000"/>
          <w:sz w:val="24"/>
          <w:szCs w:val="24"/>
        </w:rPr>
        <w:t xml:space="preserve"> исследования мокроты. После операции следует продолжать применять тот же режим химиотерапии минимум 18–20 мес. Лечебный искусственный пневмоторакс должен продолжаться у больных </w:t>
      </w:r>
      <w:proofErr w:type="spellStart"/>
      <w:r w:rsidRPr="00507BC7">
        <w:rPr>
          <w:rFonts w:ascii="Times New Roman" w:eastAsia="Times New Roman" w:hAnsi="Times New Roman" w:cs="Times New Roman"/>
          <w:color w:val="000000"/>
          <w:sz w:val="24"/>
          <w:szCs w:val="24"/>
        </w:rPr>
        <w:t>полирезистентным</w:t>
      </w:r>
      <w:proofErr w:type="spellEnd"/>
      <w:r w:rsidRPr="00507BC7">
        <w:rPr>
          <w:rFonts w:ascii="Times New Roman" w:eastAsia="Times New Roman" w:hAnsi="Times New Roman" w:cs="Times New Roman"/>
          <w:color w:val="000000"/>
          <w:sz w:val="24"/>
          <w:szCs w:val="24"/>
        </w:rPr>
        <w:t xml:space="preserve"> туберкулезом легких не менее 12 мес. Повышение эффективности лечения больных с лекарственно-устойчивым туберкулезом легких в значительной степени зависит от своевременной коррекции химиотерапии и применения противотуберкулезных препаратов, к которым сохранена чувствительность. Для лечения больных лекарственно-устойчивым и, особенно, </w:t>
      </w:r>
      <w:proofErr w:type="spellStart"/>
      <w:r w:rsidRPr="00507BC7">
        <w:rPr>
          <w:rFonts w:ascii="Times New Roman" w:eastAsia="Times New Roman" w:hAnsi="Times New Roman" w:cs="Times New Roman"/>
          <w:color w:val="000000"/>
          <w:sz w:val="24"/>
          <w:szCs w:val="24"/>
        </w:rPr>
        <w:t>полирезистентным</w:t>
      </w:r>
      <w:proofErr w:type="spellEnd"/>
      <w:r w:rsidRPr="00507BC7">
        <w:rPr>
          <w:rFonts w:ascii="Times New Roman" w:eastAsia="Times New Roman" w:hAnsi="Times New Roman" w:cs="Times New Roman"/>
          <w:color w:val="000000"/>
          <w:sz w:val="24"/>
          <w:szCs w:val="24"/>
        </w:rPr>
        <w:t xml:space="preserve"> туберкулезом легких необходимо использовать резервные препараты: </w:t>
      </w:r>
      <w:proofErr w:type="spellStart"/>
      <w:r w:rsidRPr="00507BC7">
        <w:rPr>
          <w:rFonts w:ascii="Times New Roman" w:eastAsia="Times New Roman" w:hAnsi="Times New Roman" w:cs="Times New Roman"/>
          <w:color w:val="000000"/>
          <w:sz w:val="24"/>
          <w:szCs w:val="24"/>
        </w:rPr>
        <w:t>протионамид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этионамид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амикацин</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канамицин</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офлоксацин</w:t>
      </w:r>
      <w:proofErr w:type="spellEnd"/>
      <w:r w:rsidRPr="00507BC7">
        <w:rPr>
          <w:rFonts w:ascii="Times New Roman" w:eastAsia="Times New Roman" w:hAnsi="Times New Roman" w:cs="Times New Roman"/>
          <w:color w:val="000000"/>
          <w:sz w:val="24"/>
          <w:szCs w:val="24"/>
        </w:rPr>
        <w:t>. Эти препараты в отличие от основных (</w:t>
      </w:r>
      <w:proofErr w:type="spellStart"/>
      <w:r w:rsidRPr="00507BC7">
        <w:rPr>
          <w:rFonts w:ascii="Times New Roman" w:eastAsia="Times New Roman" w:hAnsi="Times New Roman" w:cs="Times New Roman"/>
          <w:color w:val="000000"/>
          <w:sz w:val="24"/>
          <w:szCs w:val="24"/>
        </w:rPr>
        <w:t>изониазид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рифампицин</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пиразинамид</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этамбутол</w:t>
      </w:r>
      <w:proofErr w:type="spellEnd"/>
      <w:r w:rsidRPr="00507BC7">
        <w:rPr>
          <w:rFonts w:ascii="Times New Roman" w:eastAsia="Times New Roman" w:hAnsi="Times New Roman" w:cs="Times New Roman"/>
          <w:color w:val="000000"/>
          <w:sz w:val="24"/>
          <w:szCs w:val="24"/>
        </w:rPr>
        <w:t>, стрептомицин) намного более дорогостоящие, менее эффективные и имеют много побочных эффектов. Они должны быть доступны только для специализированных противотуберкулезных учреждений.</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 xml:space="preserve">На сегодняшний день во фтизиатрической среде существует вполне обоснованное понимание того, что распространение лекарственной устойчивости является интегральной характеристикой эффективности проводимых противотуберкулезных мероприятий. Причины распространения лекарственной устойчивости относятся к разным уровням эпидемического процесса и управляются на разных уровнях организации лечебно-профилактической деятельности. Мониторинг лекарственной устойчивости микобактерий туберкулеза является важнейшей частью контроля над распространением этого инфекционного заболевания. Это понятие трактуется в довольно широких пределах, однако, собираемые статистические данные о лекарственной устойчивости возбудителя не отражают глубину существующей проблемы. К тому же, отсутствие на сегодняшний день единых принципов организации мониторинга туберкулеза с лекарственной устойчивостью в Российской Федерации ведет к искажению реальной картины и несопоставимости информации, получаемой из разных регионов. С 1999 г. в государственной статистической отчетности введен показатель распространения множественной лекарственной устойчивости (МЛУ) среди впервые выявленных больных. Однако до сегодняшнего дня не установлены правила регистрации и учета таких больных, правила расчета показателей территориальной распространенности туберкулеза с лекарственной устойчивостью, а также не задействованы в необходимом объеме механизмы обеспечения достоверности результатов исследований. В течение последних 15 лет неоднократно исследовалось распространение туберкулеза с лекарственной устойчивостью в различных регионах Российской Федерации. Однако агрегация данных по территориальному принципу или в динамике фактически оказалась невозможной, поскольку нет единых принципов организации мониторинга лекарственной устойчивости возбудителя туберкулеза. Достоверность показателя лекарственной устойчивости возбудителя туберкулеза основывается на соблюдении трех основных принципов: </w:t>
      </w:r>
      <w:proofErr w:type="spellStart"/>
      <w:r w:rsidRPr="00507BC7">
        <w:rPr>
          <w:rFonts w:ascii="Times New Roman" w:eastAsia="Times New Roman" w:hAnsi="Times New Roman" w:cs="Times New Roman"/>
          <w:color w:val="000000"/>
          <w:sz w:val="24"/>
          <w:szCs w:val="24"/>
        </w:rPr>
        <w:t>унифицированность</w:t>
      </w:r>
      <w:proofErr w:type="spellEnd"/>
      <w:r w:rsidRPr="00507BC7">
        <w:rPr>
          <w:rFonts w:ascii="Times New Roman" w:eastAsia="Times New Roman" w:hAnsi="Times New Roman" w:cs="Times New Roman"/>
          <w:color w:val="000000"/>
          <w:sz w:val="24"/>
          <w:szCs w:val="24"/>
        </w:rPr>
        <w:t xml:space="preserve"> используемых понятий и терминов, обеспечение репрезентативности исходных данных для расчета показателей территориальной лекарственной устойчивости и обеспечение достоверности лабораторных данных. Важнейшим понятием при описании инфекционного процесса является устойчивость циркулирующего штамма возбудителя, выделенного у впервые выявленного больного туберкулезом в период диагностики, т.е. до начала лечения. Другим важнейшим понятием является устойчивость возбудителя, приобретаемая в процессе лечения. На практике же активно используется понятие первичной устойчивости. Однако при отсутствии правил учета первичной устойчивости этот показатель не эффективен. Понятие первичной устойчивости стало собирательным: оно включало как реальную первичную устойчивость МБТ у впервые выявленных больных, так и лекарственную устойчивость МБТ у впервые выявленных больных в ходе химиотерапии (по сути – приобретенная лекарственная устойчивость). При отсутствии строгого контроля зачастую на учет как впервые выявленные также брались больные с предшествующей историей противотуберкулезной химиотерапии. Не редко оказывалось, что данные о территориальной распространенности лекарственной чувствительности, собираемые в </w:t>
      </w:r>
      <w:proofErr w:type="spellStart"/>
      <w:r w:rsidRPr="00507BC7">
        <w:rPr>
          <w:rFonts w:ascii="Times New Roman" w:eastAsia="Times New Roman" w:hAnsi="Times New Roman" w:cs="Times New Roman"/>
          <w:color w:val="000000"/>
          <w:sz w:val="24"/>
          <w:szCs w:val="24"/>
        </w:rPr>
        <w:t>оргметодотделах</w:t>
      </w:r>
      <w:proofErr w:type="spellEnd"/>
      <w:r w:rsidRPr="00507BC7">
        <w:rPr>
          <w:rFonts w:ascii="Times New Roman" w:eastAsia="Times New Roman" w:hAnsi="Times New Roman" w:cs="Times New Roman"/>
          <w:color w:val="000000"/>
          <w:sz w:val="24"/>
          <w:szCs w:val="24"/>
        </w:rPr>
        <w:t xml:space="preserve">, и получаемые в бактериологических лабораториях, существенно не совпадали в силу разного учета больных как впервые выявленных. Иногда в отдельных территориях статистические показатели принимали парадоксальное значение. Например, эффективность лечения больных с МЛУ оказывалась выше, чем показатели для впервые выявленных больных ; распространенность МЛУ среди больных с рецидивами была ниже, чем среди впервые выявленных больных. В процессе кураторских визитов и бесед с фтизиатрами выяснялось, что иногда статус МЛУ больного определялся по клиническим результатам (так называемая «клиническая» устойчивость), что является недопустимым для определения эпидемиологических показателей. Таким образом, при формировании показателей распространения лекарственной устойчивости возбудителя туберкулеза необходимо строго использовать понятия, описанные в регламентирующих документах. Существует три группы терминов, используемых при описании распространения лекарственной устойчивости. В </w:t>
      </w:r>
      <w:r w:rsidRPr="00507BC7">
        <w:rPr>
          <w:rFonts w:ascii="Times New Roman" w:eastAsia="Times New Roman" w:hAnsi="Times New Roman" w:cs="Times New Roman"/>
          <w:color w:val="000000"/>
          <w:sz w:val="24"/>
          <w:szCs w:val="24"/>
        </w:rPr>
        <w:lastRenderedPageBreak/>
        <w:t xml:space="preserve">первую группу входят понятия для характеристики больных, для которых проводятся тесты на лекарственную устойчивость. К ним относятся пациенты с </w:t>
      </w:r>
      <w:proofErr w:type="spellStart"/>
      <w:r w:rsidRPr="00507BC7">
        <w:rPr>
          <w:rFonts w:ascii="Times New Roman" w:eastAsia="Times New Roman" w:hAnsi="Times New Roman" w:cs="Times New Roman"/>
          <w:color w:val="000000"/>
          <w:sz w:val="24"/>
          <w:szCs w:val="24"/>
        </w:rPr>
        <w:t>бактериовыделением</w:t>
      </w:r>
      <w:proofErr w:type="spellEnd"/>
      <w:r w:rsidRPr="00507BC7">
        <w:rPr>
          <w:rFonts w:ascii="Times New Roman" w:eastAsia="Times New Roman" w:hAnsi="Times New Roman" w:cs="Times New Roman"/>
          <w:color w:val="000000"/>
          <w:sz w:val="24"/>
          <w:szCs w:val="24"/>
        </w:rPr>
        <w:t>, установленным методом посева: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не леченный больной – впервые выявленный больной, зарегистрированный на лечение, ранее не принимавший противотуберкулезные препараты или принимавший их менее одного месяца.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леченный больной – пациент, зарегистрированный на повторное лечение, который ранее принимал противотуберкулезные препараты в течение периода, превышающего один месяц.</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Для оценки показателей исходов химиотерапии группа ранее леченных больных разбивается на: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леченный больной с рецидивом туберкулеза и остальные случаи повторного лечения.</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Ко второй группе относятся понятия, характеризующие штаммы микобактерий туберкулеза, выделенные от одного больного, по результатам тестов на лекарственную чувствительность:</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Лекарственная устойчивость МБТ (ЛУ МБТ) – наличие лекарственно устойчивых штаммов МБТ в выделенной культуре.</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Первичная лекарственная устойчивость - устойчивость МБТ у впервые выявленного больного, ранее не леченного или принимавшего противотуберкулезные препараты менее одного месяца (относится к ранее не леченным больным).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Вторичная лекарственная устойчивость - устойчивость МБТ у пациентов после противотуберкулёзной терапии, проводимой в течение месяца и более, на момент регистрации повторного курса химиотерапии (относится к ранее леченным больным).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Комбинированная лекарственная устойчивость – наличие у пациента культуры МБТ, устойчивой к более чем одному противотуберкулезному препарату, за исключением множественной лекарственной устойчивости.</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Широкая лекарственная устойчивость (ШЛУ)– наличие у пациента культуры МБТ, устойчивой как минимум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офлоксоцину</w:t>
      </w:r>
      <w:proofErr w:type="spellEnd"/>
      <w:r w:rsidRPr="00507BC7">
        <w:rPr>
          <w:rFonts w:ascii="Times New Roman" w:eastAsia="Times New Roman" w:hAnsi="Times New Roman" w:cs="Times New Roman"/>
          <w:color w:val="000000"/>
          <w:sz w:val="24"/>
          <w:szCs w:val="24"/>
        </w:rPr>
        <w:t xml:space="preserve"> и одному из внутривенных противотуберкулезных препаратов (</w:t>
      </w:r>
      <w:proofErr w:type="spellStart"/>
      <w:r w:rsidRPr="00507BC7">
        <w:rPr>
          <w:rFonts w:ascii="Times New Roman" w:eastAsia="Times New Roman" w:hAnsi="Times New Roman" w:cs="Times New Roman"/>
          <w:color w:val="000000"/>
          <w:sz w:val="24"/>
          <w:szCs w:val="24"/>
        </w:rPr>
        <w:t>каномицин</w:t>
      </w:r>
      <w:proofErr w:type="spellEnd"/>
      <w:r w:rsidRPr="00507BC7">
        <w:rPr>
          <w:rFonts w:ascii="Times New Roman" w:eastAsia="Times New Roman" w:hAnsi="Times New Roman" w:cs="Times New Roman"/>
          <w:color w:val="000000"/>
          <w:sz w:val="24"/>
          <w:szCs w:val="24"/>
        </w:rPr>
        <w:t xml:space="preserve"> или </w:t>
      </w:r>
      <w:proofErr w:type="spellStart"/>
      <w:r w:rsidRPr="00507BC7">
        <w:rPr>
          <w:rFonts w:ascii="Times New Roman" w:eastAsia="Times New Roman" w:hAnsi="Times New Roman" w:cs="Times New Roman"/>
          <w:color w:val="000000"/>
          <w:sz w:val="24"/>
          <w:szCs w:val="24"/>
        </w:rPr>
        <w:t>каприомицин</w:t>
      </w:r>
      <w:proofErr w:type="spellEnd"/>
      <w:r w:rsidRPr="00507BC7">
        <w:rPr>
          <w:rFonts w:ascii="Times New Roman" w:eastAsia="Times New Roman" w:hAnsi="Times New Roman" w:cs="Times New Roman"/>
          <w:color w:val="000000"/>
          <w:sz w:val="24"/>
          <w:szCs w:val="24"/>
        </w:rPr>
        <w:t>).</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Спектр лекарственной устойчивости – характеристика МБТ по устойчивости к каждому из противотуберкулезных препаратов первого и/или второго ряда.</w:t>
      </w:r>
    </w:p>
    <w:p w:rsidR="002C5840" w:rsidRPr="00507BC7" w:rsidRDefault="002C5840" w:rsidP="002C5840">
      <w:pPr>
        <w:shd w:val="clear" w:color="auto" w:fill="FFFFFF"/>
        <w:spacing w:before="100" w:beforeAutospacing="1" w:after="0" w:line="292" w:lineRule="atLeast"/>
        <w:ind w:firstLine="284"/>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 третью группу терминов входят показатели лекарственной чувствительности популяции микобактерий туберкулеза, циркулирующей на определенной территории. К ним относятся:</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первичной лекарственной устойчивости. Показатель рассчитывается как отношение количества впервые выявленных больных туберкулёзом с первичной лекарственной устойчивостью к числу всех впервые выявленных больных, которым проводили исследование на лекарственную чувствительность, и характеризует эпидемиологическое состояние популяции возбудителя туберкулёза.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Частота лекарственной устойчивости среди ранее леченых случаев туберкулеза. Показатель рассчитывается как отношение количества устойчивых культур МБТ к числу штаммов, исследованных на наличие лекарственной устойчивости у больных, зарегистрированных на повторное лечение после неудачного курса химиотерапии или рецидива. По сути является показателем приобретенной устойчивости на момент регистрации больных на повторное 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множественной и широкой лекарственной устойчивости рассчитывается аналогичным образом для отдельных групп больных (впервые выявленных, ранее леченных больных и ранее леченных больных с рецидивами)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Следует отметить, что приведенные термины приняты и используются в международной практике (Всемирной организацией здравоохранения, Международным союзом борьбы с туберкулезом и заболеваниями легких, Комитетом зеленого света и др.), что позволяет получать сопоставимые результаты и находиться в одном формате исследований. Следует обратить внимание на то, что среди всех получаемых лабораторией результатов по лекарственной чувствительности для расчета эпидемиологических показателей учитываются только результаты, полученные из диагностического материала на первом месяце после регистрации больного для лечения. Обычно предполагается, что учет всех собранных данных по территории означает их репрезентативность, но в случае с определением показателей лекарственной чувствительности МБТ это не всегда так.</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Во-первых, в силу многоступенчатости процесса получения данных реальные эпидемические процессы отражаются в искаженном виде (эффективность выявления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в лучших случаях составляет 70%, а часто - менее 50%; охват тестами на лекарственную устойчивость составляет 70-90% всех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кроме того, результаты теста на лекарственную чувствительность являются следствием качества лабораторной работы, которое зачастую не контролируется).</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Во-вторых, на практике отсутствие данных по </w:t>
      </w:r>
      <w:proofErr w:type="spellStart"/>
      <w:r w:rsidRPr="00507BC7">
        <w:rPr>
          <w:rFonts w:ascii="Times New Roman" w:eastAsia="Times New Roman" w:hAnsi="Times New Roman" w:cs="Times New Roman"/>
          <w:color w:val="000000"/>
          <w:sz w:val="24"/>
          <w:szCs w:val="24"/>
        </w:rPr>
        <w:t>бактериовыделению</w:t>
      </w:r>
      <w:proofErr w:type="spellEnd"/>
      <w:r w:rsidRPr="00507BC7">
        <w:rPr>
          <w:rFonts w:ascii="Times New Roman" w:eastAsia="Times New Roman" w:hAnsi="Times New Roman" w:cs="Times New Roman"/>
          <w:color w:val="000000"/>
          <w:sz w:val="24"/>
          <w:szCs w:val="24"/>
        </w:rPr>
        <w:t xml:space="preserve"> и по лекарственной чувствительности, как правило, отождествляется с отрицательными результатами исследований.</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В-третьих, выявление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по территории субъекта РФ, как правило, идет не равномерно, поэтому </w:t>
      </w:r>
      <w:proofErr w:type="spellStart"/>
      <w:r w:rsidRPr="00507BC7">
        <w:rPr>
          <w:rFonts w:ascii="Times New Roman" w:eastAsia="Times New Roman" w:hAnsi="Times New Roman" w:cs="Times New Roman"/>
          <w:color w:val="000000"/>
          <w:sz w:val="24"/>
          <w:szCs w:val="24"/>
        </w:rPr>
        <w:t>представленность</w:t>
      </w:r>
      <w:proofErr w:type="spellEnd"/>
      <w:r w:rsidRPr="00507BC7">
        <w:rPr>
          <w:rFonts w:ascii="Times New Roman" w:eastAsia="Times New Roman" w:hAnsi="Times New Roman" w:cs="Times New Roman"/>
          <w:color w:val="000000"/>
          <w:sz w:val="24"/>
          <w:szCs w:val="24"/>
        </w:rPr>
        <w:t xml:space="preserve"> таких данных для учета распространенности лекарственной чувствительности может не отражать реальные эпидемиологические процессы. Несоблюдение принципа репрезентативности исходных данных приводит к неестественному разбросу значений показателя распространения туберкулеза с МЛУ в различных субъектах России, как это видно в статистических отчетах за последние годы.</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Так, например, разброс распространения МЛУ составлял в 2006 году от 3% (Смоленская, Курская, Амурская области, Краснодарский край) до 80% (Эвенкийский АО). В свете вышесказанного, при расчете территориального показателя необходимо из стихийно получаемой выборки больных сформировать вторичную выборку по принципу равномерной </w:t>
      </w:r>
      <w:proofErr w:type="spellStart"/>
      <w:r w:rsidRPr="00507BC7">
        <w:rPr>
          <w:rFonts w:ascii="Times New Roman" w:eastAsia="Times New Roman" w:hAnsi="Times New Roman" w:cs="Times New Roman"/>
          <w:color w:val="000000"/>
          <w:sz w:val="24"/>
          <w:szCs w:val="24"/>
        </w:rPr>
        <w:t>представленности</w:t>
      </w:r>
      <w:proofErr w:type="spellEnd"/>
      <w:r w:rsidRPr="00507BC7">
        <w:rPr>
          <w:rFonts w:ascii="Times New Roman" w:eastAsia="Times New Roman" w:hAnsi="Times New Roman" w:cs="Times New Roman"/>
          <w:color w:val="000000"/>
          <w:sz w:val="24"/>
          <w:szCs w:val="24"/>
        </w:rPr>
        <w:t xml:space="preserve"> больных из отдельных районов (репрезентативности по районам). На практике это означает следующее. Во-первых, необходимо рассчитать квоты на число включаемых в анализ больных для каждого района (где проводятся бактериологические исследования) на основе показателей заболеваемости в районах и числа выявленных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То есть, для расчета территориального показателя лекарственной устойчивости должна формироваться вторичная выборка из всех имеющихся результатов определения лекарственной устойчивости. В районе с наименьшим числом </w:t>
      </w:r>
      <w:proofErr w:type="spellStart"/>
      <w:r w:rsidRPr="00507BC7">
        <w:rPr>
          <w:rFonts w:ascii="Times New Roman" w:eastAsia="Times New Roman" w:hAnsi="Times New Roman" w:cs="Times New Roman"/>
          <w:color w:val="000000"/>
          <w:sz w:val="24"/>
          <w:szCs w:val="24"/>
        </w:rPr>
        <w:lastRenderedPageBreak/>
        <w:t>бактериовыделителей</w:t>
      </w:r>
      <w:proofErr w:type="spellEnd"/>
      <w:r w:rsidRPr="00507BC7">
        <w:rPr>
          <w:rFonts w:ascii="Times New Roman" w:eastAsia="Times New Roman" w:hAnsi="Times New Roman" w:cs="Times New Roman"/>
          <w:color w:val="000000"/>
          <w:sz w:val="24"/>
          <w:szCs w:val="24"/>
        </w:rPr>
        <w:t xml:space="preserve"> в расчет показателей включаются приемлемые результаты всех проведенных исследований. Квоты для остальных районов рассчитываются в соответствии с принципом равномерной </w:t>
      </w:r>
      <w:proofErr w:type="spellStart"/>
      <w:r w:rsidRPr="00507BC7">
        <w:rPr>
          <w:rFonts w:ascii="Times New Roman" w:eastAsia="Times New Roman" w:hAnsi="Times New Roman" w:cs="Times New Roman"/>
          <w:color w:val="000000"/>
          <w:sz w:val="24"/>
          <w:szCs w:val="24"/>
        </w:rPr>
        <w:t>представленности</w:t>
      </w:r>
      <w:proofErr w:type="spellEnd"/>
      <w:r w:rsidRPr="00507BC7">
        <w:rPr>
          <w:rFonts w:ascii="Times New Roman" w:eastAsia="Times New Roman" w:hAnsi="Times New Roman" w:cs="Times New Roman"/>
          <w:color w:val="000000"/>
          <w:sz w:val="24"/>
          <w:szCs w:val="24"/>
        </w:rPr>
        <w:t xml:space="preserve"> больных из всех районов. В этом случае общее число исследований, включаемых в расчет показателей, будет меньше имеющегося числа больных с результатами лекарственной чувствительностью. В выборку для расчета территориального показателя результаты включаются с соблюдением пропорции положительных результатов. Например, пусть в трех районах какого-то региона уровень заболеваемости населения туберкулезом составляет 50, 70 и 100 больных на 100 тыс. населения, при этом район с наибольшей заболеваемостью является самым маленьким. Предположим, в этих районах выявлено 70, 50 и 40 больных, при этом число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составляет 40, 40 и 20 человек (Табл. 3).</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3</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Пример расчета территориального показателя лекарственной устойчивости среди впервые выявленных больных</w:t>
      </w:r>
    </w:p>
    <w:tbl>
      <w:tblPr>
        <w:tblW w:w="995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3218"/>
        <w:gridCol w:w="2032"/>
        <w:gridCol w:w="2186"/>
        <w:gridCol w:w="2515"/>
      </w:tblGrid>
      <w:tr w:rsidR="002C5840" w:rsidRPr="00507BC7" w:rsidTr="002C5840">
        <w:trPr>
          <w:tblCellSpacing w:w="0" w:type="dxa"/>
        </w:trPr>
        <w:tc>
          <w:tcPr>
            <w:tcW w:w="3218"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Заболеваемость (на 100 тыс. населения)</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64"/>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2</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64"/>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3Район</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100</w:t>
            </w:r>
          </w:p>
        </w:tc>
      </w:tr>
      <w:tr w:rsidR="002C5840" w:rsidRPr="00507BC7" w:rsidTr="002C5840">
        <w:trPr>
          <w:trHeight w:val="315"/>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выявленных больных</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r>
      <w:tr w:rsidR="002C5840" w:rsidRPr="00507BC7" w:rsidTr="002C5840">
        <w:trPr>
          <w:trHeight w:val="21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Число </w:t>
            </w:r>
            <w:proofErr w:type="spellStart"/>
            <w:r w:rsidRPr="00507BC7">
              <w:rPr>
                <w:rFonts w:ascii="Times New Roman" w:eastAsia="Times New Roman" w:hAnsi="Times New Roman" w:cs="Times New Roman"/>
                <w:sz w:val="24"/>
                <w:szCs w:val="24"/>
              </w:rPr>
              <w:t>бактериовыделителей</w:t>
            </w:r>
            <w:proofErr w:type="spellEnd"/>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rHeight w:val="42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больных с лекарственной устойчивостью</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Квота:</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Всего число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14</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положительных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rHeight w:val="270"/>
          <w:tblCellSpacing w:w="0" w:type="dxa"/>
        </w:trPr>
        <w:tc>
          <w:tcPr>
            <w:tcW w:w="9951"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Показатель ЛУ</w:t>
            </w:r>
          </w:p>
          <w:p w:rsidR="002C5840" w:rsidRPr="00507BC7" w:rsidRDefault="002C5840" w:rsidP="002C5840">
            <w:pPr>
              <w:spacing w:before="100" w:beforeAutospacing="1" w:after="0"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 соблюдением принципа репрезентативности 31,8%</w:t>
            </w:r>
          </w:p>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Без соблюдения принципа репрезентативности 21%</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Наименьшее число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выявлено в третьем районе, поэтому расчет квот будет осуществляться на основе соотношений, найденных для третьего района. Так, при уровне заболеваемости 100 учитывается 20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тогда при уровне заболеваемости 50 должно учитываться 10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а при уровне заболеваемости 70 – 14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Среди учитываемых результатов тестов на лекарственную чувствительность доля положительных для каждого региона должна сохраняться. То есть, в первом районе при соотношении положительных и отрицательных результатов теста как 1:7 в квоту войдет 1 положительный и 9 отрицательных результатов. Во втором районе при соотношении положительных и отрицательных результатов теста как 3:16 в квоту войдет 3 положительных и 11 отрицательных результатов. Тогда величина </w:t>
      </w:r>
      <w:r w:rsidRPr="00507BC7">
        <w:rPr>
          <w:rFonts w:ascii="Times New Roman" w:eastAsia="Times New Roman" w:hAnsi="Times New Roman" w:cs="Times New Roman"/>
          <w:color w:val="000000"/>
          <w:sz w:val="24"/>
          <w:szCs w:val="24"/>
        </w:rPr>
        <w:lastRenderedPageBreak/>
        <w:t xml:space="preserve">территориального показателя лекарственной чувствительности, полученная с соблюдением принципа репрезентативности данных по районам, будет на треть больше, чем его оценка на основе всех собранных результатов тестов. Такой подход предусматривает ведущую роль </w:t>
      </w:r>
      <w:proofErr w:type="spellStart"/>
      <w:r w:rsidRPr="00507BC7">
        <w:rPr>
          <w:rFonts w:ascii="Times New Roman" w:eastAsia="Times New Roman" w:hAnsi="Times New Roman" w:cs="Times New Roman"/>
          <w:color w:val="000000"/>
          <w:sz w:val="24"/>
          <w:szCs w:val="24"/>
        </w:rPr>
        <w:t>оргметодотделов</w:t>
      </w:r>
      <w:proofErr w:type="spellEnd"/>
      <w:r w:rsidRPr="00507BC7">
        <w:rPr>
          <w:rFonts w:ascii="Times New Roman" w:eastAsia="Times New Roman" w:hAnsi="Times New Roman" w:cs="Times New Roman"/>
          <w:color w:val="000000"/>
          <w:sz w:val="24"/>
          <w:szCs w:val="24"/>
        </w:rPr>
        <w:t xml:space="preserve"> федеральных и территориальных противотуберкулезных учреждений при организации мониторинга показателей распространения лекарственной устойчивости возбудителя туберкулеза. Учет территориальной репрезентативности должен проводиться для оценки показателя у впервые выявленных больных. Целесообразность учета территориальной репрезентативности при оценке показателя ЛУ у ранее леченных больных должен быть предметом отдельного исследования, поскольку приобретенная устойчивость МБT к противотуберкулезным препаратам в большей мере зависит от качества лечения, нежели является характеристикой эпидемиологической ситуации. Для бактериологических лабораторий это также означает дополнительный этап классификации результатов. Следует добавлять маркировку для тех результатов, которые могут быть включены </w:t>
      </w:r>
      <w:proofErr w:type="spellStart"/>
      <w:r w:rsidRPr="00507BC7">
        <w:rPr>
          <w:rFonts w:ascii="Times New Roman" w:eastAsia="Times New Roman" w:hAnsi="Times New Roman" w:cs="Times New Roman"/>
          <w:color w:val="000000"/>
          <w:sz w:val="24"/>
          <w:szCs w:val="24"/>
        </w:rPr>
        <w:t>оргметодотделами</w:t>
      </w:r>
      <w:proofErr w:type="spellEnd"/>
      <w:r w:rsidRPr="00507BC7">
        <w:rPr>
          <w:rFonts w:ascii="Times New Roman" w:eastAsia="Times New Roman" w:hAnsi="Times New Roman" w:cs="Times New Roman"/>
          <w:color w:val="000000"/>
          <w:sz w:val="24"/>
          <w:szCs w:val="24"/>
        </w:rPr>
        <w:t xml:space="preserve"> во вторичную выборку для расчета территориальных показателей лекарственной устойчивости. К ним относятся только те результаты, которые удовлетворяют требованиям обеспечения достоверности лабораторных исследований. Это означает соблюдение следующих правил:</w:t>
      </w:r>
    </w:p>
    <w:p w:rsidR="002C5840" w:rsidRPr="00507BC7" w:rsidRDefault="002C5840" w:rsidP="002C5840">
      <w:pPr>
        <w:numPr>
          <w:ilvl w:val="0"/>
          <w:numId w:val="5"/>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при объеме роста МБТ менее 5 КОЕ при первичном посеве, поскольку при таком количестве выросших колоний результаты устойчивости имеют недостаточную точность и большом числе случаев (от 10 до 30% в зависимости от препарата) не совпадают при повторном тесте на лекарственную чувствительность.</w:t>
      </w:r>
    </w:p>
    <w:p w:rsidR="002C5840" w:rsidRPr="00507BC7" w:rsidRDefault="002C5840" w:rsidP="002C5840">
      <w:pPr>
        <w:numPr>
          <w:ilvl w:val="0"/>
          <w:numId w:val="5"/>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в случае регистрации критической чувствительности МБТ (когда рост на пробирке с противотуберкулезным препаратом близок к 20 КОЕ), что также ведет к большим ошибкам при повторных тестах на лекарственную чувствительность (до 25%).</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Репрезентативность данных означает не только их контролируемое количество, но и соблюдение единого порядка их получения во всех регионах. Сбор исходных данных должен осуществляться в районных туберкулезных диспансерах и микробиологических лабораториях, на базе которых проводится лечение больных. Исследование лекарственной чувствительности МБТ для больных с целью формирования показателей должно осуществляться преимущественно в центральных территориальных (региональных) </w:t>
      </w:r>
      <w:proofErr w:type="spellStart"/>
      <w:r w:rsidRPr="00507BC7">
        <w:rPr>
          <w:rFonts w:ascii="Times New Roman" w:eastAsia="Times New Roman" w:hAnsi="Times New Roman" w:cs="Times New Roman"/>
          <w:color w:val="000000"/>
          <w:sz w:val="24"/>
          <w:szCs w:val="24"/>
        </w:rPr>
        <w:t>лабораториях.Там</w:t>
      </w:r>
      <w:proofErr w:type="spellEnd"/>
      <w:r w:rsidRPr="00507BC7">
        <w:rPr>
          <w:rFonts w:ascii="Times New Roman" w:eastAsia="Times New Roman" w:hAnsi="Times New Roman" w:cs="Times New Roman"/>
          <w:color w:val="000000"/>
          <w:sz w:val="24"/>
          <w:szCs w:val="24"/>
        </w:rPr>
        <w:t xml:space="preserve"> же должна проводиться видовая идентификация культур для всех больных.</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Система обеспечения достоверности лабораторных данных является многоуровневой скоординированной системой контроля организационных, лабораторных, статистических методов. Она заключается в контроле качества ведения документации, </w:t>
      </w:r>
      <w:proofErr w:type="spellStart"/>
      <w:r w:rsidRPr="00507BC7">
        <w:rPr>
          <w:rFonts w:ascii="Times New Roman" w:eastAsia="Times New Roman" w:hAnsi="Times New Roman" w:cs="Times New Roman"/>
          <w:color w:val="000000"/>
          <w:sz w:val="24"/>
          <w:szCs w:val="24"/>
        </w:rPr>
        <w:t>внутрилабораторном</w:t>
      </w:r>
      <w:proofErr w:type="spellEnd"/>
      <w:r w:rsidRPr="00507BC7">
        <w:rPr>
          <w:rFonts w:ascii="Times New Roman" w:eastAsia="Times New Roman" w:hAnsi="Times New Roman" w:cs="Times New Roman"/>
          <w:color w:val="000000"/>
          <w:sz w:val="24"/>
          <w:szCs w:val="24"/>
        </w:rPr>
        <w:t xml:space="preserve"> контроле качества исследований, внешнем контроле качества исследований, контроле оценок статистических </w:t>
      </w:r>
      <w:proofErr w:type="spellStart"/>
      <w:r w:rsidRPr="00507BC7">
        <w:rPr>
          <w:rFonts w:ascii="Times New Roman" w:eastAsia="Times New Roman" w:hAnsi="Times New Roman" w:cs="Times New Roman"/>
          <w:color w:val="000000"/>
          <w:sz w:val="24"/>
          <w:szCs w:val="24"/>
        </w:rPr>
        <w:t>показателей.В</w:t>
      </w:r>
      <w:proofErr w:type="spellEnd"/>
      <w:r w:rsidRPr="00507BC7">
        <w:rPr>
          <w:rFonts w:ascii="Times New Roman" w:eastAsia="Times New Roman" w:hAnsi="Times New Roman" w:cs="Times New Roman"/>
          <w:color w:val="000000"/>
          <w:sz w:val="24"/>
          <w:szCs w:val="24"/>
        </w:rPr>
        <w:t xml:space="preserve"> нашей стране контролю качества ведения документации уделяется недостаточно внимания, хотя практика обеспечения качества данных принята во всем мире . Она включает в себя как минимум: проведение регулярной сверки собираемой учетной информации в организационно-методических отделах и бактериологических лабораториях на территориальном уровне; как правило, 1 раз в 2 -4 недели, в зависимости от объема данных; ведение территориального регистра всех больных с МЛУ и ШЛУ; выборочный контроль передаваемых данных, на федеральном и региональном уровнях (выборочный контроль списков больных с МЛУ и ШЛУ, а также некоторой выборки больных с чувствительными и устойчивыми культурами МБТ). Из-за отсутствия твердых требований к качеству лабораторных исследований достоверность их результатов в </w:t>
      </w:r>
      <w:r w:rsidRPr="00507BC7">
        <w:rPr>
          <w:rFonts w:ascii="Times New Roman" w:eastAsia="Times New Roman" w:hAnsi="Times New Roman" w:cs="Times New Roman"/>
          <w:color w:val="000000"/>
          <w:sz w:val="24"/>
          <w:szCs w:val="24"/>
        </w:rPr>
        <w:lastRenderedPageBreak/>
        <w:t xml:space="preserve">некоторых случаях невозможно оценить объективно. Согласно официальным данным, более 380 микробиологических лабораторий проводят анализы на чувствительность возбудителя туберкулеза к противотуберкулезным препаратам, но при этом в разных лабораториях применяются методики, результаты которых могут оказаться несопоставимыми между собой. Во многих случаях лабораторные данные о лекарственной чувствительности МБТ получают без соблюдения лабораторных </w:t>
      </w:r>
      <w:proofErr w:type="spellStart"/>
      <w:r w:rsidRPr="00507BC7">
        <w:rPr>
          <w:rFonts w:ascii="Times New Roman" w:eastAsia="Times New Roman" w:hAnsi="Times New Roman" w:cs="Times New Roman"/>
          <w:color w:val="000000"/>
          <w:sz w:val="24"/>
          <w:szCs w:val="24"/>
        </w:rPr>
        <w:t>стандартов.Помимо</w:t>
      </w:r>
      <w:proofErr w:type="spellEnd"/>
      <w:r w:rsidRPr="00507BC7">
        <w:rPr>
          <w:rFonts w:ascii="Times New Roman" w:eastAsia="Times New Roman" w:hAnsi="Times New Roman" w:cs="Times New Roman"/>
          <w:color w:val="000000"/>
          <w:sz w:val="24"/>
          <w:szCs w:val="24"/>
        </w:rPr>
        <w:t xml:space="preserve"> формальных требований к качеству лабораторных исследований необходимо учитывать особенности методик проводимых тестов, объективно не позволяющих достичь требуемой точности исследований (95%). В первую очередь это касается </w:t>
      </w:r>
      <w:proofErr w:type="spellStart"/>
      <w:r w:rsidRPr="00507BC7">
        <w:rPr>
          <w:rFonts w:ascii="Times New Roman" w:eastAsia="Times New Roman" w:hAnsi="Times New Roman" w:cs="Times New Roman"/>
          <w:color w:val="000000"/>
          <w:sz w:val="24"/>
          <w:szCs w:val="24"/>
        </w:rPr>
        <w:t>олигобациллярных</w:t>
      </w:r>
      <w:proofErr w:type="spellEnd"/>
      <w:r w:rsidRPr="00507BC7">
        <w:rPr>
          <w:rFonts w:ascii="Times New Roman" w:eastAsia="Times New Roman" w:hAnsi="Times New Roman" w:cs="Times New Roman"/>
          <w:color w:val="000000"/>
          <w:sz w:val="24"/>
          <w:szCs w:val="24"/>
        </w:rPr>
        <w:t xml:space="preserve"> больных, которых необходимо исключать из расчета территориальных показателей лекарственной устойчивости. По данным обследования лабораторий, проведенного в ходе кураторских визитов и анкетирования, используемые в бактериологических лабораториях критические концентрации препаратов для определения лекарственной чувствительности МБТ вдвое отличались как в одну, так и в другую сторону от рекомендуемых стандартов. Было выяснено, что правила расчетов разведения препаратов для постановки тестов в большинстве лабораторий не соблюдаются, что ведет к искажению результатов . Чтобы не превысить задаваемую ошибку измерения, необходимо:</w:t>
      </w:r>
    </w:p>
    <w:p w:rsidR="002C5840" w:rsidRPr="00507BC7" w:rsidRDefault="002C5840" w:rsidP="002C5840">
      <w:pPr>
        <w:numPr>
          <w:ilvl w:val="0"/>
          <w:numId w:val="6"/>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обеспечение точности результатов тестов на лекарственную чувствительность не менее 95% соответствия результатов тестов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и не менее 85% соответствия результатов тестов к </w:t>
      </w:r>
      <w:proofErr w:type="spellStart"/>
      <w:r w:rsidRPr="00507BC7">
        <w:rPr>
          <w:rFonts w:ascii="Times New Roman" w:eastAsia="Times New Roman" w:hAnsi="Times New Roman" w:cs="Times New Roman"/>
          <w:color w:val="000000"/>
          <w:sz w:val="24"/>
          <w:szCs w:val="24"/>
        </w:rPr>
        <w:t>этамбутолу</w:t>
      </w:r>
      <w:proofErr w:type="spellEnd"/>
      <w:r w:rsidRPr="00507BC7">
        <w:rPr>
          <w:rFonts w:ascii="Times New Roman" w:eastAsia="Times New Roman" w:hAnsi="Times New Roman" w:cs="Times New Roman"/>
          <w:color w:val="000000"/>
          <w:sz w:val="24"/>
          <w:szCs w:val="24"/>
        </w:rPr>
        <w:t xml:space="preserve"> и стрептомицину, для чего необходимо обеспечить регулярное участие лаборатории в циклах внешней оценки качества на основе </w:t>
      </w:r>
      <w:proofErr w:type="spellStart"/>
      <w:r w:rsidRPr="00507BC7">
        <w:rPr>
          <w:rFonts w:ascii="Times New Roman" w:eastAsia="Times New Roman" w:hAnsi="Times New Roman" w:cs="Times New Roman"/>
          <w:color w:val="000000"/>
          <w:sz w:val="24"/>
          <w:szCs w:val="24"/>
        </w:rPr>
        <w:t>тест-панели</w:t>
      </w:r>
      <w:proofErr w:type="spellEnd"/>
      <w:r w:rsidRPr="00507BC7">
        <w:rPr>
          <w:rFonts w:ascii="Times New Roman" w:eastAsia="Times New Roman" w:hAnsi="Times New Roman" w:cs="Times New Roman"/>
          <w:color w:val="000000"/>
          <w:sz w:val="24"/>
          <w:szCs w:val="24"/>
        </w:rPr>
        <w:t xml:space="preserve"> аттестованных культур МБТ;</w:t>
      </w:r>
    </w:p>
    <w:p w:rsidR="002C5840" w:rsidRPr="00507BC7" w:rsidRDefault="002C5840" w:rsidP="002C5840">
      <w:pPr>
        <w:numPr>
          <w:ilvl w:val="0"/>
          <w:numId w:val="6"/>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минимизация ошибки лабораторного определения ЛУ МБТ (не более 5% для штаммов МБТ с МЛУ) независимо от используемого метода, для чего следует максимально централизовать исследования на ЛУ МБТ. При этом все лаборатории должны участвовать в циклах внешней оценки качества.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Очевидно, что во всех регионах лабораторные тесты на лекарственную чувствительность МБТ должны проводиться по единой стандартизованной методике и, преимущественно, в головных территориальных лабораториях ПТУ субъектов Федерации. Значимость проблемы качества лабораторных исследований определяется сложностью метода определения лекарственной чувствительности МБТ. От процедуры получения мокроты от больного до заключения бактериологической лаборатории о чувствительности или устойчивости выделенной культуры МБТ выполняется ряд отдельных последовательных процедур. На каждой из них есть своя вероятность ошибки. Накопленная ошибка к моменту получения результата теста в настоящее время составляет около 30%. В лучшем случае при устранении ошибок, зависящих от качества лабораторной работы, накопленная ошибка составит 10%, на самом деле достижимым можно считать уровень ошибки для разных противотуберкулезных препаратов от 12 до 17% (Табл. 4)</w:t>
      </w:r>
    </w:p>
    <w:p w:rsidR="002C5840" w:rsidRPr="00507BC7" w:rsidRDefault="002C5840" w:rsidP="002C5840">
      <w:pPr>
        <w:shd w:val="clear" w:color="auto" w:fill="FFFFFF"/>
        <w:spacing w:before="100" w:beforeAutospacing="1" w:after="0" w:line="292" w:lineRule="atLeast"/>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4</w:t>
      </w:r>
    </w:p>
    <w:p w:rsidR="002C5840" w:rsidRPr="00507BC7" w:rsidRDefault="002C5840" w:rsidP="002C5840">
      <w:pPr>
        <w:shd w:val="clear" w:color="auto" w:fill="FFFFFF"/>
        <w:spacing w:before="100" w:beforeAutospacing="1" w:after="0" w:line="292" w:lineRule="atLeast"/>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Формирование накопленной ошибки определения лекарственной устойчивости образца от одного больного</w:t>
      </w:r>
    </w:p>
    <w:tbl>
      <w:tblPr>
        <w:tblW w:w="1011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293"/>
        <w:gridCol w:w="1320"/>
        <w:gridCol w:w="1925"/>
        <w:gridCol w:w="2572"/>
      </w:tblGrid>
      <w:tr w:rsidR="002C5840" w:rsidRPr="00507BC7" w:rsidTr="00D40ECB">
        <w:trPr>
          <w:tblCellSpacing w:w="0" w:type="dxa"/>
        </w:trPr>
        <w:tc>
          <w:tcPr>
            <w:tcW w:w="408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Процедуры(и источники ошибки)</w:t>
            </w:r>
          </w:p>
        </w:tc>
        <w:tc>
          <w:tcPr>
            <w:tcW w:w="552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Вероятность ошибки, %</w:t>
            </w:r>
          </w:p>
        </w:tc>
      </w:tr>
      <w:tr w:rsidR="002C5840" w:rsidRPr="00507BC7" w:rsidTr="00D40ECB">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D40ECB">
            <w:pPr>
              <w:spacing w:after="0" w:line="240" w:lineRule="auto"/>
              <w:rPr>
                <w:rFonts w:ascii="Times New Roman" w:eastAsia="Times New Roman" w:hAnsi="Times New Roman" w:cs="Times New Roman"/>
                <w:sz w:val="24"/>
                <w:szCs w:val="24"/>
              </w:rPr>
            </w:pP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Реальная ситуация</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Идеальная ситуация</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Достижимая ситуация</w:t>
            </w:r>
          </w:p>
        </w:tc>
      </w:tr>
      <w:tr w:rsidR="002C5840" w:rsidRPr="00507BC7" w:rsidTr="00D40ECB">
        <w:trPr>
          <w:trHeight w:val="7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1 Подготовка диагностического </w:t>
            </w:r>
            <w:r w:rsidRPr="00507BC7">
              <w:rPr>
                <w:rFonts w:ascii="Times New Roman" w:eastAsia="Times New Roman" w:hAnsi="Times New Roman" w:cs="Times New Roman"/>
                <w:sz w:val="24"/>
                <w:szCs w:val="24"/>
              </w:rPr>
              <w:lastRenderedPageBreak/>
              <w:t xml:space="preserve">материала (неточность концентраций для </w:t>
            </w:r>
            <w:proofErr w:type="spellStart"/>
            <w:r w:rsidRPr="00507BC7">
              <w:rPr>
                <w:rFonts w:ascii="Times New Roman" w:eastAsia="Times New Roman" w:hAnsi="Times New Roman" w:cs="Times New Roman"/>
                <w:sz w:val="24"/>
                <w:szCs w:val="24"/>
              </w:rPr>
              <w:t>деконтаминантов</w:t>
            </w:r>
            <w:proofErr w:type="spellEnd"/>
            <w:r w:rsidRPr="00507BC7">
              <w:rPr>
                <w:rFonts w:ascii="Times New Roman" w:eastAsia="Times New Roman" w:hAnsi="Times New Roman" w:cs="Times New Roman"/>
                <w:sz w:val="24"/>
                <w:szCs w:val="24"/>
              </w:rPr>
              <w:t>)</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D40ECB">
        <w:trPr>
          <w:trHeight w:val="12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 xml:space="preserve">2 Использование нестандартных питательных сред (разная </w:t>
            </w:r>
            <w:proofErr w:type="spellStart"/>
            <w:r w:rsidRPr="00507BC7">
              <w:rPr>
                <w:rFonts w:ascii="Times New Roman" w:eastAsia="Times New Roman" w:hAnsi="Times New Roman" w:cs="Times New Roman"/>
                <w:sz w:val="24"/>
                <w:szCs w:val="24"/>
              </w:rPr>
              <w:t>высеваемость</w:t>
            </w:r>
            <w:proofErr w:type="spellEnd"/>
            <w:r w:rsidRPr="00507BC7">
              <w:rPr>
                <w:rFonts w:ascii="Times New Roman" w:eastAsia="Times New Roman" w:hAnsi="Times New Roman" w:cs="Times New Roman"/>
                <w:sz w:val="24"/>
                <w:szCs w:val="24"/>
              </w:rPr>
              <w:t xml:space="preserve"> чувствительных и устойчивых культур)</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D40ECB">
        <w:trPr>
          <w:trHeight w:val="106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 Соблюдение температурного режима (потеря культур)</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r>
      <w:tr w:rsidR="002C5840" w:rsidRPr="00507BC7" w:rsidTr="00D40ECB">
        <w:trPr>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4 Подготовка пробирок со средами и </w:t>
            </w:r>
            <w:proofErr w:type="spellStart"/>
            <w:r w:rsidRPr="00507BC7">
              <w:rPr>
                <w:rFonts w:ascii="Times New Roman" w:eastAsia="Times New Roman" w:hAnsi="Times New Roman" w:cs="Times New Roman"/>
                <w:sz w:val="24"/>
                <w:szCs w:val="24"/>
              </w:rPr>
              <w:t>противо-туберкулезными</w:t>
            </w:r>
            <w:proofErr w:type="spellEnd"/>
            <w:r w:rsidRPr="00507BC7">
              <w:rPr>
                <w:rFonts w:ascii="Times New Roman" w:eastAsia="Times New Roman" w:hAnsi="Times New Roman" w:cs="Times New Roman"/>
                <w:sz w:val="24"/>
                <w:szCs w:val="24"/>
              </w:rPr>
              <w:t xml:space="preserve"> препаратами (качество сред и реактивов, неточность концентраций)</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5-10</w:t>
            </w:r>
          </w:p>
        </w:tc>
      </w:tr>
      <w:tr w:rsidR="002C5840" w:rsidRPr="00507BC7" w:rsidTr="00D40ECB">
        <w:trPr>
          <w:trHeight w:val="4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45"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5 Учет </w:t>
            </w:r>
            <w:proofErr w:type="spellStart"/>
            <w:r w:rsidRPr="00507BC7">
              <w:rPr>
                <w:rFonts w:ascii="Times New Roman" w:eastAsia="Times New Roman" w:hAnsi="Times New Roman" w:cs="Times New Roman"/>
                <w:sz w:val="24"/>
                <w:szCs w:val="24"/>
              </w:rPr>
              <w:t>олигобациллярных</w:t>
            </w:r>
            <w:proofErr w:type="spellEnd"/>
            <w:r w:rsidRPr="00507BC7">
              <w:rPr>
                <w:rFonts w:ascii="Times New Roman" w:eastAsia="Times New Roman" w:hAnsi="Times New Roman" w:cs="Times New Roman"/>
                <w:sz w:val="24"/>
                <w:szCs w:val="24"/>
              </w:rPr>
              <w:t xml:space="preserve"> культур (в пересчете на все культуры)</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8</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D40ECB">
        <w:trPr>
          <w:trHeight w:val="15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 Учет культур с критической чувствительностью (в пересчете на все тесты</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D40ECB">
        <w:trPr>
          <w:trHeight w:val="12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Накопленная ошибка (%)</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29,7</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9,6</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12,4-17,0</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Рассмотренная ситуация подчеркивает важность проблемы обеспечения высокого качества работы бактериологических лабораторий и постановки ими тестов на лекарственную чувствительность микобактерий. Для обеспечения качества лабораторных данных о лекарственной чувствительности во всех регионах страны, требуется создать гарантированную систему постоянного контроля качества лабораторных исследований для бактериологических лабораторий ПТУ. Контроль качества исследований должен осуществляться на всех уровнях. Все бактериологические лаборатории должны проводить тесты внутренней и внешней оценки качества исследований. Внешняя оценка качества исследований в лабораториях должна проводиться как на основе единой </w:t>
      </w:r>
      <w:proofErr w:type="spellStart"/>
      <w:r w:rsidRPr="00507BC7">
        <w:rPr>
          <w:rFonts w:ascii="Times New Roman" w:eastAsia="Times New Roman" w:hAnsi="Times New Roman" w:cs="Times New Roman"/>
          <w:color w:val="000000"/>
          <w:sz w:val="24"/>
          <w:szCs w:val="24"/>
        </w:rPr>
        <w:t>референс-панели</w:t>
      </w:r>
      <w:proofErr w:type="spellEnd"/>
      <w:r w:rsidRPr="00507BC7">
        <w:rPr>
          <w:rFonts w:ascii="Times New Roman" w:eastAsia="Times New Roman" w:hAnsi="Times New Roman" w:cs="Times New Roman"/>
          <w:color w:val="000000"/>
          <w:sz w:val="24"/>
          <w:szCs w:val="24"/>
        </w:rPr>
        <w:t xml:space="preserve"> штаммов МБТ, так и в форме выборочного контроля культур. При наличии неудовлетворительных результатов внешней оценки качества исследований расчет </w:t>
      </w:r>
      <w:proofErr w:type="spellStart"/>
      <w:r w:rsidRPr="00507BC7">
        <w:rPr>
          <w:rFonts w:ascii="Times New Roman" w:eastAsia="Times New Roman" w:hAnsi="Times New Roman" w:cs="Times New Roman"/>
          <w:color w:val="000000"/>
          <w:sz w:val="24"/>
          <w:szCs w:val="24"/>
        </w:rPr>
        <w:t>среднероссийских</w:t>
      </w:r>
      <w:proofErr w:type="spellEnd"/>
      <w:r w:rsidRPr="00507BC7">
        <w:rPr>
          <w:rFonts w:ascii="Times New Roman" w:eastAsia="Times New Roman" w:hAnsi="Times New Roman" w:cs="Times New Roman"/>
          <w:color w:val="000000"/>
          <w:sz w:val="24"/>
          <w:szCs w:val="24"/>
        </w:rPr>
        <w:t xml:space="preserve"> показателей должен проводиться дважды: с учетом и без учета результатов исследований в субъектах РФ, в которых были такие результаты. Для обеспечения качества лабораторных исследований на федеральном уровне необходима постоянно действующая система внешнего контроля качества, интегрированная в международную систему внешней оценки качества лабораторной диагностики туберкулеза. Сложившаяся на сегодняшний день практика подготовки </w:t>
      </w:r>
      <w:proofErr w:type="spellStart"/>
      <w:r w:rsidRPr="00507BC7">
        <w:rPr>
          <w:rFonts w:ascii="Times New Roman" w:eastAsia="Times New Roman" w:hAnsi="Times New Roman" w:cs="Times New Roman"/>
          <w:color w:val="000000"/>
          <w:sz w:val="24"/>
          <w:szCs w:val="24"/>
        </w:rPr>
        <w:t>тест-панели</w:t>
      </w:r>
      <w:proofErr w:type="spellEnd"/>
      <w:r w:rsidRPr="00507BC7">
        <w:rPr>
          <w:rFonts w:ascii="Times New Roman" w:eastAsia="Times New Roman" w:hAnsi="Times New Roman" w:cs="Times New Roman"/>
          <w:color w:val="000000"/>
          <w:sz w:val="24"/>
          <w:szCs w:val="24"/>
        </w:rPr>
        <w:t xml:space="preserve"> культур МБТ для ФСВОК бактериологами общего профиля, без достаточного опыта во </w:t>
      </w:r>
      <w:proofErr w:type="spellStart"/>
      <w:r w:rsidRPr="00507BC7">
        <w:rPr>
          <w:rFonts w:ascii="Times New Roman" w:eastAsia="Times New Roman" w:hAnsi="Times New Roman" w:cs="Times New Roman"/>
          <w:color w:val="000000"/>
          <w:sz w:val="24"/>
          <w:szCs w:val="24"/>
        </w:rPr>
        <w:t>фтизиобактериологии</w:t>
      </w:r>
      <w:proofErr w:type="spellEnd"/>
      <w:r w:rsidRPr="00507BC7">
        <w:rPr>
          <w:rFonts w:ascii="Times New Roman" w:eastAsia="Times New Roman" w:hAnsi="Times New Roman" w:cs="Times New Roman"/>
          <w:color w:val="000000"/>
          <w:sz w:val="24"/>
          <w:szCs w:val="24"/>
        </w:rPr>
        <w:t xml:space="preserve">, приводит к определенным системным ошибкам в результате использования иных методик определения лекарственной чувствительности, несоблюдения правил подготовки питательных сред, пересева культур МБТ и т.д. К тому же, курирующие лаборатории лишаются возможности оказывать помощь в этом разделе работ. Таким образом, для обеспечения достоверности оценки показателя распространенности ЛУ МБТ необходимо строгое соблюдение технологии формирования показателя. На сегодняшний день это означает необходимость ряда дополнений в организацию противотуберкулезной службы. </w:t>
      </w:r>
      <w:r w:rsidRPr="00507BC7">
        <w:rPr>
          <w:rFonts w:ascii="Times New Roman" w:eastAsia="Times New Roman" w:hAnsi="Times New Roman" w:cs="Times New Roman"/>
          <w:color w:val="000000"/>
          <w:sz w:val="24"/>
          <w:szCs w:val="24"/>
        </w:rPr>
        <w:lastRenderedPageBreak/>
        <w:t xml:space="preserve">Необходимо введение дополнительных функций для </w:t>
      </w:r>
      <w:proofErr w:type="spellStart"/>
      <w:r w:rsidRPr="00507BC7">
        <w:rPr>
          <w:rFonts w:ascii="Times New Roman" w:eastAsia="Times New Roman" w:hAnsi="Times New Roman" w:cs="Times New Roman"/>
          <w:color w:val="000000"/>
          <w:sz w:val="24"/>
          <w:szCs w:val="24"/>
        </w:rPr>
        <w:t>оргметодотделов</w:t>
      </w:r>
      <w:proofErr w:type="spellEnd"/>
      <w:r w:rsidRPr="00507BC7">
        <w:rPr>
          <w:rFonts w:ascii="Times New Roman" w:eastAsia="Times New Roman" w:hAnsi="Times New Roman" w:cs="Times New Roman"/>
          <w:color w:val="000000"/>
          <w:sz w:val="24"/>
          <w:szCs w:val="24"/>
        </w:rPr>
        <w:t xml:space="preserve"> и для бактериологических лабораторий как в головных противотуберкулезных учреждениях, так и федеральных профильных НИИ. Правила сбора репрезентативных данных должны контролироваться </w:t>
      </w:r>
      <w:proofErr w:type="spellStart"/>
      <w:r w:rsidRPr="00507BC7">
        <w:rPr>
          <w:rFonts w:ascii="Times New Roman" w:eastAsia="Times New Roman" w:hAnsi="Times New Roman" w:cs="Times New Roman"/>
          <w:color w:val="000000"/>
          <w:sz w:val="24"/>
          <w:szCs w:val="24"/>
        </w:rPr>
        <w:t>оргметодотделами</w:t>
      </w:r>
      <w:proofErr w:type="spellEnd"/>
      <w:r w:rsidRPr="00507BC7">
        <w:rPr>
          <w:rFonts w:ascii="Times New Roman" w:eastAsia="Times New Roman" w:hAnsi="Times New Roman" w:cs="Times New Roman"/>
          <w:color w:val="000000"/>
          <w:sz w:val="24"/>
          <w:szCs w:val="24"/>
        </w:rPr>
        <w:t xml:space="preserve"> головных противотуберкулезных учреждений субъектов РФ. Разработка и внедрение этих правил должна осуществляться курирующими профильными НИИ. Для координации деятельности отдельных </w:t>
      </w:r>
      <w:proofErr w:type="spellStart"/>
      <w:r w:rsidRPr="00507BC7">
        <w:rPr>
          <w:rFonts w:ascii="Times New Roman" w:eastAsia="Times New Roman" w:hAnsi="Times New Roman" w:cs="Times New Roman"/>
          <w:color w:val="000000"/>
          <w:sz w:val="24"/>
          <w:szCs w:val="24"/>
        </w:rPr>
        <w:t>референс-лабораторий</w:t>
      </w:r>
      <w:proofErr w:type="spellEnd"/>
      <w:r w:rsidRPr="00507BC7">
        <w:rPr>
          <w:rFonts w:ascii="Times New Roman" w:eastAsia="Times New Roman" w:hAnsi="Times New Roman" w:cs="Times New Roman"/>
          <w:color w:val="000000"/>
          <w:sz w:val="24"/>
          <w:szCs w:val="24"/>
        </w:rPr>
        <w:t xml:space="preserve"> нужен специальный единый методический центр по внешней оценке качества исследований. Целесообразно организовать такой методический центр при МЗ РФ. Реализация названных принципов организации мониторинга лекарственной устойчивости возбудителя туберкулеза позволит получить репрезентативные данные распространения лекарственно устойчивых форм МБТ, что позволит определить возможность внедрения современных лечебных технологий, разработать государственную стратегию лечения больных туберкулезом с множественной лекарственной устойчивостью возбудителя, создать предпосылки для использования в борьбе с туберкулезом опыта и возможностей международных организаций.</w:t>
      </w:r>
    </w:p>
    <w:p w:rsidR="002C5840" w:rsidRPr="00507BC7" w:rsidRDefault="002C5840" w:rsidP="002C5840">
      <w:pPr>
        <w:shd w:val="clear" w:color="auto" w:fill="FFFFFF"/>
        <w:spacing w:before="100" w:beforeAutospacing="1" w:after="0" w:line="240" w:lineRule="auto"/>
        <w:ind w:lef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Профилактика развития лекарственной устойчивости.</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Методы предотвращения естественных мутаций, ведущих к формирова</w:t>
      </w:r>
      <w:r w:rsidRPr="00507BC7">
        <w:rPr>
          <w:rFonts w:ascii="Times New Roman" w:eastAsia="Times New Roman" w:hAnsi="Times New Roman" w:cs="Times New Roman"/>
          <w:color w:val="000000"/>
          <w:sz w:val="24"/>
          <w:szCs w:val="24"/>
        </w:rPr>
        <w:softHyphen/>
        <w:t>нию лекарственной устойчивости МБТ, неизвестны. Однако продуман</w:t>
      </w:r>
      <w:r w:rsidRPr="00507BC7">
        <w:rPr>
          <w:rFonts w:ascii="Times New Roman" w:eastAsia="Times New Roman" w:hAnsi="Times New Roman" w:cs="Times New Roman"/>
          <w:color w:val="000000"/>
          <w:sz w:val="24"/>
          <w:szCs w:val="24"/>
        </w:rPr>
        <w:softHyphen/>
        <w:t>ное и адекватное лечение больных ТБ может свести к минимуму селек</w:t>
      </w:r>
      <w:r w:rsidRPr="00507BC7">
        <w:rPr>
          <w:rFonts w:ascii="Times New Roman" w:eastAsia="Times New Roman" w:hAnsi="Times New Roman" w:cs="Times New Roman"/>
          <w:color w:val="000000"/>
          <w:sz w:val="24"/>
          <w:szCs w:val="24"/>
        </w:rPr>
        <w:softHyphen/>
        <w:t>цию устойчивых штаммов МБТ, как у впервые начинающих лечение, так и у пациентов, его уже получавших. Помимо выбора правильной схемы химиотерапии, абсолютно необходимо обеспечить соблюдение режима лечения. И наконец, очень важным является предотвращение распространения МЛУ-ТБ среди тех, кто имеет контакты (или возмож</w:t>
      </w:r>
      <w:r w:rsidRPr="00507BC7">
        <w:rPr>
          <w:rFonts w:ascii="Times New Roman" w:eastAsia="Times New Roman" w:hAnsi="Times New Roman" w:cs="Times New Roman"/>
          <w:color w:val="000000"/>
          <w:sz w:val="24"/>
          <w:szCs w:val="24"/>
        </w:rPr>
        <w:softHyphen/>
        <w:t>ность таковых) с больными МЛУ-ТБ.</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Диагностика туберкулеза с множественной лекарственной устойчивостью. Единственный способ подтвердить диагноз МЛУ-ТБ - это исследовать лекарственную чувствительность выделенной от пациента культуры микобактерий и доказать ее устойчивость, как минимум,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рифампицину.У</w:t>
      </w:r>
      <w:proofErr w:type="spellEnd"/>
      <w:r w:rsidRPr="00507BC7">
        <w:rPr>
          <w:rFonts w:ascii="Times New Roman" w:eastAsia="Times New Roman" w:hAnsi="Times New Roman" w:cs="Times New Roman"/>
          <w:color w:val="000000"/>
          <w:sz w:val="24"/>
          <w:szCs w:val="24"/>
        </w:rPr>
        <w:t xml:space="preserve"> всех больных перед началом лечения рекомендуется исследовать чувствительность МБТ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этамбутолу</w:t>
      </w:r>
      <w:proofErr w:type="spellEnd"/>
      <w:r w:rsidRPr="00507BC7">
        <w:rPr>
          <w:rFonts w:ascii="Times New Roman" w:eastAsia="Times New Roman" w:hAnsi="Times New Roman" w:cs="Times New Roman"/>
          <w:color w:val="000000"/>
          <w:sz w:val="24"/>
          <w:szCs w:val="24"/>
        </w:rPr>
        <w:t xml:space="preserve"> и стрептомицину. Это обеспечит выявление всех больных МЛУ-ТБ. Если есть возможность, то в первичный скрининг можно включить определе</w:t>
      </w:r>
      <w:r w:rsidRPr="00507BC7">
        <w:rPr>
          <w:rFonts w:ascii="Times New Roman" w:eastAsia="Times New Roman" w:hAnsi="Times New Roman" w:cs="Times New Roman"/>
          <w:color w:val="000000"/>
          <w:sz w:val="24"/>
          <w:szCs w:val="24"/>
        </w:rPr>
        <w:softHyphen/>
        <w:t xml:space="preserve">ние чувствительности и к другим препаратам, </w:t>
      </w:r>
      <w:proofErr w:type="spellStart"/>
      <w:r w:rsidRPr="00507BC7">
        <w:rPr>
          <w:rFonts w:ascii="Times New Roman" w:eastAsia="Times New Roman" w:hAnsi="Times New Roman" w:cs="Times New Roman"/>
          <w:color w:val="000000"/>
          <w:sz w:val="24"/>
          <w:szCs w:val="24"/>
        </w:rPr>
        <w:t>напримерканамицину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офлоксацину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этионамиду</w:t>
      </w:r>
      <w:proofErr w:type="spellEnd"/>
      <w:r w:rsidRPr="00507BC7">
        <w:rPr>
          <w:rFonts w:ascii="Times New Roman" w:eastAsia="Times New Roman" w:hAnsi="Times New Roman" w:cs="Times New Roman"/>
          <w:color w:val="000000"/>
          <w:sz w:val="24"/>
          <w:szCs w:val="24"/>
        </w:rPr>
        <w:t xml:space="preserve">. При обнаружении МЛУ-ТБ может быть назначено исследование чувствительности ко всем препаратам второго ряда. Если у пациента на фоне лечения продолжается </w:t>
      </w:r>
      <w:proofErr w:type="spellStart"/>
      <w:r w:rsidRPr="00507BC7">
        <w:rPr>
          <w:rFonts w:ascii="Times New Roman" w:eastAsia="Times New Roman" w:hAnsi="Times New Roman" w:cs="Times New Roman"/>
          <w:color w:val="000000"/>
          <w:sz w:val="24"/>
          <w:szCs w:val="24"/>
        </w:rPr>
        <w:t>бактериовыделение</w:t>
      </w:r>
      <w:proofErr w:type="spellEnd"/>
      <w:r w:rsidRPr="00507BC7">
        <w:rPr>
          <w:rFonts w:ascii="Times New Roman" w:eastAsia="Times New Roman" w:hAnsi="Times New Roman" w:cs="Times New Roman"/>
          <w:color w:val="000000"/>
          <w:sz w:val="24"/>
          <w:szCs w:val="24"/>
        </w:rPr>
        <w:t xml:space="preserve"> (по результатам микроскопии или посева мокроты) или наблюдает</w:t>
      </w:r>
      <w:r w:rsidRPr="00507BC7">
        <w:rPr>
          <w:rFonts w:ascii="Times New Roman" w:eastAsia="Times New Roman" w:hAnsi="Times New Roman" w:cs="Times New Roman"/>
          <w:color w:val="000000"/>
          <w:sz w:val="24"/>
          <w:szCs w:val="24"/>
        </w:rPr>
        <w:softHyphen/>
        <w:t>ся клинико-рентгенологическое прогрессирование туберкулезного про</w:t>
      </w:r>
      <w:r w:rsidRPr="00507BC7">
        <w:rPr>
          <w:rFonts w:ascii="Times New Roman" w:eastAsia="Times New Roman" w:hAnsi="Times New Roman" w:cs="Times New Roman"/>
          <w:color w:val="000000"/>
          <w:sz w:val="24"/>
          <w:szCs w:val="24"/>
        </w:rPr>
        <w:softHyphen/>
        <w:t>цесса, необходимо повторно исследовать лекарственную чувствитель</w:t>
      </w:r>
      <w:r w:rsidRPr="00507BC7">
        <w:rPr>
          <w:rFonts w:ascii="Times New Roman" w:eastAsia="Times New Roman" w:hAnsi="Times New Roman" w:cs="Times New Roman"/>
          <w:color w:val="000000"/>
          <w:sz w:val="24"/>
          <w:szCs w:val="24"/>
        </w:rPr>
        <w:softHyphen/>
        <w:t>ность МБТ. Если в каком-либо регионе ресурсы для исследования лекарственной чувствительности ограничены, то более практичным является избира</w:t>
      </w:r>
      <w:r w:rsidRPr="00507BC7">
        <w:rPr>
          <w:rFonts w:ascii="Times New Roman" w:eastAsia="Times New Roman" w:hAnsi="Times New Roman" w:cs="Times New Roman"/>
          <w:color w:val="000000"/>
          <w:sz w:val="24"/>
          <w:szCs w:val="24"/>
        </w:rPr>
        <w:softHyphen/>
        <w:t>тельный подход к исследованиям лекарственной чувствительности на основании индивидуальных показаний. В таких случаях, на посев и пос</w:t>
      </w:r>
      <w:r w:rsidRPr="00507BC7">
        <w:rPr>
          <w:rFonts w:ascii="Times New Roman" w:eastAsia="Times New Roman" w:hAnsi="Times New Roman" w:cs="Times New Roman"/>
          <w:color w:val="000000"/>
          <w:sz w:val="24"/>
          <w:szCs w:val="24"/>
        </w:rPr>
        <w:softHyphen/>
        <w:t>ледующее исследование устойчивости направляют образцы мокроты только от больных с подозрением на МЛУ-ТБ. Группы пациентов, у которых данный подход может оказаться полез</w:t>
      </w:r>
      <w:r w:rsidRPr="00507BC7">
        <w:rPr>
          <w:rFonts w:ascii="Times New Roman" w:eastAsia="Times New Roman" w:hAnsi="Times New Roman" w:cs="Times New Roman"/>
          <w:color w:val="000000"/>
          <w:sz w:val="24"/>
          <w:szCs w:val="24"/>
        </w:rPr>
        <w:softHyphen/>
        <w:t>ным:</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ранее лечившиеся по поводу ТБ</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имевшие контакт с больным с подтвержденным диагнозом МЛУ-ТБ.</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которые имели контакт с больными ТБ, умершими в ходе лечения под непосредственным наблюдением (DOT).</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Работники учреждений здравоохранения.</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инфицированные ВИЧ</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у которых результаты микроскопии мокроты сохра</w:t>
      </w:r>
      <w:r w:rsidRPr="00507BC7">
        <w:rPr>
          <w:rFonts w:ascii="Times New Roman" w:eastAsia="Times New Roman" w:hAnsi="Times New Roman" w:cs="Times New Roman"/>
          <w:color w:val="000000"/>
          <w:sz w:val="24"/>
          <w:szCs w:val="24"/>
        </w:rPr>
        <w:softHyphen/>
        <w:t>няются положительными (или вновь становятся положительными) после 4 месяцев лечения.</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находившиеся в местах лишения свободы</w:t>
      </w:r>
    </w:p>
    <w:p w:rsidR="002C5840" w:rsidRPr="00507BC7" w:rsidRDefault="002C5840" w:rsidP="002C5840">
      <w:pPr>
        <w:shd w:val="clear" w:color="auto" w:fill="FFFFFF"/>
        <w:spacing w:before="100" w:beforeAutospacing="1" w:after="198" w:line="240" w:lineRule="auto"/>
        <w:ind w:left="40"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Достоверные результаты исследования лекарственной чувстви</w:t>
      </w:r>
      <w:r w:rsidRPr="00507BC7">
        <w:rPr>
          <w:rFonts w:ascii="Times New Roman" w:eastAsia="Times New Roman" w:hAnsi="Times New Roman" w:cs="Times New Roman"/>
          <w:color w:val="000000"/>
          <w:sz w:val="24"/>
          <w:szCs w:val="24"/>
        </w:rPr>
        <w:softHyphen/>
        <w:t xml:space="preserve">тельности МБТ являются основой оптимального лечения МЛУ-ТБ. Многие региональные лаборатории имеют возможность исследовать лекарственную чувствительность только к препаратам первого ряда (Н, R, Е, S). Исследование чувствительности к препаратам второго ряда обычно проводят в специализированных центрах или международных </w:t>
      </w:r>
      <w:proofErr w:type="spellStart"/>
      <w:r w:rsidRPr="00507BC7">
        <w:rPr>
          <w:rFonts w:ascii="Times New Roman" w:eastAsia="Times New Roman" w:hAnsi="Times New Roman" w:cs="Times New Roman"/>
          <w:color w:val="000000"/>
          <w:sz w:val="24"/>
          <w:szCs w:val="24"/>
        </w:rPr>
        <w:t>референс-лабораториях</w:t>
      </w:r>
      <w:proofErr w:type="spellEnd"/>
      <w:r w:rsidRPr="00507BC7">
        <w:rPr>
          <w:rFonts w:ascii="Times New Roman" w:eastAsia="Times New Roman" w:hAnsi="Times New Roman" w:cs="Times New Roman"/>
          <w:color w:val="000000"/>
          <w:sz w:val="24"/>
          <w:szCs w:val="24"/>
        </w:rPr>
        <w:t>. Во всех лабораториях необходим регулярный контроль качества результатов.</w:t>
      </w:r>
    </w:p>
    <w:p w:rsidR="002C5840" w:rsidRPr="00507BC7" w:rsidRDefault="002C5840" w:rsidP="002C5840">
      <w:pPr>
        <w:pStyle w:val="a5"/>
        <w:shd w:val="clear" w:color="auto" w:fill="FFFFFF"/>
        <w:spacing w:after="0" w:afterAutospacing="0"/>
        <w:ind w:left="23" w:right="23" w:firstLine="408"/>
        <w:jc w:val="both"/>
        <w:rPr>
          <w:color w:val="000000"/>
        </w:rPr>
      </w:pPr>
      <w:r w:rsidRPr="00507BC7">
        <w:rPr>
          <w:color w:val="000000"/>
        </w:rPr>
        <w:t>Проведенные в 1998-99 годах в двух областях Российской Федерации исследования показали, что уровень МЛУ-ТБ в них выше среднего. Так, в Ивановской области 9% впервые выявленных больных и 25.9% ра</w:t>
      </w:r>
      <w:r w:rsidRPr="00507BC7">
        <w:rPr>
          <w:color w:val="000000"/>
        </w:rPr>
        <w:softHyphen/>
        <w:t>нее лечившихся имели МЛУ-ТБ. Аналогичные показатели распростра</w:t>
      </w:r>
      <w:r w:rsidRPr="00507BC7">
        <w:rPr>
          <w:color w:val="000000"/>
        </w:rPr>
        <w:softHyphen/>
        <w:t>ненности МЛУ-ТБ отмечены и в Томской области: 6.5% среди впервые выявленных больных и 26.7% среди ранее лечившихся.</w:t>
      </w:r>
    </w:p>
    <w:p w:rsidR="002C5840" w:rsidRPr="00507BC7" w:rsidRDefault="002C5840" w:rsidP="002C5840">
      <w:pPr>
        <w:pStyle w:val="a5"/>
        <w:shd w:val="clear" w:color="auto" w:fill="FFFFFF"/>
        <w:spacing w:after="0" w:afterAutospacing="0"/>
        <w:ind w:left="23" w:right="23" w:firstLine="408"/>
        <w:jc w:val="both"/>
        <w:rPr>
          <w:color w:val="000000"/>
        </w:rPr>
      </w:pPr>
      <w:r w:rsidRPr="00507BC7">
        <w:rPr>
          <w:color w:val="000000"/>
        </w:rPr>
        <w:t>Распространенность ТБ в пенитенциарных учреждениях Российской Федерации остается достаточно высокой, несмотря на значительное снижение за последние 5 лет. В конце 90-х годов смертность от ТБ в местах заключения почти в 30 раз превышала смертность среди осталь</w:t>
      </w:r>
      <w:r w:rsidRPr="00507BC7">
        <w:rPr>
          <w:color w:val="000000"/>
        </w:rPr>
        <w:softHyphen/>
        <w:t>ного населения, а заболеваемость - в 54 раза. Уровень МЛУ-ТБ достигал угрожающих значений. Примерно 10% заключенных имели активный ТБ, и до 20% из них - МЛУ-ТБ.</w:t>
      </w:r>
    </w:p>
    <w:p w:rsidR="002C5840" w:rsidRPr="00507BC7" w:rsidRDefault="002C5840" w:rsidP="002C5840">
      <w:pPr>
        <w:pStyle w:val="a5"/>
        <w:shd w:val="clear" w:color="auto" w:fill="FFFFFF"/>
        <w:spacing w:after="0" w:afterAutospacing="0"/>
        <w:ind w:left="23" w:firstLine="408"/>
        <w:jc w:val="both"/>
        <w:rPr>
          <w:color w:val="000000"/>
        </w:rPr>
      </w:pPr>
      <w:r w:rsidRPr="00507BC7">
        <w:rPr>
          <w:color w:val="000000"/>
        </w:rPr>
        <w:t>Стоит отметить, что многочисленные отчеты демон</w:t>
      </w:r>
      <w:r w:rsidRPr="00507BC7">
        <w:rPr>
          <w:color w:val="000000"/>
        </w:rPr>
        <w:softHyphen/>
        <w:t>стрируют удручающие результаты лечения больных с сочетанием МЛУ- ТБ и ВИЧ-инфекции. Быстрое установление диагноза и начало лече</w:t>
      </w:r>
      <w:r w:rsidRPr="00507BC7">
        <w:rPr>
          <w:color w:val="000000"/>
        </w:rPr>
        <w:softHyphen/>
        <w:t>ния больного с комбинированной инфекцией, возможно, снизит урон от таких вспышек заболевания. Можно ожидать, что растущая эпидемия ВИЧ-инфекции в Российской Федерации еще внесет свой вклад в расп</w:t>
      </w:r>
      <w:r w:rsidRPr="00507BC7">
        <w:rPr>
          <w:color w:val="000000"/>
        </w:rPr>
        <w:softHyphen/>
        <w:t>ространение ТБ и МЛУ-ТБ. Неотложный характер ситуации требует незамедлительных действий в эффективном партнерстве с различными международными организаци</w:t>
      </w:r>
      <w:r w:rsidRPr="00507BC7">
        <w:rPr>
          <w:color w:val="000000"/>
        </w:rPr>
        <w:softHyphen/>
        <w:t>ями, включая ВОЗ, Всемирный Банк и неправительственные организа</w:t>
      </w:r>
      <w:r w:rsidRPr="00507BC7">
        <w:rPr>
          <w:color w:val="000000"/>
        </w:rPr>
        <w:softHyphen/>
        <w:t xml:space="preserve">ции. Учитывая опыт действующих </w:t>
      </w:r>
      <w:proofErr w:type="spellStart"/>
      <w:r w:rsidRPr="00507BC7">
        <w:rPr>
          <w:color w:val="000000"/>
        </w:rPr>
        <w:t>пилотных</w:t>
      </w:r>
      <w:proofErr w:type="spellEnd"/>
      <w:r w:rsidRPr="00507BC7">
        <w:rPr>
          <w:color w:val="000000"/>
        </w:rPr>
        <w:t xml:space="preserve"> проектов борьбы с ТБ и привлечение новых ресурсов, можно надеяться, что Российская Феде</w:t>
      </w:r>
      <w:r w:rsidRPr="00507BC7">
        <w:rPr>
          <w:color w:val="000000"/>
        </w:rPr>
        <w:softHyphen/>
        <w:t>рация будет в состоянии решить множество серьезных проблем, стоя</w:t>
      </w:r>
      <w:r w:rsidRPr="00507BC7">
        <w:rPr>
          <w:color w:val="000000"/>
        </w:rPr>
        <w:softHyphen/>
        <w:t>щих перед здравоохранением страны, включая и проблему МЛУ-ТБ.</w:t>
      </w:r>
    </w:p>
    <w:p w:rsidR="002C5840" w:rsidRPr="00507BC7" w:rsidRDefault="002C5840" w:rsidP="002C5840">
      <w:pPr>
        <w:pStyle w:val="a5"/>
        <w:shd w:val="clear" w:color="auto" w:fill="FFFFFF"/>
        <w:spacing w:after="0" w:afterAutospacing="0"/>
        <w:ind w:left="23" w:firstLine="408"/>
        <w:jc w:val="both"/>
        <w:rPr>
          <w:color w:val="000000"/>
        </w:rPr>
      </w:pPr>
      <w:r w:rsidRPr="00507BC7">
        <w:rPr>
          <w:color w:val="000000"/>
        </w:rPr>
        <w:t>Полноценная программа DOTS в Томской области реализуется с 1996 года, однако эффективная программа лечения МЛУ-ТБ в Томской об</w:t>
      </w:r>
      <w:r w:rsidRPr="00507BC7">
        <w:rPr>
          <w:color w:val="000000"/>
        </w:rPr>
        <w:softHyphen/>
        <w:t>ласти началась лишь в 2000 году. К этому моменту в гражданском сек</w:t>
      </w:r>
      <w:r w:rsidRPr="00507BC7">
        <w:rPr>
          <w:color w:val="000000"/>
        </w:rPr>
        <w:softHyphen/>
        <w:t>торе насчитывалось более 600, а в пенитенциарном - около 200 боль</w:t>
      </w:r>
      <w:r w:rsidRPr="00507BC7">
        <w:rPr>
          <w:color w:val="000000"/>
        </w:rPr>
        <w:softHyphen/>
        <w:t>ных с МЛУ-ТБ. К концу 2002 года в программу было включено 256 боль</w:t>
      </w:r>
      <w:r w:rsidRPr="00507BC7">
        <w:rPr>
          <w:color w:val="000000"/>
        </w:rPr>
        <w:softHyphen/>
        <w:t>ных, из них более 100 больных в пенитенциарном учреждении г. Томс</w:t>
      </w:r>
      <w:r w:rsidRPr="00507BC7">
        <w:rPr>
          <w:color w:val="000000"/>
        </w:rPr>
        <w:softHyphen/>
        <w:t>ка, ИК № 1. Предварительные результаты продемонстрировали, что по</w:t>
      </w:r>
      <w:r w:rsidRPr="00507BC7">
        <w:rPr>
          <w:color w:val="000000"/>
        </w:rPr>
        <w:softHyphen/>
        <w:t>казатель излечения может превысить 80%. Однако, по прогнозам, да</w:t>
      </w:r>
      <w:r w:rsidRPr="00507BC7">
        <w:rPr>
          <w:color w:val="000000"/>
        </w:rPr>
        <w:softHyphen/>
        <w:t>же если все больные получат соответствующее лечение, понадобится несколько лет для того, чтобы увидеть значительное снижение как ТБ так и МЛУ-ТБ.</w:t>
      </w:r>
    </w:p>
    <w:p w:rsidR="002C5840" w:rsidRPr="00507BC7" w:rsidRDefault="002C5840" w:rsidP="002C5840">
      <w:pPr>
        <w:pStyle w:val="a5"/>
        <w:shd w:val="clear" w:color="auto" w:fill="FFFFFF"/>
        <w:spacing w:after="0" w:afterAutospacing="0" w:line="292" w:lineRule="atLeast"/>
        <w:jc w:val="both"/>
        <w:rPr>
          <w:color w:val="000000"/>
        </w:rPr>
      </w:pPr>
      <w:r w:rsidRPr="00507BC7">
        <w:rPr>
          <w:b/>
          <w:bCs/>
          <w:color w:val="000000"/>
        </w:rPr>
        <w:t>Методы диагностики лекарственной устойчивости.</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Выявление больных с множественной лекарственной устойчивостью может основываться на разных методиках. Тестирование на питательных средах лекарственной чувствительности микобактерий к противотуберкулезным препаратам остается ключевым фактором выбора стратегии лечения. Схема химиотерапии основывается на результатах теста лекарственной чувствительности. От сроков диагностики МЛУ зависит своевременное назначение противотуберкулезной химиотерапии. Следовательно, для региональной противотуберкулезной программы важно правильно и рационально организовать диагностику устойчивости к основным противотуберкулезным препаратам.</w:t>
      </w:r>
      <w:r w:rsidRPr="00507BC7">
        <w:rPr>
          <w:b/>
          <w:bCs/>
          <w:color w:val="000000"/>
        </w:rPr>
        <w:t> </w:t>
      </w:r>
      <w:r w:rsidRPr="00507BC7">
        <w:rPr>
          <w:color w:val="000000"/>
        </w:rPr>
        <w:t xml:space="preserve">Перед началом лечения больных туберкулезом легких мокрота должна быть исследована трехкратно на МБТ методом прямой бактериоскопии и методом посева. Можно проводить исследования двух посевов на твердые среды и одного посева на жидкие питательные среды. В таком случае результат тестирования на устойчивость к препаратам первого ряда будет получен </w:t>
      </w:r>
      <w:r w:rsidRPr="00507BC7">
        <w:rPr>
          <w:color w:val="000000"/>
        </w:rPr>
        <w:lastRenderedPageBreak/>
        <w:t>через 3-4 недели. При использовании непрямого метода абсолютных концентраций на твердых средах в большинстве случаев исследования лекарственная устойчивость определяется в течение 8-12 недель. Прямой метод предусматривает непосредственное использование полученного образца мокроты для тестирования лекарственной чувствительности. Если мокроту для прямого метода собирают у больных туберкулезом легких, у которых диагностированы МБТ методом микроскопии, то в таком случае повышаются чувствительность и специфичность метода и ускоряется диагностика МЛУ туберкулеза до 4-8 недель.</w:t>
      </w:r>
      <w:r w:rsidRPr="00507BC7">
        <w:rPr>
          <w:b/>
          <w:bCs/>
          <w:color w:val="000000"/>
        </w:rPr>
        <w:t> </w:t>
      </w:r>
      <w:r w:rsidRPr="00507BC7">
        <w:rPr>
          <w:color w:val="000000"/>
        </w:rPr>
        <w:t xml:space="preserve">В России для метода посева на твердые среды организован внешний контроль качества, что позволяет использовать его как стандарт диагностики устойчивости к препаратам первого ряда. Точность результатов тестирования лекарственной чувствительности варьирует в зависимости от лекарственных препаратов. Так, наиболее достоверные результаты отмечаются при тестировании чувствительности к </w:t>
      </w:r>
      <w:proofErr w:type="spellStart"/>
      <w:r w:rsidRPr="00507BC7">
        <w:rPr>
          <w:color w:val="000000"/>
        </w:rPr>
        <w:t>рифампицину</w:t>
      </w:r>
      <w:proofErr w:type="spellEnd"/>
      <w:r w:rsidRPr="00507BC7">
        <w:rPr>
          <w:color w:val="000000"/>
        </w:rPr>
        <w:t xml:space="preserve"> и </w:t>
      </w:r>
      <w:proofErr w:type="spellStart"/>
      <w:r w:rsidRPr="00507BC7">
        <w:rPr>
          <w:color w:val="000000"/>
        </w:rPr>
        <w:t>изониазиду</w:t>
      </w:r>
      <w:proofErr w:type="spellEnd"/>
      <w:r w:rsidRPr="00507BC7">
        <w:rPr>
          <w:color w:val="000000"/>
        </w:rPr>
        <w:t xml:space="preserve">, менее надежные к </w:t>
      </w:r>
      <w:proofErr w:type="spellStart"/>
      <w:r w:rsidRPr="00507BC7">
        <w:rPr>
          <w:color w:val="000000"/>
        </w:rPr>
        <w:t>этамбутолу</w:t>
      </w:r>
      <w:proofErr w:type="spellEnd"/>
      <w:r w:rsidRPr="00507BC7">
        <w:rPr>
          <w:color w:val="000000"/>
        </w:rPr>
        <w:t xml:space="preserve"> и стрептомицину. Определение чувствительности к препаратам второго ряда необходимо проводить всем больным при выявлении устойчивости к препаратам первого ряда. Тестирование чувствительности к препаратам второго ряда сложнее, чем к некоторым препаратам первого ряда. В настоящее время внешнего контроля качества к определению чувствительности к препаратам второго ряда не существует, поэтому врачи должны понимать, что тестирование указывает на вероятность того, в какой степени данный препарат окажется или не окажется эффективным. Если полученная устойчивость к препаратам второго ряда повторяется два и более раз при исследованиях на твердых средах, вероятность отсутствия эффективности препарата при лечении туберкулеза чрезвычайно высока. Определение устойчивости к препаратам второго ряда позволяет диагностировать широкую и тотальную лекарственную устойчивость. Широкая лекарственная устойчивость - это МЛУ микобактерий туберкулеза, которые также устойчивы к какому-либо препарату из группы </w:t>
      </w:r>
      <w:proofErr w:type="spellStart"/>
      <w:r w:rsidRPr="00507BC7">
        <w:rPr>
          <w:color w:val="000000"/>
        </w:rPr>
        <w:t>фторхинолонов</w:t>
      </w:r>
      <w:proofErr w:type="spellEnd"/>
      <w:r w:rsidRPr="00507BC7">
        <w:rPr>
          <w:color w:val="000000"/>
        </w:rPr>
        <w:t xml:space="preserve"> и одному или большему числу инъекционных препаратов (</w:t>
      </w:r>
      <w:proofErr w:type="spellStart"/>
      <w:r w:rsidRPr="00507BC7">
        <w:rPr>
          <w:color w:val="000000"/>
        </w:rPr>
        <w:t>канамицину</w:t>
      </w:r>
      <w:proofErr w:type="spellEnd"/>
      <w:r w:rsidRPr="00507BC7">
        <w:rPr>
          <w:color w:val="000000"/>
        </w:rPr>
        <w:t xml:space="preserve">, </w:t>
      </w:r>
      <w:proofErr w:type="spellStart"/>
      <w:r w:rsidRPr="00507BC7">
        <w:rPr>
          <w:color w:val="000000"/>
        </w:rPr>
        <w:t>амикацину</w:t>
      </w:r>
      <w:proofErr w:type="spellEnd"/>
      <w:r w:rsidRPr="00507BC7">
        <w:rPr>
          <w:color w:val="000000"/>
        </w:rPr>
        <w:t xml:space="preserve"> и </w:t>
      </w:r>
      <w:proofErr w:type="spellStart"/>
      <w:r w:rsidRPr="00507BC7">
        <w:rPr>
          <w:color w:val="000000"/>
        </w:rPr>
        <w:t>капреомицину</w:t>
      </w:r>
      <w:proofErr w:type="spellEnd"/>
      <w:r w:rsidRPr="00507BC7">
        <w:rPr>
          <w:color w:val="000000"/>
        </w:rPr>
        <w:t>).</w:t>
      </w:r>
      <w:r w:rsidRPr="00507BC7">
        <w:rPr>
          <w:b/>
          <w:bCs/>
          <w:color w:val="000000"/>
        </w:rPr>
        <w:t> </w:t>
      </w:r>
      <w:r w:rsidRPr="00507BC7">
        <w:rPr>
          <w:color w:val="000000"/>
        </w:rPr>
        <w:t>Быстро внедряющиеся в практику здравоохранения молекулярно-биологические методы диагностики не позволяют пока использовать их как стандарт определения МЛУ вследствие отсутствия внешнего контроля качества и в некоторых методиках высокой специфичности. При улучшении специфичности методов молекулярной диагностики и внедрении внешнего контроля качества эти методы лекарственной чувствительности станут основным стандартом быстрой (1-2 дня) диагностики МЛУ МБТ.</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Повышение эффективности лечения туберкулеза, вызванного лекарственно-устойчивыми МБТ, возможно за счет использования ускоренных методов обнаружения лекарственной устойчивости МБТ, что позволяет своевременно изменять режим химиотерапии, отменив препараты, к которым выявлена устойчивость МБТ, и назначить противотуберкулезные средства, к которым чувствительность сохранена. Исследование лекарственной устойчивости МБТ непрямым методом осуществляют после получения культуры МБТ, выделенных от больного, что требует от 30 до 45 суток. Коррекция химиотерапии в таком случае носит отсроченный характер и проводится, как правило, уже на конечном этапе интенсивной фазы химиотерапии. Лекарственную устойчивость МБТ в настоящее время определяют методом абсолютных концентраций, который основан на добавлении в плотную питательную среду Левенштейна–</w:t>
      </w:r>
      <w:proofErr w:type="spellStart"/>
      <w:r w:rsidRPr="00507BC7">
        <w:rPr>
          <w:color w:val="000000"/>
        </w:rPr>
        <w:t>Йенсена</w:t>
      </w:r>
      <w:proofErr w:type="spellEnd"/>
      <w:r w:rsidRPr="00507BC7">
        <w:rPr>
          <w:color w:val="000000"/>
        </w:rPr>
        <w:t xml:space="preserve"> стандартных концентраций противотуберкулезных препаратов, которые принято называть предельными. Для </w:t>
      </w:r>
      <w:proofErr w:type="spellStart"/>
      <w:r w:rsidRPr="00507BC7">
        <w:rPr>
          <w:color w:val="000000"/>
        </w:rPr>
        <w:t>изониазида</w:t>
      </w:r>
      <w:proofErr w:type="spellEnd"/>
      <w:r w:rsidRPr="00507BC7">
        <w:rPr>
          <w:color w:val="000000"/>
        </w:rPr>
        <w:t xml:space="preserve"> она составляет 1 мкг/мл, </w:t>
      </w:r>
      <w:proofErr w:type="spellStart"/>
      <w:r w:rsidRPr="00507BC7">
        <w:rPr>
          <w:color w:val="000000"/>
        </w:rPr>
        <w:t>рифампицина</w:t>
      </w:r>
      <w:proofErr w:type="spellEnd"/>
      <w:r w:rsidRPr="00507BC7">
        <w:rPr>
          <w:color w:val="000000"/>
        </w:rPr>
        <w:t xml:space="preserve"> – 40 мкг/мл, стрептомицина – 10 мкг/мл, </w:t>
      </w:r>
      <w:proofErr w:type="spellStart"/>
      <w:r w:rsidRPr="00507BC7">
        <w:rPr>
          <w:color w:val="000000"/>
        </w:rPr>
        <w:t>этамбутола</w:t>
      </w:r>
      <w:proofErr w:type="spellEnd"/>
      <w:r w:rsidRPr="00507BC7">
        <w:rPr>
          <w:color w:val="000000"/>
        </w:rPr>
        <w:t xml:space="preserve"> – 2 мкг/мл, </w:t>
      </w:r>
      <w:proofErr w:type="spellStart"/>
      <w:r w:rsidRPr="00507BC7">
        <w:rPr>
          <w:color w:val="000000"/>
        </w:rPr>
        <w:t>канамицина</w:t>
      </w:r>
      <w:proofErr w:type="spellEnd"/>
      <w:r w:rsidRPr="00507BC7">
        <w:rPr>
          <w:color w:val="000000"/>
        </w:rPr>
        <w:t xml:space="preserve"> – 30 мкг/мл, </w:t>
      </w:r>
      <w:proofErr w:type="spellStart"/>
      <w:r w:rsidRPr="00507BC7">
        <w:rPr>
          <w:color w:val="000000"/>
        </w:rPr>
        <w:t>амикацина</w:t>
      </w:r>
      <w:proofErr w:type="spellEnd"/>
      <w:r w:rsidRPr="00507BC7">
        <w:rPr>
          <w:color w:val="000000"/>
        </w:rPr>
        <w:t xml:space="preserve"> – 8 мкг/мл, </w:t>
      </w:r>
      <w:proofErr w:type="spellStart"/>
      <w:r w:rsidRPr="00507BC7">
        <w:rPr>
          <w:color w:val="000000"/>
        </w:rPr>
        <w:t>протионамида</w:t>
      </w:r>
      <w:proofErr w:type="spellEnd"/>
      <w:r w:rsidRPr="00507BC7">
        <w:rPr>
          <w:color w:val="000000"/>
        </w:rPr>
        <w:t xml:space="preserve"> (</w:t>
      </w:r>
      <w:proofErr w:type="spellStart"/>
      <w:r w:rsidRPr="00507BC7">
        <w:rPr>
          <w:color w:val="000000"/>
        </w:rPr>
        <w:t>этионамида</w:t>
      </w:r>
      <w:proofErr w:type="spellEnd"/>
      <w:r w:rsidRPr="00507BC7">
        <w:rPr>
          <w:color w:val="000000"/>
        </w:rPr>
        <w:t xml:space="preserve">) – 30 мкг/мл, </w:t>
      </w:r>
      <w:proofErr w:type="spellStart"/>
      <w:r w:rsidRPr="00507BC7">
        <w:rPr>
          <w:color w:val="000000"/>
        </w:rPr>
        <w:t>офлоксацина</w:t>
      </w:r>
      <w:proofErr w:type="spellEnd"/>
      <w:r w:rsidRPr="00507BC7">
        <w:rPr>
          <w:color w:val="000000"/>
        </w:rPr>
        <w:t xml:space="preserve"> (</w:t>
      </w:r>
      <w:proofErr w:type="spellStart"/>
      <w:r w:rsidRPr="00507BC7">
        <w:rPr>
          <w:color w:val="000000"/>
        </w:rPr>
        <w:t>таривида</w:t>
      </w:r>
      <w:proofErr w:type="spellEnd"/>
      <w:r w:rsidRPr="00507BC7">
        <w:rPr>
          <w:color w:val="000000"/>
        </w:rPr>
        <w:t xml:space="preserve">) – 5 мкг/мл, </w:t>
      </w:r>
      <w:proofErr w:type="spellStart"/>
      <w:r w:rsidRPr="00507BC7">
        <w:rPr>
          <w:color w:val="000000"/>
        </w:rPr>
        <w:t>циклосерина</w:t>
      </w:r>
      <w:proofErr w:type="spellEnd"/>
      <w:r w:rsidRPr="00507BC7">
        <w:rPr>
          <w:color w:val="000000"/>
        </w:rPr>
        <w:t xml:space="preserve"> – 30 мкг/мл и </w:t>
      </w:r>
      <w:proofErr w:type="spellStart"/>
      <w:r w:rsidRPr="00507BC7">
        <w:rPr>
          <w:color w:val="000000"/>
        </w:rPr>
        <w:t>пиразинамида</w:t>
      </w:r>
      <w:proofErr w:type="spellEnd"/>
      <w:r w:rsidRPr="00507BC7">
        <w:rPr>
          <w:color w:val="000000"/>
        </w:rPr>
        <w:t xml:space="preserve"> – 100 мкг/мл. Определение лекарственной устойчивости МБТ к </w:t>
      </w:r>
      <w:proofErr w:type="spellStart"/>
      <w:r w:rsidRPr="00507BC7">
        <w:rPr>
          <w:color w:val="000000"/>
        </w:rPr>
        <w:t>пиразинамиду</w:t>
      </w:r>
      <w:proofErr w:type="spellEnd"/>
      <w:r w:rsidRPr="00507BC7">
        <w:rPr>
          <w:color w:val="000000"/>
        </w:rPr>
        <w:t xml:space="preserve"> проводят на специально приготовленной яичной среде с </w:t>
      </w:r>
      <w:proofErr w:type="spellStart"/>
      <w:r w:rsidRPr="00507BC7">
        <w:rPr>
          <w:color w:val="000000"/>
        </w:rPr>
        <w:t>рН</w:t>
      </w:r>
      <w:proofErr w:type="spellEnd"/>
      <w:r w:rsidRPr="00507BC7">
        <w:rPr>
          <w:color w:val="000000"/>
        </w:rPr>
        <w:t xml:space="preserve"> 5,5–5,6. Культура МБТ считается устойчивой, если в пробирке выросло более 20 колоний. Применение </w:t>
      </w:r>
      <w:r w:rsidRPr="00507BC7">
        <w:rPr>
          <w:color w:val="000000"/>
        </w:rPr>
        <w:lastRenderedPageBreak/>
        <w:t xml:space="preserve">прямого метода определения лекарственной устойчивости МБТ возможно при массивном </w:t>
      </w:r>
      <w:proofErr w:type="spellStart"/>
      <w:r w:rsidRPr="00507BC7">
        <w:rPr>
          <w:color w:val="000000"/>
        </w:rPr>
        <w:t>бактериовыделении</w:t>
      </w:r>
      <w:proofErr w:type="spellEnd"/>
      <w:r w:rsidRPr="00507BC7">
        <w:rPr>
          <w:color w:val="000000"/>
        </w:rPr>
        <w:t xml:space="preserve"> и осуществляется путем посева исследуемого материала на питательные среды, содержащие противотуберкулезные препараты, без предварительного выделения культуры МБТ. Результаты его учитываются на 21—28-й день, что позволяет раньше провести коррекцию химиотерапии. В последнее время для ускоренного определения лекарственной устойчивости применялся радиометрический метод с использованием автоматической системы BACTEC – 460 TB (</w:t>
      </w:r>
      <w:proofErr w:type="spellStart"/>
      <w:r w:rsidRPr="00507BC7">
        <w:rPr>
          <w:color w:val="000000"/>
        </w:rPr>
        <w:t>BectonDickinsonDiagnosticSystems</w:t>
      </w:r>
      <w:proofErr w:type="spellEnd"/>
      <w:r w:rsidRPr="00507BC7">
        <w:rPr>
          <w:color w:val="000000"/>
        </w:rPr>
        <w:t xml:space="preserve">, </w:t>
      </w:r>
      <w:proofErr w:type="spellStart"/>
      <w:r w:rsidRPr="00507BC7">
        <w:rPr>
          <w:color w:val="000000"/>
        </w:rPr>
        <w:t>Sparks</w:t>
      </w:r>
      <w:proofErr w:type="spellEnd"/>
      <w:r w:rsidRPr="00507BC7">
        <w:rPr>
          <w:color w:val="000000"/>
        </w:rPr>
        <w:t xml:space="preserve">, MD), который позволяет выявлять лекарственную устойчивость МБТ на жидкой среде </w:t>
      </w:r>
      <w:proofErr w:type="spellStart"/>
      <w:r w:rsidRPr="00507BC7">
        <w:rPr>
          <w:color w:val="000000"/>
        </w:rPr>
        <w:t>Middlebrook</w:t>
      </w:r>
      <w:proofErr w:type="spellEnd"/>
      <w:r w:rsidRPr="00507BC7">
        <w:rPr>
          <w:color w:val="000000"/>
        </w:rPr>
        <w:t xml:space="preserve"> 7H20 через 8–10 дней.</w:t>
      </w:r>
    </w:p>
    <w:p w:rsidR="002C5840" w:rsidRPr="00507BC7" w:rsidRDefault="002C5840" w:rsidP="002C5840">
      <w:pPr>
        <w:pStyle w:val="a5"/>
        <w:shd w:val="clear" w:color="auto" w:fill="FFFFFF"/>
        <w:spacing w:after="0" w:afterAutospacing="0" w:line="292" w:lineRule="atLeast"/>
        <w:jc w:val="both"/>
        <w:rPr>
          <w:color w:val="000000"/>
        </w:rPr>
      </w:pPr>
      <w:r w:rsidRPr="00507BC7">
        <w:rPr>
          <w:b/>
          <w:bCs/>
          <w:color w:val="000000"/>
        </w:rPr>
        <w:t>Лечение.</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Выбор схемы химиотерапии осуществляется в соответствии с приказом Минздрава России № 109 от 21.03.03. Существует три вида стратегий лечения больных с множественной лекарственной устойчивостью микобактерий.</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Первая стратегия - это стандартизованное лечение. Схема химиотерапии разрабатывается на основе репрезентативных данных о лекарственной устойчивости у различных групп больных (новый случай, рецидив заболевания и др.) в данном регионе. Индивидуализированная стратегия химиотерапии туберкулеза с МЛУ МБТ основывается на результатах тестирования чувствительности к препаратам первого и второго ряда и на предшествующих сведениях о принимавшихся противотуберкулезных препаратах. Эмпирическая стратегия лечения при подборе химиопрепаратов учитывает контакт с больным МЛУ МБТ, до получения собственных результатов лекарственной чувствительности. В настоящее время во многих туберкулезных программах используется стандартизованное или эмпирическое лечение с переходом на индивидуализированную терапию. Схема химиотерапии больных с МЛУ МБТ включает две фазы лечения: интенсивной терапии и продолжения лечения. Химиотерапия должна предусматривать назначение не менее четырех, а чаще всего пяти лекарственных препаратов, к которым сохранена лекарственная чувствительность и имеется убежденность в эффективности лекарств. Лекарственные препараты должны приниматься под непосредственным контролем медицинского или специально подготовленного персонала в течение 6 дней в неделю. Дозы лекарственных средств определяются в зависимости от веса больного. Препараты группы </w:t>
      </w:r>
      <w:proofErr w:type="spellStart"/>
      <w:r w:rsidRPr="00507BC7">
        <w:rPr>
          <w:color w:val="000000"/>
        </w:rPr>
        <w:t>аминогликозидов</w:t>
      </w:r>
      <w:proofErr w:type="spellEnd"/>
      <w:r w:rsidRPr="00507BC7">
        <w:rPr>
          <w:color w:val="000000"/>
        </w:rPr>
        <w:t xml:space="preserve">, полипептидов, </w:t>
      </w:r>
      <w:proofErr w:type="spellStart"/>
      <w:r w:rsidRPr="00507BC7">
        <w:rPr>
          <w:color w:val="000000"/>
        </w:rPr>
        <w:t>фторхинолонов</w:t>
      </w:r>
      <w:proofErr w:type="spellEnd"/>
      <w:r w:rsidRPr="00507BC7">
        <w:rPr>
          <w:color w:val="000000"/>
        </w:rPr>
        <w:t xml:space="preserve">, </w:t>
      </w:r>
      <w:proofErr w:type="spellStart"/>
      <w:r w:rsidRPr="00507BC7">
        <w:rPr>
          <w:color w:val="000000"/>
        </w:rPr>
        <w:t>этамбутол</w:t>
      </w:r>
      <w:proofErr w:type="spellEnd"/>
      <w:r w:rsidRPr="00507BC7">
        <w:rPr>
          <w:color w:val="000000"/>
        </w:rPr>
        <w:t xml:space="preserve">, </w:t>
      </w:r>
      <w:proofErr w:type="spellStart"/>
      <w:r w:rsidRPr="00507BC7">
        <w:rPr>
          <w:color w:val="000000"/>
        </w:rPr>
        <w:t>пиразинамид</w:t>
      </w:r>
      <w:proofErr w:type="spellEnd"/>
      <w:r w:rsidRPr="00507BC7">
        <w:rPr>
          <w:color w:val="000000"/>
        </w:rPr>
        <w:t xml:space="preserve"> следует принимать в одной суточной дозе. Препараты второго ряда - </w:t>
      </w:r>
      <w:proofErr w:type="spellStart"/>
      <w:r w:rsidRPr="00507BC7">
        <w:rPr>
          <w:color w:val="000000"/>
        </w:rPr>
        <w:t>протионамид</w:t>
      </w:r>
      <w:proofErr w:type="spellEnd"/>
      <w:r w:rsidRPr="00507BC7">
        <w:rPr>
          <w:color w:val="000000"/>
        </w:rPr>
        <w:t xml:space="preserve">, </w:t>
      </w:r>
      <w:proofErr w:type="spellStart"/>
      <w:r w:rsidRPr="00507BC7">
        <w:rPr>
          <w:color w:val="000000"/>
        </w:rPr>
        <w:t>циклосерин</w:t>
      </w:r>
      <w:proofErr w:type="spellEnd"/>
      <w:r w:rsidRPr="00507BC7">
        <w:rPr>
          <w:color w:val="000000"/>
        </w:rPr>
        <w:t xml:space="preserve"> и ПАСК - назначаются дробно на стационарном этапе лечения и однократно при амбулаторном лечении, если больной </w:t>
      </w:r>
      <w:proofErr w:type="spellStart"/>
      <w:r w:rsidRPr="00507BC7">
        <w:rPr>
          <w:color w:val="000000"/>
        </w:rPr>
        <w:t>одномоментно</w:t>
      </w:r>
      <w:proofErr w:type="spellEnd"/>
      <w:r w:rsidRPr="00507BC7">
        <w:rPr>
          <w:color w:val="000000"/>
        </w:rPr>
        <w:t xml:space="preserve"> может принять все лекарственные средства. Фаза интенсивной терапии подразумевает использование инъекционного препарата </w:t>
      </w:r>
      <w:proofErr w:type="spellStart"/>
      <w:r w:rsidRPr="00507BC7">
        <w:rPr>
          <w:color w:val="000000"/>
        </w:rPr>
        <w:t>аминогликозидов</w:t>
      </w:r>
      <w:proofErr w:type="spellEnd"/>
      <w:r w:rsidRPr="00507BC7">
        <w:rPr>
          <w:color w:val="000000"/>
        </w:rPr>
        <w:t xml:space="preserve"> (</w:t>
      </w:r>
      <w:proofErr w:type="spellStart"/>
      <w:r w:rsidRPr="00507BC7">
        <w:rPr>
          <w:color w:val="000000"/>
        </w:rPr>
        <w:t>канамицина</w:t>
      </w:r>
      <w:proofErr w:type="spellEnd"/>
      <w:r w:rsidRPr="00507BC7">
        <w:rPr>
          <w:color w:val="000000"/>
        </w:rPr>
        <w:t xml:space="preserve">, </w:t>
      </w:r>
      <w:proofErr w:type="spellStart"/>
      <w:r w:rsidRPr="00507BC7">
        <w:rPr>
          <w:color w:val="000000"/>
        </w:rPr>
        <w:t>амикацина</w:t>
      </w:r>
      <w:proofErr w:type="spellEnd"/>
      <w:r w:rsidRPr="00507BC7">
        <w:rPr>
          <w:color w:val="000000"/>
        </w:rPr>
        <w:t xml:space="preserve"> или стрептомицина) или полипептида (</w:t>
      </w:r>
      <w:proofErr w:type="spellStart"/>
      <w:r w:rsidRPr="00507BC7">
        <w:rPr>
          <w:color w:val="000000"/>
        </w:rPr>
        <w:t>капреомицина</w:t>
      </w:r>
      <w:proofErr w:type="spellEnd"/>
      <w:r w:rsidRPr="00507BC7">
        <w:rPr>
          <w:color w:val="000000"/>
        </w:rPr>
        <w:t xml:space="preserve">) не менее 6 месяцев лечения до 4-6 отрицательных посевов и заканчивается отменой данного антибиотика. Продолжительность лечения по рекомендациям «Руководства по программному лечению лекарственно-устойчивого туберкулеза» (ВОЗ, 2008) должна составлять 18 месяцев после прекращения </w:t>
      </w:r>
      <w:proofErr w:type="spellStart"/>
      <w:r w:rsidRPr="00507BC7">
        <w:rPr>
          <w:color w:val="000000"/>
        </w:rPr>
        <w:t>бактериовыделения</w:t>
      </w:r>
      <w:proofErr w:type="spellEnd"/>
      <w:r w:rsidRPr="00507BC7">
        <w:rPr>
          <w:color w:val="000000"/>
        </w:rPr>
        <w:t xml:space="preserve"> методом прямой бактериоскопии. Учитывая вышеуказанные принципы назначения химиотерапии больных с МЛУ МБТ, необходимо провести отбор лекарственных препаратов для схемы химиотерапии следующим образом: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 xml:space="preserve">1. Препараты первого ряда, к которым сохранена чувствительность, должны быть включены в схему химиотерапии. Определение чувствительности к </w:t>
      </w:r>
      <w:proofErr w:type="spellStart"/>
      <w:r w:rsidRPr="00507BC7">
        <w:rPr>
          <w:color w:val="000000"/>
        </w:rPr>
        <w:t>пиразинамиду</w:t>
      </w:r>
      <w:proofErr w:type="spellEnd"/>
      <w:r w:rsidRPr="00507BC7">
        <w:rPr>
          <w:color w:val="000000"/>
        </w:rPr>
        <w:t xml:space="preserve"> требует особых методик, которые редко используются в региональных </w:t>
      </w:r>
      <w:proofErr w:type="spellStart"/>
      <w:r w:rsidRPr="00507BC7">
        <w:rPr>
          <w:color w:val="000000"/>
        </w:rPr>
        <w:t>референс-лабораториях</w:t>
      </w:r>
      <w:proofErr w:type="spellEnd"/>
      <w:r w:rsidRPr="00507BC7">
        <w:rPr>
          <w:color w:val="000000"/>
        </w:rPr>
        <w:t xml:space="preserve">, поэтому </w:t>
      </w:r>
      <w:proofErr w:type="spellStart"/>
      <w:r w:rsidRPr="00507BC7">
        <w:rPr>
          <w:color w:val="000000"/>
        </w:rPr>
        <w:t>пиразинамид</w:t>
      </w:r>
      <w:proofErr w:type="spellEnd"/>
      <w:r w:rsidRPr="00507BC7">
        <w:rPr>
          <w:color w:val="000000"/>
        </w:rPr>
        <w:t xml:space="preserve"> всегда включается в схему химиотерапии, но не учитывается среди 5 </w:t>
      </w:r>
      <w:r w:rsidRPr="00507BC7">
        <w:rPr>
          <w:color w:val="000000"/>
        </w:rPr>
        <w:lastRenderedPageBreak/>
        <w:t xml:space="preserve">препаратов с известной лекарственной чувствительностью. </w:t>
      </w:r>
      <w:proofErr w:type="spellStart"/>
      <w:r w:rsidRPr="00507BC7">
        <w:rPr>
          <w:color w:val="000000"/>
        </w:rPr>
        <w:t>Этамбутол</w:t>
      </w:r>
      <w:proofErr w:type="spellEnd"/>
      <w:r w:rsidRPr="00507BC7">
        <w:rPr>
          <w:color w:val="000000"/>
        </w:rPr>
        <w:t xml:space="preserve"> включается в схему химиотерапии, если к нему сохранена лекарственная чувствительность МБТ.</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 xml:space="preserve">2. Выбор инъекционного препарата основывается на более высокой эффективности, наличии побочных эффектов и стоимости лекарства. Наиболее эффективным является стрептомицин, если к нему сохранена чувствительность МБТ. Дешевым препаратом является </w:t>
      </w:r>
      <w:proofErr w:type="spellStart"/>
      <w:r w:rsidRPr="00507BC7">
        <w:rPr>
          <w:color w:val="000000"/>
        </w:rPr>
        <w:t>канамицин</w:t>
      </w:r>
      <w:proofErr w:type="spellEnd"/>
      <w:r w:rsidRPr="00507BC7">
        <w:rPr>
          <w:color w:val="000000"/>
        </w:rPr>
        <w:t xml:space="preserve">, который имеет перекрестную устойчивость с </w:t>
      </w:r>
      <w:proofErr w:type="spellStart"/>
      <w:r w:rsidRPr="00507BC7">
        <w:rPr>
          <w:color w:val="000000"/>
        </w:rPr>
        <w:t>амикацином</w:t>
      </w:r>
      <w:proofErr w:type="spellEnd"/>
      <w:r w:rsidRPr="00507BC7">
        <w:rPr>
          <w:color w:val="000000"/>
        </w:rPr>
        <w:t xml:space="preserve">. В сравнении с другими инъекционными препаратами назначение </w:t>
      </w:r>
      <w:proofErr w:type="spellStart"/>
      <w:r w:rsidRPr="00507BC7">
        <w:rPr>
          <w:color w:val="000000"/>
        </w:rPr>
        <w:t>капреомицина</w:t>
      </w:r>
      <w:proofErr w:type="spellEnd"/>
      <w:r w:rsidRPr="00507BC7">
        <w:rPr>
          <w:color w:val="000000"/>
        </w:rPr>
        <w:t xml:space="preserve"> предпочтительнее вследствие низкого процентного соотношения количества больных с устойчивостью к данному полипептиду и наличия меньшего количества побочных эффектов. В то же время это один из наиболее дорогостоящих препаратов.</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 xml:space="preserve">3. Среди </w:t>
      </w:r>
      <w:proofErr w:type="spellStart"/>
      <w:r w:rsidRPr="00507BC7">
        <w:rPr>
          <w:color w:val="000000"/>
        </w:rPr>
        <w:t>фторхинолонов</w:t>
      </w:r>
      <w:proofErr w:type="spellEnd"/>
      <w:r w:rsidRPr="00507BC7">
        <w:rPr>
          <w:color w:val="000000"/>
        </w:rPr>
        <w:t xml:space="preserve"> по эффективности и себестоимости наиболее предпочтительным противотуберкулезным препаратом является </w:t>
      </w:r>
      <w:proofErr w:type="spellStart"/>
      <w:r w:rsidRPr="00507BC7">
        <w:rPr>
          <w:color w:val="000000"/>
        </w:rPr>
        <w:t>левофлоксацин</w:t>
      </w:r>
      <w:proofErr w:type="spellEnd"/>
      <w:r w:rsidRPr="00507BC7">
        <w:rPr>
          <w:color w:val="000000"/>
        </w:rPr>
        <w:t xml:space="preserve">. В настоящее время при лечении туберкулеза с МЛУ МБТ при сохраненной чувствительности микобактерий к </w:t>
      </w:r>
      <w:proofErr w:type="spellStart"/>
      <w:r w:rsidRPr="00507BC7">
        <w:rPr>
          <w:color w:val="000000"/>
        </w:rPr>
        <w:t>офлоксацину</w:t>
      </w:r>
      <w:proofErr w:type="spellEnd"/>
      <w:r w:rsidRPr="00507BC7">
        <w:rPr>
          <w:color w:val="000000"/>
        </w:rPr>
        <w:t xml:space="preserve"> часто используется данный </w:t>
      </w:r>
      <w:proofErr w:type="spellStart"/>
      <w:r w:rsidRPr="00507BC7">
        <w:rPr>
          <w:color w:val="000000"/>
        </w:rPr>
        <w:t>фторхинолон</w:t>
      </w:r>
      <w:proofErr w:type="spellEnd"/>
      <w:r w:rsidRPr="00507BC7">
        <w:rPr>
          <w:color w:val="000000"/>
        </w:rPr>
        <w:t>. Он соответствует параметрам себестоимости и эффективности.</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 xml:space="preserve">4. Из четвертой группы противотуберкулезных препаратов в лечении используются два или все три бактериостатических препарата: </w:t>
      </w:r>
      <w:proofErr w:type="spellStart"/>
      <w:r w:rsidRPr="00507BC7">
        <w:rPr>
          <w:color w:val="000000"/>
        </w:rPr>
        <w:t>протионамид</w:t>
      </w:r>
      <w:proofErr w:type="spellEnd"/>
      <w:r w:rsidRPr="00507BC7">
        <w:rPr>
          <w:color w:val="000000"/>
        </w:rPr>
        <w:t xml:space="preserve">, </w:t>
      </w:r>
      <w:proofErr w:type="spellStart"/>
      <w:r w:rsidRPr="00507BC7">
        <w:rPr>
          <w:color w:val="000000"/>
        </w:rPr>
        <w:t>циклосерин</w:t>
      </w:r>
      <w:proofErr w:type="spellEnd"/>
      <w:r w:rsidRPr="00507BC7">
        <w:rPr>
          <w:color w:val="000000"/>
        </w:rPr>
        <w:t>, ПАСК.</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Таким образом, схема химиотерапии для больного с множественной лекарственной устойчивостью часто является стандартизированной. В период фазы интенсивной терапии она состоит из 6 препаратов. На фазе продолжения лечения больные МЛУ МБТ получают схемы химиотерапии без инъекционного препарата не менее 12 месяцев, чтобы общий срок лечения составлял 24 месяца.</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В период лечения ежемесячно исследуется мокрота на МВТ- дважды методом прямой бактериоскопии и методом посева. Для мониторинга побочных эффектов противотуберкулезных препаратов ежемесячно в период фазы интенсивной терапии проводят исследование </w:t>
      </w:r>
      <w:proofErr w:type="spellStart"/>
      <w:r w:rsidRPr="00507BC7">
        <w:rPr>
          <w:color w:val="000000"/>
        </w:rPr>
        <w:t>креатинина</w:t>
      </w:r>
      <w:proofErr w:type="spellEnd"/>
      <w:r w:rsidRPr="00507BC7">
        <w:rPr>
          <w:color w:val="000000"/>
        </w:rPr>
        <w:t xml:space="preserve">, калия в сыворотке крови и аудиометрию. Весь период лечения, ежемесячно проводят исследования общего анализа крови, мочи, билирубина, </w:t>
      </w:r>
      <w:proofErr w:type="spellStart"/>
      <w:r w:rsidRPr="00507BC7">
        <w:rPr>
          <w:color w:val="000000"/>
        </w:rPr>
        <w:t>трансаминаз</w:t>
      </w:r>
      <w:proofErr w:type="spellEnd"/>
      <w:r w:rsidRPr="00507BC7">
        <w:rPr>
          <w:color w:val="000000"/>
        </w:rPr>
        <w:t xml:space="preserve">, мочевой кислоты и электрокардиографию. Первое исследование </w:t>
      </w:r>
      <w:proofErr w:type="spellStart"/>
      <w:r w:rsidRPr="00507BC7">
        <w:rPr>
          <w:color w:val="000000"/>
        </w:rPr>
        <w:t>тиреотропного</w:t>
      </w:r>
      <w:proofErr w:type="spellEnd"/>
      <w:r w:rsidRPr="00507BC7">
        <w:rPr>
          <w:color w:val="000000"/>
        </w:rPr>
        <w:t xml:space="preserve"> гормона проводят через 6 месяцев лечения и затем повторяют каждые 3 месяца до окончания химиотерапии.</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Система регистрации и отчетности больных с МЛУ МВТ необходима для мониторинга предупреждения распространения микобактерий с лекарственной устойчивостью и формирования широкой, тотальной </w:t>
      </w:r>
      <w:proofErr w:type="spellStart"/>
      <w:r w:rsidRPr="00507BC7">
        <w:rPr>
          <w:color w:val="000000"/>
        </w:rPr>
        <w:t>резистентности</w:t>
      </w:r>
      <w:proofErr w:type="spellEnd"/>
      <w:r w:rsidRPr="00507BC7">
        <w:rPr>
          <w:color w:val="000000"/>
        </w:rPr>
        <w:t xml:space="preserve"> МВТ. Для мониторинга эффективности лечения используется карта лечения МЛУ МВТ, в которой регистрируется, из какой группы больных был диагностирован туберкулез с МЛУ, </w:t>
      </w:r>
      <w:proofErr w:type="spellStart"/>
      <w:r w:rsidRPr="00507BC7">
        <w:rPr>
          <w:color w:val="000000"/>
        </w:rPr>
        <w:t>бактериовыделение</w:t>
      </w:r>
      <w:proofErr w:type="spellEnd"/>
      <w:r w:rsidRPr="00507BC7">
        <w:rPr>
          <w:color w:val="000000"/>
        </w:rPr>
        <w:t xml:space="preserve">, определение лекарственной чувствительности каждой культуры МВТ и исходы лечения. Информационная система необходима для точной регистрации всех больных с лекарственной устойчивостью микобактерий, поэтому важно регистрировать больных из новых случаев, рецидивов заболевания, из группы - лечение после прерванного курса химиотерапии, после неэффективного первого курса химиотерапии и после неэффективного повторного курса химиотерапии. Важно регистрировать больных </w:t>
      </w:r>
      <w:proofErr w:type="spellStart"/>
      <w:r w:rsidRPr="00507BC7">
        <w:rPr>
          <w:color w:val="000000"/>
        </w:rPr>
        <w:t>ссочетанной</w:t>
      </w:r>
      <w:proofErr w:type="spellEnd"/>
      <w:r w:rsidRPr="00507BC7">
        <w:rPr>
          <w:color w:val="000000"/>
        </w:rPr>
        <w:t xml:space="preserve"> ВИЧ-инфекцией и МЛУ МВТ, так как эффективность лечения данной категории больных чрезвычайно низка и требуются неотложные мероприятия по предупреждению распространения туберкулеза среди ВИЧ-инфицированных, а также вируса иммунодефицита среди больных туберкулезом. Результаты лечения больных с МЛУ МВТ определяются через 24 месяца лечения и соответствуют результатам, указанным в приказе Минздрава России № </w:t>
      </w:r>
      <w:r w:rsidRPr="00507BC7">
        <w:rPr>
          <w:color w:val="000000"/>
        </w:rPr>
        <w:lastRenderedPageBreak/>
        <w:t>50 от 13.02.04: эффективный курс химиотерапии, подтвержденный микроскопией, посевом мокроты и клинико-рентгенологическими методами; неэффективный курс химиотерапии, подтвержденный микроскопией, посевом мокроты и клинико-рентгенологическими методами; прерванный курс химиотерапии; смерть от туберкулеза; больной выбыл; диагноз туберкулеза снят.</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Важность проблемы диагностики и лечения множественного лекарственно-устойчивого туберкулеза обусловлена не только предупреждением его распространения, но и предотвращением возникновения случаев с широкой и тотальной лекарственной устойчивостью, стратегия лечения которой не будет разработана в ближайшие годы, до появления новых противотуберкулезных препаратов.</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Другая не менее важная задача – правильное лечение впервые выявленных больных туберкулезом легких с использованием комбинации из 4–5 основных противотуберкулезных препаратов до получения данных лекарственной устойчивости МБТ. В этих случаях существенно повышается вероятность того, что даже при наличии первичной лекарственной устойчивости МБТ бактериостатическое действие окажут 2 или 3 химиопрепарата, к которым чувствительность сохранена. Именно несоблюдение фтизиатрами научно обоснованных комбинированных режимов химиотерапии, при лечении впервые выявленных больных и назначение им в большинстве случаев только 3 химиопрепаратов является грубой врачебной ошибкой, что, в конечном счете, ведет к формированию вторичной лекарственной устойчивости МБТ. Наличие у больного туберкулезом легких лекарственно-резистентных МБТ существенно снижает эффективность лечения, приводит к появлению хронических и неизлечимых форм, а в ряде случаев и к летальным исходам. Особенно тяжело протекают поражения легких, вызванные </w:t>
      </w:r>
      <w:proofErr w:type="spellStart"/>
      <w:r w:rsidRPr="00507BC7">
        <w:rPr>
          <w:color w:val="000000"/>
        </w:rPr>
        <w:t>полирезистентными</w:t>
      </w:r>
      <w:proofErr w:type="spellEnd"/>
      <w:r w:rsidRPr="00507BC7">
        <w:rPr>
          <w:color w:val="000000"/>
        </w:rPr>
        <w:t xml:space="preserve"> МБТ, которые устойчивы как минимум к </w:t>
      </w:r>
      <w:proofErr w:type="spellStart"/>
      <w:r w:rsidRPr="00507BC7">
        <w:rPr>
          <w:color w:val="000000"/>
        </w:rPr>
        <w:t>изониазиду</w:t>
      </w:r>
      <w:proofErr w:type="spellEnd"/>
      <w:r w:rsidRPr="00507BC7">
        <w:rPr>
          <w:color w:val="000000"/>
        </w:rPr>
        <w:t xml:space="preserve"> и </w:t>
      </w:r>
      <w:proofErr w:type="spellStart"/>
      <w:r w:rsidRPr="00507BC7">
        <w:rPr>
          <w:color w:val="000000"/>
        </w:rPr>
        <w:t>рифампицину</w:t>
      </w:r>
      <w:proofErr w:type="spellEnd"/>
      <w:r w:rsidRPr="00507BC7">
        <w:rPr>
          <w:color w:val="000000"/>
        </w:rPr>
        <w:t xml:space="preserve">, т.е. к основным и самым активным противотуберкулезным препаратам. Множественная лекарственная устойчивость МБТ является на сегодня наиболее тяжелой формой бактериальной устойчивости, а специфические поражения легких, вызванные такими микобактериями, называются </w:t>
      </w:r>
      <w:proofErr w:type="spellStart"/>
      <w:r w:rsidRPr="00507BC7">
        <w:rPr>
          <w:color w:val="000000"/>
        </w:rPr>
        <w:t>полирезистентным</w:t>
      </w:r>
      <w:proofErr w:type="spellEnd"/>
      <w:r w:rsidRPr="00507BC7">
        <w:rPr>
          <w:color w:val="000000"/>
        </w:rPr>
        <w:t xml:space="preserve"> туберкулезом легких . Лекарственная устойчивость МБТ имеет не только клиническое и эпидемиологическое, но и экономическое значение, так как лечение таких больных обходится намного дороже, чем больных с МБТ, чувствительными к основным химиопрепаратам. Разработка лечения лекарственно-резистентного туберкулеза легких является одним из приоритетных направлений современной фтизиатрии. Для проведения эффективной химиотерапии больных хроническими формами туберкулеза легких с множественной лекарственной устойчивостью МБТ используют комбинации резервных противотуберкулезных препаратов, включающие </w:t>
      </w:r>
      <w:proofErr w:type="spellStart"/>
      <w:r w:rsidRPr="00507BC7">
        <w:rPr>
          <w:color w:val="000000"/>
        </w:rPr>
        <w:t>пиразинамид</w:t>
      </w:r>
      <w:proofErr w:type="spellEnd"/>
      <w:r w:rsidRPr="00507BC7">
        <w:rPr>
          <w:color w:val="000000"/>
        </w:rPr>
        <w:t xml:space="preserve"> и </w:t>
      </w:r>
      <w:proofErr w:type="spellStart"/>
      <w:r w:rsidRPr="00507BC7">
        <w:rPr>
          <w:color w:val="000000"/>
        </w:rPr>
        <w:t>этамбутол</w:t>
      </w:r>
      <w:proofErr w:type="spellEnd"/>
      <w:r w:rsidRPr="00507BC7">
        <w:rPr>
          <w:color w:val="000000"/>
        </w:rPr>
        <w:t xml:space="preserve">, к которым медленно и довольно редко формируется вторичная лекарственная устойчивость. Все резервные препараты обладают довольно низкой бактериостатической активностью, поэтому общая длительность химиотерапии у больных с хроническим фиброзно-кавернозным туберкулезом легких и множественной лекарственной устойчивостью МБТ должна составлять не менее 21 мес. При отсутствии эффекта от проводимой химиотерапии резервными противотуберкулезными препаратами возможно применение хирургических методов лечения, наложение лечебного искусственного пневмоторакса или </w:t>
      </w:r>
      <w:proofErr w:type="spellStart"/>
      <w:r w:rsidRPr="00507BC7">
        <w:rPr>
          <w:color w:val="000000"/>
        </w:rPr>
        <w:t>пневмоперитонеума</w:t>
      </w:r>
      <w:proofErr w:type="spellEnd"/>
      <w:r w:rsidRPr="00507BC7">
        <w:rPr>
          <w:color w:val="000000"/>
        </w:rPr>
        <w:t xml:space="preserve">. Оперировать следует после максимально возможного сокращения </w:t>
      </w:r>
      <w:proofErr w:type="spellStart"/>
      <w:r w:rsidRPr="00507BC7">
        <w:rPr>
          <w:color w:val="000000"/>
        </w:rPr>
        <w:t>микобактериальной</w:t>
      </w:r>
      <w:proofErr w:type="spellEnd"/>
      <w:r w:rsidRPr="00507BC7">
        <w:rPr>
          <w:color w:val="000000"/>
        </w:rPr>
        <w:t xml:space="preserve"> популяции, что определяется с помощью микроскопии или </w:t>
      </w:r>
      <w:proofErr w:type="spellStart"/>
      <w:r w:rsidRPr="00507BC7">
        <w:rPr>
          <w:color w:val="000000"/>
        </w:rPr>
        <w:t>культурального</w:t>
      </w:r>
      <w:proofErr w:type="spellEnd"/>
      <w:r w:rsidRPr="00507BC7">
        <w:rPr>
          <w:color w:val="000000"/>
        </w:rPr>
        <w:t xml:space="preserve"> исследования мокроты. После операции следует продолжать применять тот же режим химиотерапии минимум 18–20 мес. Лечебный искусственный пневмоторакс должен продолжаться у больных </w:t>
      </w:r>
      <w:proofErr w:type="spellStart"/>
      <w:r w:rsidRPr="00507BC7">
        <w:rPr>
          <w:color w:val="000000"/>
        </w:rPr>
        <w:t>полирезистентным</w:t>
      </w:r>
      <w:proofErr w:type="spellEnd"/>
      <w:r w:rsidRPr="00507BC7">
        <w:rPr>
          <w:color w:val="000000"/>
        </w:rPr>
        <w:t xml:space="preserve"> туберкулезом легких не менее 12 мес. Повышение эффективности лечения больных с лекарственно-устойчивым туберкулезом легких в значительной степени зависит от своевременной коррекции химиотерапии и применения противотуберкулезных препаратов, к </w:t>
      </w:r>
      <w:r w:rsidRPr="00507BC7">
        <w:rPr>
          <w:color w:val="000000"/>
        </w:rPr>
        <w:lastRenderedPageBreak/>
        <w:t xml:space="preserve">которым сохранена чувствительность. Для лечения больных лекарственно-устойчивым и, особенно, </w:t>
      </w:r>
      <w:proofErr w:type="spellStart"/>
      <w:r w:rsidRPr="00507BC7">
        <w:rPr>
          <w:color w:val="000000"/>
        </w:rPr>
        <w:t>полирезистентным</w:t>
      </w:r>
      <w:proofErr w:type="spellEnd"/>
      <w:r w:rsidRPr="00507BC7">
        <w:rPr>
          <w:color w:val="000000"/>
        </w:rPr>
        <w:t xml:space="preserve"> туберкулезом легких необходимо использовать резервные препараты: </w:t>
      </w:r>
      <w:proofErr w:type="spellStart"/>
      <w:r w:rsidRPr="00507BC7">
        <w:rPr>
          <w:color w:val="000000"/>
        </w:rPr>
        <w:t>протионамид</w:t>
      </w:r>
      <w:proofErr w:type="spellEnd"/>
      <w:r w:rsidRPr="00507BC7">
        <w:rPr>
          <w:color w:val="000000"/>
        </w:rPr>
        <w:t xml:space="preserve"> (</w:t>
      </w:r>
      <w:proofErr w:type="spellStart"/>
      <w:r w:rsidRPr="00507BC7">
        <w:rPr>
          <w:color w:val="000000"/>
        </w:rPr>
        <w:t>этионамид</w:t>
      </w:r>
      <w:proofErr w:type="spellEnd"/>
      <w:r w:rsidRPr="00507BC7">
        <w:rPr>
          <w:color w:val="000000"/>
        </w:rPr>
        <w:t xml:space="preserve">), </w:t>
      </w:r>
      <w:proofErr w:type="spellStart"/>
      <w:r w:rsidRPr="00507BC7">
        <w:rPr>
          <w:color w:val="000000"/>
        </w:rPr>
        <w:t>амикацин</w:t>
      </w:r>
      <w:proofErr w:type="spellEnd"/>
      <w:r w:rsidRPr="00507BC7">
        <w:rPr>
          <w:color w:val="000000"/>
        </w:rPr>
        <w:t xml:space="preserve"> (</w:t>
      </w:r>
      <w:proofErr w:type="spellStart"/>
      <w:r w:rsidRPr="00507BC7">
        <w:rPr>
          <w:color w:val="000000"/>
        </w:rPr>
        <w:t>канамицин</w:t>
      </w:r>
      <w:proofErr w:type="spellEnd"/>
      <w:r w:rsidRPr="00507BC7">
        <w:rPr>
          <w:color w:val="000000"/>
        </w:rPr>
        <w:t xml:space="preserve">), </w:t>
      </w:r>
      <w:proofErr w:type="spellStart"/>
      <w:r w:rsidRPr="00507BC7">
        <w:rPr>
          <w:color w:val="000000"/>
        </w:rPr>
        <w:t>офлоксацин</w:t>
      </w:r>
      <w:proofErr w:type="spellEnd"/>
      <w:r w:rsidRPr="00507BC7">
        <w:rPr>
          <w:color w:val="000000"/>
        </w:rPr>
        <w:t>. Эти препараты в отличие от основных (</w:t>
      </w:r>
      <w:proofErr w:type="spellStart"/>
      <w:r w:rsidRPr="00507BC7">
        <w:rPr>
          <w:color w:val="000000"/>
        </w:rPr>
        <w:t>изониазид</w:t>
      </w:r>
      <w:proofErr w:type="spellEnd"/>
      <w:r w:rsidRPr="00507BC7">
        <w:rPr>
          <w:color w:val="000000"/>
        </w:rPr>
        <w:t xml:space="preserve">, </w:t>
      </w:r>
      <w:proofErr w:type="spellStart"/>
      <w:r w:rsidRPr="00507BC7">
        <w:rPr>
          <w:color w:val="000000"/>
        </w:rPr>
        <w:t>рифампицин</w:t>
      </w:r>
      <w:proofErr w:type="spellEnd"/>
      <w:r w:rsidRPr="00507BC7">
        <w:rPr>
          <w:color w:val="000000"/>
        </w:rPr>
        <w:t xml:space="preserve">, </w:t>
      </w:r>
      <w:proofErr w:type="spellStart"/>
      <w:r w:rsidRPr="00507BC7">
        <w:rPr>
          <w:color w:val="000000"/>
        </w:rPr>
        <w:t>пиразинамид</w:t>
      </w:r>
      <w:proofErr w:type="spellEnd"/>
      <w:r w:rsidRPr="00507BC7">
        <w:rPr>
          <w:color w:val="000000"/>
        </w:rPr>
        <w:t xml:space="preserve">, </w:t>
      </w:r>
      <w:proofErr w:type="spellStart"/>
      <w:r w:rsidRPr="00507BC7">
        <w:rPr>
          <w:color w:val="000000"/>
        </w:rPr>
        <w:t>этамбутол</w:t>
      </w:r>
      <w:proofErr w:type="spellEnd"/>
      <w:r w:rsidRPr="00507BC7">
        <w:rPr>
          <w:color w:val="000000"/>
        </w:rPr>
        <w:t>, стрептомицин) намного более дорогостоящие, менее эффективные и имеют много побочных эффектов. Они должны быть доступны только для специализированных противотуберкулезных учреждений.</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На сегодняшний день во фтизиатрической среде существует вполне обоснованное понимание того, что распространение лекарственной устойчивости является интегральной характеристикой эффективности проводимых противотуберкулезных мероприятий. Причины распространения лекарственной устойчивости относятся к разным уровням эпидемического процесса и управляются на разных уровнях организации лечебно-профилактической деятельности. Мониторинг лекарственной устойчивости микобактерий туберкулеза является важнейшей частью контроля над распространением этого инфекционного заболевания. Это понятие трактуется в довольно широких пределах, однако, собираемые статистические данные о лекарственной устойчивости возбудителя не отражают глубину существующей проблемы. К тому же, отсутствие на сегодняшний день единых принципов организации мониторинга туберкулеза с лекарственной устойчивостью в Российской Федерации ведет к искажению реальной картины и несопоставимости информации, получаемой из разных регионов. С 1999 г. в государственной статистической отчетности введен показатель распространения множественной лекарственной устойчивости (МЛУ) среди впервые выявленных больных. Однако до сегодняшнего дня не установлены правила регистрации и учета таких больных, правила расчета показателей территориальной распространенности туберкулеза с лекарственной устойчивостью, а также не задействованы в необходимом объеме механизмы обеспечения достоверности результатов исследований. В течение последних 15 лет неоднократно исследовалось распространение туберкулеза с лекарственной устойчивостью в различных регионах Российской Федерации. Однако агрегация данных по территориальному принципу или в динамике фактически оказалась невозможной, поскольку нет единых принципов организации мониторинга лекарственной устойчивости возбудителя туберкулеза. Достоверность показателя лекарственной устойчивости возбудителя туберкулеза основывается на соблюдении трех основных принципов: </w:t>
      </w:r>
      <w:proofErr w:type="spellStart"/>
      <w:r w:rsidRPr="00507BC7">
        <w:rPr>
          <w:color w:val="000000"/>
        </w:rPr>
        <w:t>унифицированность</w:t>
      </w:r>
      <w:proofErr w:type="spellEnd"/>
      <w:r w:rsidRPr="00507BC7">
        <w:rPr>
          <w:color w:val="000000"/>
        </w:rPr>
        <w:t xml:space="preserve"> используемых понятий и терминов, обеспечение репрезентативности исходных данных для расчета показателей территориальной лекарственной устойчивости и обеспечение достоверности лабораторных данных. Важнейшим понятием при описании инфекционного процесса является устойчивость циркулирующего штамма возбудителя, выделенного у впервые выявленного больного туберкулезом в период диагностики, т.е. до начала лечения. Другим важнейшим понятием является устойчивость возбудителя, приобретаемая в процессе лечения. На практике же активно используется понятие первичной устойчивости. Однако при отсутствии правил учета первичной устойчивости этот показатель не эффективен. Понятие первичной устойчивости стало собирательным: оно включало как реальную первичную устойчивость МБТ у впервые выявленных больных, так и лекарственную устойчивость МБТ у впервые выявленных больных в ходе химиотерапии (по сути – приобретенная лекарственная устойчивость). При отсутствии строгого контроля зачастую на учет как впервые выявленные также брались больные с предшествующей историей противотуберкулезной химиотерапии. Не редко оказывалось, что данные о территориальной распространенности лекарственной чувствительности, собираемые в </w:t>
      </w:r>
      <w:proofErr w:type="spellStart"/>
      <w:r w:rsidRPr="00507BC7">
        <w:rPr>
          <w:color w:val="000000"/>
        </w:rPr>
        <w:t>оргметодотделах</w:t>
      </w:r>
      <w:proofErr w:type="spellEnd"/>
      <w:r w:rsidRPr="00507BC7">
        <w:rPr>
          <w:color w:val="000000"/>
        </w:rPr>
        <w:t xml:space="preserve">, и получаемые в бактериологических лабораториях, существенно не совпадали в силу разного учета больных как впервые выявленных. Иногда в отдельных территориях статистические показатели принимали парадоксальное значение. Например, эффективность лечения больных с МЛУ оказывалась выше, чем показатели для впервые выявленных больных ; распространенность МЛУ среди больных с рецидивами была ниже, чем среди впервые </w:t>
      </w:r>
      <w:r w:rsidRPr="00507BC7">
        <w:rPr>
          <w:color w:val="000000"/>
        </w:rPr>
        <w:lastRenderedPageBreak/>
        <w:t xml:space="preserve">выявленных больных. В процессе кураторских визитов и бесед с фтизиатрами выяснялось, что иногда статус МЛУ больного определялся по клиническим результатам (так называемая «клиническая» устойчивость), что является недопустимым для определения эпидемиологических показателей. Таким образом, при формировании показателей распространения лекарственной устойчивости возбудителя туберкулеза необходимо строго использовать понятия, описанные в регламентирующих документах. Существует три группы терминов, используемых при описании распространения лекарственной устойчивости. В первую группу входят понятия для характеристики больных, для которых проводятся тесты на лекарственную устойчивость. К ним относятся пациенты с </w:t>
      </w:r>
      <w:proofErr w:type="spellStart"/>
      <w:r w:rsidRPr="00507BC7">
        <w:rPr>
          <w:color w:val="000000"/>
        </w:rPr>
        <w:t>бактериовыделением</w:t>
      </w:r>
      <w:proofErr w:type="spellEnd"/>
      <w:r w:rsidRPr="00507BC7">
        <w:rPr>
          <w:color w:val="000000"/>
        </w:rPr>
        <w:t>, установленным методом посева: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не леченный больной – впервые выявленный больной, зарегистрированный на лечение, ранее не принимавший противотуберкулезные препараты или принимавший их менее одного месяца.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леченный больной – пациент, зарегистрированный на повторное лечение, который ранее принимал противотуберкулезные препараты в течение периода, превышающего один месяц.</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Для оценки показателей исходов химиотерапии группа ранее леченных больных разбивается на: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леченный больной с рецидивом туберкулеза и остальные случаи повторного лечения.</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Ко второй группе относятся понятия, характеризующие штаммы микобактерий туберкулеза, выделенные от одного больного, по результатам тестов на лекарственную чувствительность:</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Лекарственная устойчивость МБТ (ЛУ МБТ) – наличие лекарственно устойчивых штаммов МБТ в выделенной культуре.</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Первичная лекарственная устойчивость - устойчивость МБТ у впервые выявленного больного, ранее не леченного или принимавшего противотуберкулезные препараты менее одного месяца (относится к ранее не леченным больным).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Вторичная лекарственная устойчивость - устойчивость МБТ у пациентов после противотуберкулёзной терапии, проводимой в течение месяца и более, на момент регистрации повторного курса химиотерапии (относится к ранее леченным больным).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Комбинированная лекарственная устойчивость – наличие у пациента культуры МБТ, устойчивой к более чем одному противотуберкулезному препарату, за исключением множественной лекарственной устойчивости.</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 xml:space="preserve">Широкая лекарственная устойчивость (ШЛУ)– наличие у пациента культуры МБТ, устойчивой как минимум к </w:t>
      </w:r>
      <w:proofErr w:type="spellStart"/>
      <w:r w:rsidRPr="00507BC7">
        <w:rPr>
          <w:color w:val="000000"/>
        </w:rPr>
        <w:t>изониазиду</w:t>
      </w:r>
      <w:proofErr w:type="spellEnd"/>
      <w:r w:rsidRPr="00507BC7">
        <w:rPr>
          <w:color w:val="000000"/>
        </w:rPr>
        <w:t xml:space="preserve">, </w:t>
      </w:r>
      <w:proofErr w:type="spellStart"/>
      <w:r w:rsidRPr="00507BC7">
        <w:rPr>
          <w:color w:val="000000"/>
        </w:rPr>
        <w:t>рифампицину</w:t>
      </w:r>
      <w:proofErr w:type="spellEnd"/>
      <w:r w:rsidRPr="00507BC7">
        <w:rPr>
          <w:color w:val="000000"/>
        </w:rPr>
        <w:t xml:space="preserve">, </w:t>
      </w:r>
      <w:proofErr w:type="spellStart"/>
      <w:r w:rsidRPr="00507BC7">
        <w:rPr>
          <w:color w:val="000000"/>
        </w:rPr>
        <w:t>офлоксоцину</w:t>
      </w:r>
      <w:proofErr w:type="spellEnd"/>
      <w:r w:rsidRPr="00507BC7">
        <w:rPr>
          <w:color w:val="000000"/>
        </w:rPr>
        <w:t xml:space="preserve"> и одному из внутривенных противотуберкулезных препаратов (</w:t>
      </w:r>
      <w:proofErr w:type="spellStart"/>
      <w:r w:rsidRPr="00507BC7">
        <w:rPr>
          <w:color w:val="000000"/>
        </w:rPr>
        <w:t>каномицин</w:t>
      </w:r>
      <w:proofErr w:type="spellEnd"/>
      <w:r w:rsidRPr="00507BC7">
        <w:rPr>
          <w:color w:val="000000"/>
        </w:rPr>
        <w:t xml:space="preserve"> или </w:t>
      </w:r>
      <w:proofErr w:type="spellStart"/>
      <w:r w:rsidRPr="00507BC7">
        <w:rPr>
          <w:color w:val="000000"/>
        </w:rPr>
        <w:t>каприомицин</w:t>
      </w:r>
      <w:proofErr w:type="spellEnd"/>
      <w:r w:rsidRPr="00507BC7">
        <w:rPr>
          <w:color w:val="000000"/>
        </w:rPr>
        <w:t>).</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Спектр лекарственной устойчивости – характеристика МБТ по устойчивости к каждому из противотуберкулезных препаратов первого и/или второго ряда.</w:t>
      </w:r>
    </w:p>
    <w:p w:rsidR="002C5840" w:rsidRPr="00507BC7" w:rsidRDefault="002C5840" w:rsidP="002C5840">
      <w:pPr>
        <w:pStyle w:val="a5"/>
        <w:shd w:val="clear" w:color="auto" w:fill="FFFFFF"/>
        <w:spacing w:after="0" w:afterAutospacing="0" w:line="292" w:lineRule="atLeast"/>
        <w:ind w:firstLine="284"/>
        <w:jc w:val="both"/>
        <w:rPr>
          <w:color w:val="000000"/>
        </w:rPr>
      </w:pPr>
      <w:r w:rsidRPr="00507BC7">
        <w:rPr>
          <w:color w:val="000000"/>
        </w:rPr>
        <w:t>В третью группу терминов входят показатели лекарственной чувствительности популяции микобактерий туберкулеза, циркулирующей на определенной территории. К ним относятся:</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lastRenderedPageBreak/>
        <w:t>Частота первичной лекарственной устойчивости. Показатель рассчитывается как отношение количества впервые выявленных больных туберкулёзом с первичной лекарственной устойчивостью к числу всех впервые выявленных больных, которым проводили исследование на лекарственную чувствительность, и характеризует эпидемиологическое состояние популяции возбудителя туберкулёза.</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Частота лекарственной устойчивости среди ранее леченых случаев туберкулеза. Показатель рассчитывается как отношение количества устойчивых культур МБТ к числу штаммов, исследованных на наличие лекарственной устойчивости у больных, зарегистрированных на повторное лечение после неудачного курса химиотерапии или рецидива. По сути является показателем приобретенной устойчивости на момент регистрации больных на повторное 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множественной и широкой лекарственной устойчивости рассчитывается аналогичным образом для отдельных групп больных (впервые выявленных, ранее леченных больных и ранее леченных больных с рецидивами)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Следует отметить, что приведенные термины приняты и используются в международной практике (Всемирной организацией здравоохранения, Международным союзом борьбы с туберкулезом и заболеваниями легких, Комитетом зеленого света и др.), что позволяет получать сопоставимые результаты и находиться в одном формате исследований. Следует обратить внимание на то, что среди всех получаемых лабораторией результатов по лекарственной чувствительности для расчета эпидемиологических показателей учитываются только результаты, полученные из диагностического материала на первом месяце после регистрации больного для лечения. Обычно предполагается, что учет всех собранных данных по территории означает их репрезентативность, но в случае с определением показателей лекарственной чувствительности МБТ это не всегда так.</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Во-первых, в силу многоступенчатости процесса получения данных реальные эпидемические процессы отражаются в искаженном виде (эффективность выявления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в лучших случаях составляет 70%, а часто - менее 50%; охват тестами на лекарственную устойчивость составляет 70-90% всех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кроме того, результаты теста на лекарственную чувствительность являются следствием качества лабораторной работы, которое зачастую не контролируется).</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Во-вторых, на практике отсутствие данных по </w:t>
      </w:r>
      <w:proofErr w:type="spellStart"/>
      <w:r w:rsidRPr="00507BC7">
        <w:rPr>
          <w:rFonts w:ascii="Times New Roman" w:eastAsia="Times New Roman" w:hAnsi="Times New Roman" w:cs="Times New Roman"/>
          <w:color w:val="000000"/>
          <w:sz w:val="24"/>
          <w:szCs w:val="24"/>
        </w:rPr>
        <w:t>бактериовыделению</w:t>
      </w:r>
      <w:proofErr w:type="spellEnd"/>
      <w:r w:rsidRPr="00507BC7">
        <w:rPr>
          <w:rFonts w:ascii="Times New Roman" w:eastAsia="Times New Roman" w:hAnsi="Times New Roman" w:cs="Times New Roman"/>
          <w:color w:val="000000"/>
          <w:sz w:val="24"/>
          <w:szCs w:val="24"/>
        </w:rPr>
        <w:t xml:space="preserve"> и по лекарственной чувствительности, как правило, отождествляется с отрицательными результатами исследований.</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В-третьих, выявление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по территории субъекта РФ, как правило, идет не равномерно, поэтому </w:t>
      </w:r>
      <w:proofErr w:type="spellStart"/>
      <w:r w:rsidRPr="00507BC7">
        <w:rPr>
          <w:rFonts w:ascii="Times New Roman" w:eastAsia="Times New Roman" w:hAnsi="Times New Roman" w:cs="Times New Roman"/>
          <w:color w:val="000000"/>
          <w:sz w:val="24"/>
          <w:szCs w:val="24"/>
        </w:rPr>
        <w:t>представленность</w:t>
      </w:r>
      <w:proofErr w:type="spellEnd"/>
      <w:r w:rsidRPr="00507BC7">
        <w:rPr>
          <w:rFonts w:ascii="Times New Roman" w:eastAsia="Times New Roman" w:hAnsi="Times New Roman" w:cs="Times New Roman"/>
          <w:color w:val="000000"/>
          <w:sz w:val="24"/>
          <w:szCs w:val="24"/>
        </w:rPr>
        <w:t xml:space="preserve"> таких данных для учета распространенности лекарственной чувствительности может не отражать реальные эпидемиологические процессы. Несоблюдение принципа репрезентативности исходных данных приводит к неестественному разбросу значений показателя распространения туберкулеза с МЛУ в различных субъектах России, как это видно в статистических отчетах за последние годы.</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Так, например, разброс распространения МЛУ составлял в 2006 году от 3% (Смоленская, Курская, Амурская области, Краснодарский край) до 80% (Эвенкийский АО). В свете вышесказанного, при расчете территориального показателя необходимо из стихийно получаемой выборки больных сформировать вторичную выборку по принципу равномерной </w:t>
      </w:r>
      <w:proofErr w:type="spellStart"/>
      <w:r w:rsidRPr="00507BC7">
        <w:rPr>
          <w:rFonts w:ascii="Times New Roman" w:eastAsia="Times New Roman" w:hAnsi="Times New Roman" w:cs="Times New Roman"/>
          <w:color w:val="000000"/>
          <w:sz w:val="24"/>
          <w:szCs w:val="24"/>
        </w:rPr>
        <w:t>представленности</w:t>
      </w:r>
      <w:proofErr w:type="spellEnd"/>
      <w:r w:rsidRPr="00507BC7">
        <w:rPr>
          <w:rFonts w:ascii="Times New Roman" w:eastAsia="Times New Roman" w:hAnsi="Times New Roman" w:cs="Times New Roman"/>
          <w:color w:val="000000"/>
          <w:sz w:val="24"/>
          <w:szCs w:val="24"/>
        </w:rPr>
        <w:t xml:space="preserve"> больных из отдельных районов (репрезентативности по районам). На практике это означает следующее. Во-первых, необходимо рассчитать квоты на число </w:t>
      </w:r>
      <w:r w:rsidRPr="00507BC7">
        <w:rPr>
          <w:rFonts w:ascii="Times New Roman" w:eastAsia="Times New Roman" w:hAnsi="Times New Roman" w:cs="Times New Roman"/>
          <w:color w:val="000000"/>
          <w:sz w:val="24"/>
          <w:szCs w:val="24"/>
        </w:rPr>
        <w:lastRenderedPageBreak/>
        <w:t xml:space="preserve">включаемых в анализ больных для каждого района (где проводятся бактериологические исследования) на основе показателей заболеваемости в районах и числа выявленных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То есть, для расчета территориального показателя лекарственной устойчивости должна формироваться вторичная выборка из всех имеющихся результатов определения лекарственной устойчивости. В районе с наименьшим числом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в расчет показателей включаются приемлемые результаты всех проведенных исследований. Квоты для остальных районов рассчитываются в соответствии с принципом равномерной </w:t>
      </w:r>
      <w:proofErr w:type="spellStart"/>
      <w:r w:rsidRPr="00507BC7">
        <w:rPr>
          <w:rFonts w:ascii="Times New Roman" w:eastAsia="Times New Roman" w:hAnsi="Times New Roman" w:cs="Times New Roman"/>
          <w:color w:val="000000"/>
          <w:sz w:val="24"/>
          <w:szCs w:val="24"/>
        </w:rPr>
        <w:t>представленности</w:t>
      </w:r>
      <w:proofErr w:type="spellEnd"/>
      <w:r w:rsidRPr="00507BC7">
        <w:rPr>
          <w:rFonts w:ascii="Times New Roman" w:eastAsia="Times New Roman" w:hAnsi="Times New Roman" w:cs="Times New Roman"/>
          <w:color w:val="000000"/>
          <w:sz w:val="24"/>
          <w:szCs w:val="24"/>
        </w:rPr>
        <w:t xml:space="preserve"> больных из всех районов. В этом случае общее число исследований, включаемых в расчет показателей, будет меньше имеющегося числа больных с результатами лекарственной чувствительностью. В выборку для расчета территориального показателя результаты включаются с соблюдением пропорции положительных результатов. Например, пусть в трех районах какого-то региона уровень заболеваемости населения туберкулезом составляет 50, 70 и 100 больных на 100 тыс. населения, при этом район с наибольшей заболеваемостью является самым маленьким. Предположим, в этих районах выявлено 70, 50 и 40 больных, при этом число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составляет 40, 40 и 20 человек (Табл. 3).</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3</w:t>
      </w:r>
    </w:p>
    <w:p w:rsidR="002C5840" w:rsidRPr="00507BC7"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Пример расчета территориального показателя лекарственной устойчивости среди впервые выявленных больных</w:t>
      </w:r>
    </w:p>
    <w:tbl>
      <w:tblPr>
        <w:tblW w:w="995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3218"/>
        <w:gridCol w:w="2032"/>
        <w:gridCol w:w="2186"/>
        <w:gridCol w:w="2515"/>
      </w:tblGrid>
      <w:tr w:rsidR="002C5840" w:rsidRPr="00507BC7" w:rsidTr="002C5840">
        <w:trPr>
          <w:tblCellSpacing w:w="0" w:type="dxa"/>
        </w:trPr>
        <w:tc>
          <w:tcPr>
            <w:tcW w:w="3218"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Заболеваемость (на 100 тыс. населения)</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6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2</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6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3Район</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D40ECB">
            <w:pPr>
              <w:spacing w:after="0" w:line="240" w:lineRule="auto"/>
              <w:rPr>
                <w:rFonts w:ascii="Times New Roman" w:eastAsia="Times New Roman" w:hAnsi="Times New Roman" w:cs="Times New Roman"/>
                <w:sz w:val="24"/>
                <w:szCs w:val="24"/>
              </w:rPr>
            </w:pP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100</w:t>
            </w:r>
          </w:p>
        </w:tc>
      </w:tr>
      <w:tr w:rsidR="002C5840" w:rsidRPr="00507BC7" w:rsidTr="002C5840">
        <w:trPr>
          <w:trHeight w:val="315"/>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выявленных больных</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r>
      <w:tr w:rsidR="002C5840" w:rsidRPr="00507BC7" w:rsidTr="002C5840">
        <w:trPr>
          <w:trHeight w:val="21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10" w:lineRule="atLeast"/>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Число </w:t>
            </w:r>
            <w:proofErr w:type="spellStart"/>
            <w:r w:rsidRPr="00507BC7">
              <w:rPr>
                <w:rFonts w:ascii="Times New Roman" w:eastAsia="Times New Roman" w:hAnsi="Times New Roman" w:cs="Times New Roman"/>
                <w:sz w:val="24"/>
                <w:szCs w:val="24"/>
              </w:rPr>
              <w:t>бактериовыделителей</w:t>
            </w:r>
            <w:proofErr w:type="spellEnd"/>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rHeight w:val="42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больных с лекарственной устойчивостью</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Квота:</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after="0" w:line="240" w:lineRule="auto"/>
              <w:rPr>
                <w:rFonts w:ascii="Times New Roman" w:eastAsia="Times New Roman" w:hAnsi="Times New Roman" w:cs="Times New Roman"/>
                <w:sz w:val="24"/>
                <w:szCs w:val="24"/>
              </w:rPr>
            </w:pP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after="0" w:line="240" w:lineRule="auto"/>
              <w:rPr>
                <w:rFonts w:ascii="Times New Roman" w:eastAsia="Times New Roman" w:hAnsi="Times New Roman" w:cs="Times New Roman"/>
                <w:sz w:val="24"/>
                <w:szCs w:val="24"/>
              </w:rPr>
            </w:pP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after="0" w:line="240" w:lineRule="auto"/>
              <w:rPr>
                <w:rFonts w:ascii="Times New Roman" w:eastAsia="Times New Roman" w:hAnsi="Times New Roman" w:cs="Times New Roman"/>
                <w:sz w:val="24"/>
                <w:szCs w:val="24"/>
              </w:rPr>
            </w:pP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Всего число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14</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положительных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rHeight w:val="270"/>
          <w:tblCellSpacing w:w="0" w:type="dxa"/>
        </w:trPr>
        <w:tc>
          <w:tcPr>
            <w:tcW w:w="9951"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Показатель ЛУ</w:t>
            </w:r>
          </w:p>
          <w:p w:rsidR="002C5840" w:rsidRPr="00507BC7" w:rsidRDefault="002C5840" w:rsidP="00D40ECB">
            <w:pPr>
              <w:spacing w:before="100" w:beforeAutospacing="1" w:after="0"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 соблюдением принципа репрезентативности 31,8%</w:t>
            </w:r>
          </w:p>
          <w:p w:rsidR="002C5840" w:rsidRPr="00507BC7" w:rsidRDefault="002C5840" w:rsidP="00D40EC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Без соблюдения принципа репрезентативности 21%</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Наименьшее число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выявлено в третьем районе, поэтому расчет квот будет осуществляться на основе соотношений, найденных для третьего района. Так, при уровне заболеваемости 100 учитывается 20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тогда при уровне заболеваемости 50 должно учитываться 10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а при уровне заболеваемости 70 – 14 </w:t>
      </w:r>
      <w:proofErr w:type="spellStart"/>
      <w:r w:rsidRPr="00507BC7">
        <w:rPr>
          <w:rFonts w:ascii="Times New Roman" w:eastAsia="Times New Roman" w:hAnsi="Times New Roman" w:cs="Times New Roman"/>
          <w:color w:val="000000"/>
          <w:sz w:val="24"/>
          <w:szCs w:val="24"/>
        </w:rPr>
        <w:t>бактериовыделителей</w:t>
      </w:r>
      <w:proofErr w:type="spellEnd"/>
      <w:r w:rsidRPr="00507BC7">
        <w:rPr>
          <w:rFonts w:ascii="Times New Roman" w:eastAsia="Times New Roman" w:hAnsi="Times New Roman" w:cs="Times New Roman"/>
          <w:color w:val="000000"/>
          <w:sz w:val="24"/>
          <w:szCs w:val="24"/>
        </w:rPr>
        <w:t xml:space="preserve">. Среди учитываемых результатов тестов на </w:t>
      </w:r>
      <w:r w:rsidRPr="00507BC7">
        <w:rPr>
          <w:rFonts w:ascii="Times New Roman" w:eastAsia="Times New Roman" w:hAnsi="Times New Roman" w:cs="Times New Roman"/>
          <w:color w:val="000000"/>
          <w:sz w:val="24"/>
          <w:szCs w:val="24"/>
        </w:rPr>
        <w:lastRenderedPageBreak/>
        <w:t xml:space="preserve">лекарственную чувствительность доля положительных для каждого региона должна сохраняться. То есть, в первом районе при соотношении положительных и отрицательных результатов теста как 1:7 в квоту войдет 1 положительный и 9 отрицательных результатов. Во втором районе при соотношении положительных и отрицательных результатов теста как 3:16 в квоту войдет 3 положительных и 11 отрицательных результатов. Тогда величина территориального показателя лекарственной чувствительности, полученная с соблюдением принципа репрезентативности данных по районам, будет на треть больше, чем его оценка на основе всех собранных результатов тестов. Такой подход предусматривает ведущую роль </w:t>
      </w:r>
      <w:proofErr w:type="spellStart"/>
      <w:r w:rsidRPr="00507BC7">
        <w:rPr>
          <w:rFonts w:ascii="Times New Roman" w:eastAsia="Times New Roman" w:hAnsi="Times New Roman" w:cs="Times New Roman"/>
          <w:color w:val="000000"/>
          <w:sz w:val="24"/>
          <w:szCs w:val="24"/>
        </w:rPr>
        <w:t>оргметодотделов</w:t>
      </w:r>
      <w:proofErr w:type="spellEnd"/>
      <w:r w:rsidRPr="00507BC7">
        <w:rPr>
          <w:rFonts w:ascii="Times New Roman" w:eastAsia="Times New Roman" w:hAnsi="Times New Roman" w:cs="Times New Roman"/>
          <w:color w:val="000000"/>
          <w:sz w:val="24"/>
          <w:szCs w:val="24"/>
        </w:rPr>
        <w:t xml:space="preserve"> федеральных и территориальных противотуберкулезных учреждений при организации мониторинга показателей распространения лекарственной устойчивости возбудителя туберкулеза. Учет территориальной репрезентативности должен проводиться для оценки показателя у впервые выявленных больных. Целесообразность учета территориальной репрезентативности при оценке показателя ЛУ у ранее леченных больных должен быть предметом отдельного исследования, поскольку приобретенная устойчивость МБT к противотуберкулезным препаратам в большей мере зависит от качества лечения, нежели является характеристикой эпидемиологической ситуации. Для бактериологических лабораторий это также означает дополнительный этап классификации результатов. Следует добавлять маркировку для тех результатов, которые могут быть включены </w:t>
      </w:r>
      <w:proofErr w:type="spellStart"/>
      <w:r w:rsidRPr="00507BC7">
        <w:rPr>
          <w:rFonts w:ascii="Times New Roman" w:eastAsia="Times New Roman" w:hAnsi="Times New Roman" w:cs="Times New Roman"/>
          <w:color w:val="000000"/>
          <w:sz w:val="24"/>
          <w:szCs w:val="24"/>
        </w:rPr>
        <w:t>оргметодотделами</w:t>
      </w:r>
      <w:proofErr w:type="spellEnd"/>
      <w:r w:rsidRPr="00507BC7">
        <w:rPr>
          <w:rFonts w:ascii="Times New Roman" w:eastAsia="Times New Roman" w:hAnsi="Times New Roman" w:cs="Times New Roman"/>
          <w:color w:val="000000"/>
          <w:sz w:val="24"/>
          <w:szCs w:val="24"/>
        </w:rPr>
        <w:t xml:space="preserve"> во вторичную выборку для расчета территориальных показателей лекарственной устойчивости. К ним относятся только те результаты, которые удовлетворяют требованиям обеспечения достоверности лабораторных исследований. Это означает соблюдение следующих правил:</w:t>
      </w:r>
    </w:p>
    <w:p w:rsidR="002C5840" w:rsidRPr="00507BC7" w:rsidRDefault="002C5840" w:rsidP="002C5840">
      <w:pPr>
        <w:numPr>
          <w:ilvl w:val="0"/>
          <w:numId w:val="9"/>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при объеме роста МБТ менее 5 КОЕ при первичном посеве, поскольку при таком количестве выросших колоний результаты устойчивости имеют недостаточную точность и большом числе случаев (от 10 до 30% в зависимости от препарата) не совпадают при повторном тесте на лекарственную чувствительность.</w:t>
      </w:r>
    </w:p>
    <w:p w:rsidR="002C5840" w:rsidRPr="00507BC7" w:rsidRDefault="002C5840" w:rsidP="002C5840">
      <w:pPr>
        <w:numPr>
          <w:ilvl w:val="0"/>
          <w:numId w:val="9"/>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в случае регистрации критической чувствительности МБТ (когда рост на пробирке с противотуберкулезным препаратом близок к 20 КОЕ), что также ведет к большим ошибкам при повторных тестах на лекарственную чувствительность (до 25%).</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Репрезентативность данных означает не только их контролируемое количество, но и соблюдение единого порядка их получения во всех регионах. Сбор исходных данных должен осуществляться в районных туберкулезных диспансерах и микробиологических лабораториях, на базе которых проводится лечение больных. Исследование лекарственной чувствительности МБТ для больных с целью формирования показателей должно осуществляться преимущественно в центральных территориальных (региональных) </w:t>
      </w:r>
      <w:proofErr w:type="spellStart"/>
      <w:r w:rsidRPr="00507BC7">
        <w:rPr>
          <w:rFonts w:ascii="Times New Roman" w:eastAsia="Times New Roman" w:hAnsi="Times New Roman" w:cs="Times New Roman"/>
          <w:color w:val="000000"/>
          <w:sz w:val="24"/>
          <w:szCs w:val="24"/>
        </w:rPr>
        <w:t>лабораториях.Там</w:t>
      </w:r>
      <w:proofErr w:type="spellEnd"/>
      <w:r w:rsidRPr="00507BC7">
        <w:rPr>
          <w:rFonts w:ascii="Times New Roman" w:eastAsia="Times New Roman" w:hAnsi="Times New Roman" w:cs="Times New Roman"/>
          <w:color w:val="000000"/>
          <w:sz w:val="24"/>
          <w:szCs w:val="24"/>
        </w:rPr>
        <w:t xml:space="preserve"> же должна проводиться видовая идентификация культур для всех больных.</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Система обеспечения достоверности лабораторных данных является многоуровневой скоординированной системой контроля организационных, лабораторных, статистических методов. Она заключается в контроле качества ведения документации, </w:t>
      </w:r>
      <w:proofErr w:type="spellStart"/>
      <w:r w:rsidRPr="00507BC7">
        <w:rPr>
          <w:rFonts w:ascii="Times New Roman" w:eastAsia="Times New Roman" w:hAnsi="Times New Roman" w:cs="Times New Roman"/>
          <w:color w:val="000000"/>
          <w:sz w:val="24"/>
          <w:szCs w:val="24"/>
        </w:rPr>
        <w:t>внутрилабораторном</w:t>
      </w:r>
      <w:proofErr w:type="spellEnd"/>
      <w:r w:rsidRPr="00507BC7">
        <w:rPr>
          <w:rFonts w:ascii="Times New Roman" w:eastAsia="Times New Roman" w:hAnsi="Times New Roman" w:cs="Times New Roman"/>
          <w:color w:val="000000"/>
          <w:sz w:val="24"/>
          <w:szCs w:val="24"/>
        </w:rPr>
        <w:t xml:space="preserve"> контроле качества исследований, внешнем контроле качества исследований, контроле оценок статистических </w:t>
      </w:r>
      <w:proofErr w:type="spellStart"/>
      <w:r w:rsidRPr="00507BC7">
        <w:rPr>
          <w:rFonts w:ascii="Times New Roman" w:eastAsia="Times New Roman" w:hAnsi="Times New Roman" w:cs="Times New Roman"/>
          <w:color w:val="000000"/>
          <w:sz w:val="24"/>
          <w:szCs w:val="24"/>
        </w:rPr>
        <w:t>показателей.В</w:t>
      </w:r>
      <w:proofErr w:type="spellEnd"/>
      <w:r w:rsidRPr="00507BC7">
        <w:rPr>
          <w:rFonts w:ascii="Times New Roman" w:eastAsia="Times New Roman" w:hAnsi="Times New Roman" w:cs="Times New Roman"/>
          <w:color w:val="000000"/>
          <w:sz w:val="24"/>
          <w:szCs w:val="24"/>
        </w:rPr>
        <w:t xml:space="preserve"> нашей стране контролю качества ведения документации уделяется недостаточно внимания, хотя практика обеспечения качества данных принята во всем мире . Она включает в себя как минимум: проведение регулярной сверки собираемой учетной информации в организационно-методических отделах и бактериологических лабораториях на территориальном уровне; как правило, 1 раз в 2 -4 </w:t>
      </w:r>
      <w:r w:rsidRPr="00507BC7">
        <w:rPr>
          <w:rFonts w:ascii="Times New Roman" w:eastAsia="Times New Roman" w:hAnsi="Times New Roman" w:cs="Times New Roman"/>
          <w:color w:val="000000"/>
          <w:sz w:val="24"/>
          <w:szCs w:val="24"/>
        </w:rPr>
        <w:lastRenderedPageBreak/>
        <w:t xml:space="preserve">недели, в зависимости от объема данных; ведение территориального регистра всех больных с МЛУ и ШЛУ; выборочный контроль передаваемых данных, на федеральном и региональном уровнях (выборочный контроль списков больных с МЛУ и ШЛУ, а также некоторой выборки больных с чувствительными и устойчивыми культурами МБТ). Из-за отсутствия твердых требований к качеству лабораторных исследований достоверность их результатов в некоторых случаях невозможно оценить объективно. Согласно официальным данным, более 380 микробиологических лабораторий проводят анализы на чувствительность возбудителя туберкулеза к противотуберкулезным препаратам, но при этом в разных лабораториях применяются методики, результаты которых могут оказаться несопоставимыми между собой. Во многих случаях лабораторные данные о лекарственной чувствительности МБТ получают без соблюдения лабораторных </w:t>
      </w:r>
      <w:proofErr w:type="spellStart"/>
      <w:r w:rsidRPr="00507BC7">
        <w:rPr>
          <w:rFonts w:ascii="Times New Roman" w:eastAsia="Times New Roman" w:hAnsi="Times New Roman" w:cs="Times New Roman"/>
          <w:color w:val="000000"/>
          <w:sz w:val="24"/>
          <w:szCs w:val="24"/>
        </w:rPr>
        <w:t>стандартов.Помимо</w:t>
      </w:r>
      <w:proofErr w:type="spellEnd"/>
      <w:r w:rsidRPr="00507BC7">
        <w:rPr>
          <w:rFonts w:ascii="Times New Roman" w:eastAsia="Times New Roman" w:hAnsi="Times New Roman" w:cs="Times New Roman"/>
          <w:color w:val="000000"/>
          <w:sz w:val="24"/>
          <w:szCs w:val="24"/>
        </w:rPr>
        <w:t xml:space="preserve"> формальных требований к качеству лабораторных исследований необходимо учитывать особенности методик проводимых тестов, объективно не позволяющих достичь требуемой точности исследований (95%). В первую очередь это касается </w:t>
      </w:r>
      <w:proofErr w:type="spellStart"/>
      <w:r w:rsidRPr="00507BC7">
        <w:rPr>
          <w:rFonts w:ascii="Times New Roman" w:eastAsia="Times New Roman" w:hAnsi="Times New Roman" w:cs="Times New Roman"/>
          <w:color w:val="000000"/>
          <w:sz w:val="24"/>
          <w:szCs w:val="24"/>
        </w:rPr>
        <w:t>олигобациллярных</w:t>
      </w:r>
      <w:proofErr w:type="spellEnd"/>
      <w:r w:rsidRPr="00507BC7">
        <w:rPr>
          <w:rFonts w:ascii="Times New Roman" w:eastAsia="Times New Roman" w:hAnsi="Times New Roman" w:cs="Times New Roman"/>
          <w:color w:val="000000"/>
          <w:sz w:val="24"/>
          <w:szCs w:val="24"/>
        </w:rPr>
        <w:t xml:space="preserve"> больных, которых необходимо исключать из расчета территориальных показателей лекарственной устойчивости. По данным обследования лабораторий, проведенного в ходе кураторских визитов и анкетирования, используемые в бактериологических лабораториях критические концентрации препаратов для определения лекарственной чувствительности МБТ вдвое отличались как в одну, так и в другую сторону от рекомендуемых стандартов. Было выяснено, что правила расчетов разведения препаратов для постановки тестов в большинстве лабораторий не соблюдаются, что ведет к искажению результатов . Чтобы не превысить задаваемую ошибку измерения, необходимо:</w:t>
      </w:r>
    </w:p>
    <w:p w:rsidR="002C5840" w:rsidRPr="00507BC7" w:rsidRDefault="002C5840" w:rsidP="002C5840">
      <w:pPr>
        <w:numPr>
          <w:ilvl w:val="0"/>
          <w:numId w:val="10"/>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обеспечение точности результатов тестов на лекарственную чувствительность не менее 95% соответствия результатов тестов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и не менее 85% соответствия результатов тестов к </w:t>
      </w:r>
      <w:proofErr w:type="spellStart"/>
      <w:r w:rsidRPr="00507BC7">
        <w:rPr>
          <w:rFonts w:ascii="Times New Roman" w:eastAsia="Times New Roman" w:hAnsi="Times New Roman" w:cs="Times New Roman"/>
          <w:color w:val="000000"/>
          <w:sz w:val="24"/>
          <w:szCs w:val="24"/>
        </w:rPr>
        <w:t>этамбутолу</w:t>
      </w:r>
      <w:proofErr w:type="spellEnd"/>
      <w:r w:rsidRPr="00507BC7">
        <w:rPr>
          <w:rFonts w:ascii="Times New Roman" w:eastAsia="Times New Roman" w:hAnsi="Times New Roman" w:cs="Times New Roman"/>
          <w:color w:val="000000"/>
          <w:sz w:val="24"/>
          <w:szCs w:val="24"/>
        </w:rPr>
        <w:t xml:space="preserve"> и стрептомицину, для чего необходимо обеспечить регулярное участие лаборатории в циклах внешней оценки качества на основе </w:t>
      </w:r>
      <w:proofErr w:type="spellStart"/>
      <w:r w:rsidRPr="00507BC7">
        <w:rPr>
          <w:rFonts w:ascii="Times New Roman" w:eastAsia="Times New Roman" w:hAnsi="Times New Roman" w:cs="Times New Roman"/>
          <w:color w:val="000000"/>
          <w:sz w:val="24"/>
          <w:szCs w:val="24"/>
        </w:rPr>
        <w:t>тест-панели</w:t>
      </w:r>
      <w:proofErr w:type="spellEnd"/>
      <w:r w:rsidRPr="00507BC7">
        <w:rPr>
          <w:rFonts w:ascii="Times New Roman" w:eastAsia="Times New Roman" w:hAnsi="Times New Roman" w:cs="Times New Roman"/>
          <w:color w:val="000000"/>
          <w:sz w:val="24"/>
          <w:szCs w:val="24"/>
        </w:rPr>
        <w:t xml:space="preserve"> аттестованных культур МБТ;</w:t>
      </w:r>
    </w:p>
    <w:p w:rsidR="002C5840" w:rsidRPr="00507BC7" w:rsidRDefault="002C5840" w:rsidP="002C5840">
      <w:pPr>
        <w:numPr>
          <w:ilvl w:val="0"/>
          <w:numId w:val="10"/>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минимизация ошибки лабораторного определения ЛУ МБТ (не более 5% для штаммов МБТ с МЛУ) независимо от используемого метода, для чего следует максимально централизовать исследования на ЛУ МБТ. При этом все лаборатории должны участвовать в циклах внешней оценки качества.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Очевидно, что во всех регионах лабораторные тесты на лекарственную чувствительность МБТ должны проводиться по единой стандартизованной методике и, преимущественно, в головных территориальных лабораториях ПТУ субъектов Федерации. Значимость проблемы качества лабораторных исследований определяется сложностью метода определения лекарственной чувствительности МБТ. От процедуры получения мокроты от больного до заключения бактериологической лаборатории о чувствительности или устойчивости выделенной культуры МБТ выполняется ряд отдельных последовательных процедур. На каждой из них есть своя вероятность ошибки. Накопленная ошибка к моменту получения результата теста в настоящее время составляет около 30%. В лучшем случае при устранении ошибок, зависящих от качества лабораторной работы, накопленная ошибка составит 10%, на самом деле достижимым можно считать уровень ошибки для разных противотуберкулезных препаратов от 12 до 17% (Табл. 4)</w:t>
      </w: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lastRenderedPageBreak/>
        <w:t>Таблица 4</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Формирование накопленной ошибки определения лекарственной устойчивости образца от одного больного</w:t>
      </w:r>
    </w:p>
    <w:tbl>
      <w:tblPr>
        <w:tblW w:w="977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293"/>
        <w:gridCol w:w="1320"/>
        <w:gridCol w:w="1925"/>
        <w:gridCol w:w="2236"/>
      </w:tblGrid>
      <w:tr w:rsidR="002C5840" w:rsidRPr="00507BC7" w:rsidTr="002C5840">
        <w:trPr>
          <w:tblCellSpacing w:w="0" w:type="dxa"/>
        </w:trPr>
        <w:tc>
          <w:tcPr>
            <w:tcW w:w="4293"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Процедуры(и источники ошибки)</w:t>
            </w:r>
          </w:p>
        </w:tc>
        <w:tc>
          <w:tcPr>
            <w:tcW w:w="5481"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Вероятность ошибки, %</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D40ECB">
            <w:pPr>
              <w:spacing w:after="0" w:line="240" w:lineRule="auto"/>
              <w:rPr>
                <w:rFonts w:ascii="Times New Roman" w:eastAsia="Times New Roman" w:hAnsi="Times New Roman" w:cs="Times New Roman"/>
                <w:sz w:val="24"/>
                <w:szCs w:val="24"/>
              </w:rPr>
            </w:pP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Реальная ситуация</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Идеальная ситуация</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Достижимая ситуация</w:t>
            </w:r>
          </w:p>
        </w:tc>
      </w:tr>
      <w:tr w:rsidR="002C5840" w:rsidRPr="00507BC7" w:rsidTr="002C5840">
        <w:trPr>
          <w:trHeight w:val="7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1 Подготовка диагностического материала (неточность концентраций для </w:t>
            </w:r>
            <w:proofErr w:type="spellStart"/>
            <w:r w:rsidRPr="00507BC7">
              <w:rPr>
                <w:rFonts w:ascii="Times New Roman" w:eastAsia="Times New Roman" w:hAnsi="Times New Roman" w:cs="Times New Roman"/>
                <w:sz w:val="24"/>
                <w:szCs w:val="24"/>
              </w:rPr>
              <w:t>деконтаминантов</w:t>
            </w:r>
            <w:proofErr w:type="spellEnd"/>
            <w:r w:rsidRPr="00507BC7">
              <w:rPr>
                <w:rFonts w:ascii="Times New Roman" w:eastAsia="Times New Roman" w:hAnsi="Times New Roman" w:cs="Times New Roman"/>
                <w:sz w:val="24"/>
                <w:szCs w:val="24"/>
              </w:rPr>
              <w:t>)</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7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2C5840">
        <w:trPr>
          <w:trHeight w:val="12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2 Использование нестандартных питательных сред (разная </w:t>
            </w:r>
            <w:proofErr w:type="spellStart"/>
            <w:r w:rsidRPr="00507BC7">
              <w:rPr>
                <w:rFonts w:ascii="Times New Roman" w:eastAsia="Times New Roman" w:hAnsi="Times New Roman" w:cs="Times New Roman"/>
                <w:sz w:val="24"/>
                <w:szCs w:val="24"/>
              </w:rPr>
              <w:t>высеваемость</w:t>
            </w:r>
            <w:proofErr w:type="spellEnd"/>
            <w:r w:rsidRPr="00507BC7">
              <w:rPr>
                <w:rFonts w:ascii="Times New Roman" w:eastAsia="Times New Roman" w:hAnsi="Times New Roman" w:cs="Times New Roman"/>
                <w:sz w:val="24"/>
                <w:szCs w:val="24"/>
              </w:rPr>
              <w:t xml:space="preserve"> чувствительных и устойчивых культур)</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2C5840">
        <w:trPr>
          <w:trHeight w:val="106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 Соблюдение температурного режима (потеря культур)</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r>
      <w:tr w:rsidR="002C5840" w:rsidRPr="00507BC7" w:rsidTr="002C5840">
        <w:trPr>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4 Подготовка пробирок со средами и </w:t>
            </w:r>
            <w:proofErr w:type="spellStart"/>
            <w:r w:rsidRPr="00507BC7">
              <w:rPr>
                <w:rFonts w:ascii="Times New Roman" w:eastAsia="Times New Roman" w:hAnsi="Times New Roman" w:cs="Times New Roman"/>
                <w:sz w:val="24"/>
                <w:szCs w:val="24"/>
              </w:rPr>
              <w:t>противо-туберкулезными</w:t>
            </w:r>
            <w:proofErr w:type="spellEnd"/>
            <w:r w:rsidRPr="00507BC7">
              <w:rPr>
                <w:rFonts w:ascii="Times New Roman" w:eastAsia="Times New Roman" w:hAnsi="Times New Roman" w:cs="Times New Roman"/>
                <w:sz w:val="24"/>
                <w:szCs w:val="24"/>
              </w:rPr>
              <w:t xml:space="preserve"> препаратами (качество сред и реактивов, неточность концентраций)</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5-10</w:t>
            </w:r>
          </w:p>
        </w:tc>
      </w:tr>
      <w:tr w:rsidR="002C5840" w:rsidRPr="00507BC7" w:rsidTr="002C5840">
        <w:trPr>
          <w:trHeight w:val="4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0" w:line="45"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5 Учет </w:t>
            </w:r>
            <w:proofErr w:type="spellStart"/>
            <w:r w:rsidRPr="00507BC7">
              <w:rPr>
                <w:rFonts w:ascii="Times New Roman" w:eastAsia="Times New Roman" w:hAnsi="Times New Roman" w:cs="Times New Roman"/>
                <w:sz w:val="24"/>
                <w:szCs w:val="24"/>
              </w:rPr>
              <w:t>олигобациллярных</w:t>
            </w:r>
            <w:proofErr w:type="spellEnd"/>
            <w:r w:rsidRPr="00507BC7">
              <w:rPr>
                <w:rFonts w:ascii="Times New Roman" w:eastAsia="Times New Roman" w:hAnsi="Times New Roman" w:cs="Times New Roman"/>
                <w:sz w:val="24"/>
                <w:szCs w:val="24"/>
              </w:rPr>
              <w:t xml:space="preserve"> культур (в пересчете на все культуры)</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8</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4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2C5840">
        <w:trPr>
          <w:trHeight w:val="15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 Учет культур с критической чувствительностью (в пересчете на все тесты</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5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2C5840">
        <w:trPr>
          <w:trHeight w:val="12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Накопленная ошибка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29,7</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9,6</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D40EC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12,4-17,0</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Рассмотренная ситуация подчеркивает важность проблемы обеспечения высокого качества работы бактериологических лабораторий и постановки ими тестов на лекарственную чувствительность микобактерий. Для обеспечения качества лабораторных данных о лекарственной чувствительности во всех регионах страны, требуется создать гарантированную систему постоянного контроля качества лабораторных исследований для бактериологических лабораторий ПТУ. Контроль качества исследований должен осуществляться на всех уровнях. Все бактериологические лаборатории должны проводить тесты внутренней и внешней оценки качества исследований. Внешняя оценка качества исследований в лабораториях должна проводиться как на основе единой </w:t>
      </w:r>
      <w:proofErr w:type="spellStart"/>
      <w:r w:rsidRPr="00507BC7">
        <w:rPr>
          <w:rFonts w:ascii="Times New Roman" w:eastAsia="Times New Roman" w:hAnsi="Times New Roman" w:cs="Times New Roman"/>
          <w:color w:val="000000"/>
          <w:sz w:val="24"/>
          <w:szCs w:val="24"/>
        </w:rPr>
        <w:t>референс-панели</w:t>
      </w:r>
      <w:proofErr w:type="spellEnd"/>
      <w:r w:rsidRPr="00507BC7">
        <w:rPr>
          <w:rFonts w:ascii="Times New Roman" w:eastAsia="Times New Roman" w:hAnsi="Times New Roman" w:cs="Times New Roman"/>
          <w:color w:val="000000"/>
          <w:sz w:val="24"/>
          <w:szCs w:val="24"/>
        </w:rPr>
        <w:t xml:space="preserve"> штаммов МБТ, так и в форме выборочного контроля культур. При наличии неудовлетворительных результатов внешней оценки качества исследований расчет </w:t>
      </w:r>
      <w:proofErr w:type="spellStart"/>
      <w:r w:rsidRPr="00507BC7">
        <w:rPr>
          <w:rFonts w:ascii="Times New Roman" w:eastAsia="Times New Roman" w:hAnsi="Times New Roman" w:cs="Times New Roman"/>
          <w:color w:val="000000"/>
          <w:sz w:val="24"/>
          <w:szCs w:val="24"/>
        </w:rPr>
        <w:t>среднероссийских</w:t>
      </w:r>
      <w:proofErr w:type="spellEnd"/>
      <w:r w:rsidRPr="00507BC7">
        <w:rPr>
          <w:rFonts w:ascii="Times New Roman" w:eastAsia="Times New Roman" w:hAnsi="Times New Roman" w:cs="Times New Roman"/>
          <w:color w:val="000000"/>
          <w:sz w:val="24"/>
          <w:szCs w:val="24"/>
        </w:rPr>
        <w:t xml:space="preserve"> показателей должен проводиться дважды: с учетом и без учета результатов исследований в субъектах РФ, в которых были такие результаты. Для обеспечения качества лабораторных исследований на федеральном уровне необходима постоянно действующая система внешнего контроля качества, интегрированная в </w:t>
      </w:r>
      <w:r w:rsidRPr="00507BC7">
        <w:rPr>
          <w:rFonts w:ascii="Times New Roman" w:eastAsia="Times New Roman" w:hAnsi="Times New Roman" w:cs="Times New Roman"/>
          <w:color w:val="000000"/>
          <w:sz w:val="24"/>
          <w:szCs w:val="24"/>
        </w:rPr>
        <w:lastRenderedPageBreak/>
        <w:t xml:space="preserve">международную систему внешней оценки качества лабораторной диагностики туберкулеза. Сложившаяся на сегодняшний день практика подготовки </w:t>
      </w:r>
      <w:proofErr w:type="spellStart"/>
      <w:r w:rsidRPr="00507BC7">
        <w:rPr>
          <w:rFonts w:ascii="Times New Roman" w:eastAsia="Times New Roman" w:hAnsi="Times New Roman" w:cs="Times New Roman"/>
          <w:color w:val="000000"/>
          <w:sz w:val="24"/>
          <w:szCs w:val="24"/>
        </w:rPr>
        <w:t>тест-панели</w:t>
      </w:r>
      <w:proofErr w:type="spellEnd"/>
      <w:r w:rsidRPr="00507BC7">
        <w:rPr>
          <w:rFonts w:ascii="Times New Roman" w:eastAsia="Times New Roman" w:hAnsi="Times New Roman" w:cs="Times New Roman"/>
          <w:color w:val="000000"/>
          <w:sz w:val="24"/>
          <w:szCs w:val="24"/>
        </w:rPr>
        <w:t xml:space="preserve"> культур МБТ для ФСВОК бактериологами общего профиля, без достаточного опыта во </w:t>
      </w:r>
      <w:proofErr w:type="spellStart"/>
      <w:r w:rsidRPr="00507BC7">
        <w:rPr>
          <w:rFonts w:ascii="Times New Roman" w:eastAsia="Times New Roman" w:hAnsi="Times New Roman" w:cs="Times New Roman"/>
          <w:color w:val="000000"/>
          <w:sz w:val="24"/>
          <w:szCs w:val="24"/>
        </w:rPr>
        <w:t>фтизиобактериологии</w:t>
      </w:r>
      <w:proofErr w:type="spellEnd"/>
      <w:r w:rsidRPr="00507BC7">
        <w:rPr>
          <w:rFonts w:ascii="Times New Roman" w:eastAsia="Times New Roman" w:hAnsi="Times New Roman" w:cs="Times New Roman"/>
          <w:color w:val="000000"/>
          <w:sz w:val="24"/>
          <w:szCs w:val="24"/>
        </w:rPr>
        <w:t xml:space="preserve">, приводит к определенным системным ошибкам в результате использования иных методик определения лекарственной чувствительности, несоблюдения правил подготовки питательных сред, пересева культур МБТ и т.д. К тому же, курирующие лаборатории лишаются возможности оказывать помощь в этом разделе работ. Таким образом, для обеспечения достоверности оценки показателя распространенности ЛУ МБТ необходимо строгое соблюдение технологии формирования показателя. На сегодняшний день это означает необходимость ряда дополнений в организацию противотуберкулезной службы. Необходимо введение дополнительных функций для </w:t>
      </w:r>
      <w:proofErr w:type="spellStart"/>
      <w:r w:rsidRPr="00507BC7">
        <w:rPr>
          <w:rFonts w:ascii="Times New Roman" w:eastAsia="Times New Roman" w:hAnsi="Times New Roman" w:cs="Times New Roman"/>
          <w:color w:val="000000"/>
          <w:sz w:val="24"/>
          <w:szCs w:val="24"/>
        </w:rPr>
        <w:t>оргметодотделов</w:t>
      </w:r>
      <w:proofErr w:type="spellEnd"/>
      <w:r w:rsidRPr="00507BC7">
        <w:rPr>
          <w:rFonts w:ascii="Times New Roman" w:eastAsia="Times New Roman" w:hAnsi="Times New Roman" w:cs="Times New Roman"/>
          <w:color w:val="000000"/>
          <w:sz w:val="24"/>
          <w:szCs w:val="24"/>
        </w:rPr>
        <w:t xml:space="preserve"> и для бактериологических лабораторий как в головных противотуберкулезных учреждениях, так и федеральных профильных НИИ. Правила сбора репрезентативных данных должны контролироваться </w:t>
      </w:r>
      <w:proofErr w:type="spellStart"/>
      <w:r w:rsidRPr="00507BC7">
        <w:rPr>
          <w:rFonts w:ascii="Times New Roman" w:eastAsia="Times New Roman" w:hAnsi="Times New Roman" w:cs="Times New Roman"/>
          <w:color w:val="000000"/>
          <w:sz w:val="24"/>
          <w:szCs w:val="24"/>
        </w:rPr>
        <w:t>оргметодотделами</w:t>
      </w:r>
      <w:proofErr w:type="spellEnd"/>
      <w:r w:rsidRPr="00507BC7">
        <w:rPr>
          <w:rFonts w:ascii="Times New Roman" w:eastAsia="Times New Roman" w:hAnsi="Times New Roman" w:cs="Times New Roman"/>
          <w:color w:val="000000"/>
          <w:sz w:val="24"/>
          <w:szCs w:val="24"/>
        </w:rPr>
        <w:t xml:space="preserve"> головных противотуберкулезных учреждений субъектов РФ. Разработка и внедрение этих правил должна осуществляться курирующими профильными НИИ. Для координации деятельности отдельных </w:t>
      </w:r>
      <w:proofErr w:type="spellStart"/>
      <w:r w:rsidRPr="00507BC7">
        <w:rPr>
          <w:rFonts w:ascii="Times New Roman" w:eastAsia="Times New Roman" w:hAnsi="Times New Roman" w:cs="Times New Roman"/>
          <w:color w:val="000000"/>
          <w:sz w:val="24"/>
          <w:szCs w:val="24"/>
        </w:rPr>
        <w:t>референс-лабораторий</w:t>
      </w:r>
      <w:proofErr w:type="spellEnd"/>
      <w:r w:rsidRPr="00507BC7">
        <w:rPr>
          <w:rFonts w:ascii="Times New Roman" w:eastAsia="Times New Roman" w:hAnsi="Times New Roman" w:cs="Times New Roman"/>
          <w:color w:val="000000"/>
          <w:sz w:val="24"/>
          <w:szCs w:val="24"/>
        </w:rPr>
        <w:t xml:space="preserve"> нужен специальный единый методический центр по внешней оценке качества исследований. Целесообразно организовать такой методический центр при МЗ РФ. Реализация названных принципов организации мониторинга лекарственной устойчивости возбудителя туберкулеза позволит получить репрезентативные данные распространения лекарственно устойчивых форм МБТ, что позволит определить возможность внедрения современных лечебных технологий, разработать государственную стратегию лечения больных туберкулезом с множественной лекарственной устойчивостью возбудителя, создать предпосылки для использования в борьбе с туберкулезом опыта и возможностей международных организаций.</w:t>
      </w:r>
    </w:p>
    <w:p w:rsidR="002C5840" w:rsidRPr="00507BC7" w:rsidRDefault="002C5840" w:rsidP="002C5840">
      <w:pPr>
        <w:shd w:val="clear" w:color="auto" w:fill="FFFFFF"/>
        <w:spacing w:before="100" w:beforeAutospacing="1" w:after="0" w:line="240" w:lineRule="auto"/>
        <w:ind w:lef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Профилактика развития лекарственной устойчивости.</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Методы предотвращения естественных мутаций, ведущих к формирова</w:t>
      </w:r>
      <w:r w:rsidRPr="00507BC7">
        <w:rPr>
          <w:rFonts w:ascii="Times New Roman" w:eastAsia="Times New Roman" w:hAnsi="Times New Roman" w:cs="Times New Roman"/>
          <w:color w:val="000000"/>
          <w:sz w:val="24"/>
          <w:szCs w:val="24"/>
        </w:rPr>
        <w:softHyphen/>
        <w:t>нию лекарственной устойчивости МБТ, неизвестны. Однако продуман</w:t>
      </w:r>
      <w:r w:rsidRPr="00507BC7">
        <w:rPr>
          <w:rFonts w:ascii="Times New Roman" w:eastAsia="Times New Roman" w:hAnsi="Times New Roman" w:cs="Times New Roman"/>
          <w:color w:val="000000"/>
          <w:sz w:val="24"/>
          <w:szCs w:val="24"/>
        </w:rPr>
        <w:softHyphen/>
        <w:t>ное и адекватное лечение больных ТБ может свести к минимуму селек</w:t>
      </w:r>
      <w:r w:rsidRPr="00507BC7">
        <w:rPr>
          <w:rFonts w:ascii="Times New Roman" w:eastAsia="Times New Roman" w:hAnsi="Times New Roman" w:cs="Times New Roman"/>
          <w:color w:val="000000"/>
          <w:sz w:val="24"/>
          <w:szCs w:val="24"/>
        </w:rPr>
        <w:softHyphen/>
        <w:t>цию устойчивых штаммов МБТ, как у впервые начинающих лечение, так и у пациентов, его уже получавших. Помимо выбора правильной схемы химиотерапии, абсолютно необходимо обеспечить соблюдение режима лечения. И наконец, очень важным является предотвращение распространения МЛУ-ТБ среди тех, кто имеет контакты (или возмож</w:t>
      </w:r>
      <w:r w:rsidRPr="00507BC7">
        <w:rPr>
          <w:rFonts w:ascii="Times New Roman" w:eastAsia="Times New Roman" w:hAnsi="Times New Roman" w:cs="Times New Roman"/>
          <w:color w:val="000000"/>
          <w:sz w:val="24"/>
          <w:szCs w:val="24"/>
        </w:rPr>
        <w:softHyphen/>
        <w:t>ность таковых) с больными МЛУ-ТБ.</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Диагностика туберкулеза с множественной лекарственной устойчивостью. Единственный способ подтвердить диагноз МЛУ-ТБ - это исследовать лекарственную чувствительность выделенной от пациента культуры микобактерий и доказать ее устойчивость, как минимум,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рифампицину.У</w:t>
      </w:r>
      <w:proofErr w:type="spellEnd"/>
      <w:r w:rsidRPr="00507BC7">
        <w:rPr>
          <w:rFonts w:ascii="Times New Roman" w:eastAsia="Times New Roman" w:hAnsi="Times New Roman" w:cs="Times New Roman"/>
          <w:color w:val="000000"/>
          <w:sz w:val="24"/>
          <w:szCs w:val="24"/>
        </w:rPr>
        <w:t xml:space="preserve"> всех больных перед началом лечения рекомендуется исследовать чувствительность МБТ к </w:t>
      </w:r>
      <w:proofErr w:type="spellStart"/>
      <w:r w:rsidRPr="00507BC7">
        <w:rPr>
          <w:rFonts w:ascii="Times New Roman" w:eastAsia="Times New Roman" w:hAnsi="Times New Roman" w:cs="Times New Roman"/>
          <w:color w:val="000000"/>
          <w:sz w:val="24"/>
          <w:szCs w:val="24"/>
        </w:rPr>
        <w:t>изониазиду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рифампицину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этамбутолу</w:t>
      </w:r>
      <w:proofErr w:type="spellEnd"/>
      <w:r w:rsidRPr="00507BC7">
        <w:rPr>
          <w:rFonts w:ascii="Times New Roman" w:eastAsia="Times New Roman" w:hAnsi="Times New Roman" w:cs="Times New Roman"/>
          <w:color w:val="000000"/>
          <w:sz w:val="24"/>
          <w:szCs w:val="24"/>
        </w:rPr>
        <w:t xml:space="preserve"> и стрептомицину. Это обеспечит выявление всех больных МЛУ-ТБ. Если есть возможность, то в первичный скрининг можно включить определе</w:t>
      </w:r>
      <w:r w:rsidRPr="00507BC7">
        <w:rPr>
          <w:rFonts w:ascii="Times New Roman" w:eastAsia="Times New Roman" w:hAnsi="Times New Roman" w:cs="Times New Roman"/>
          <w:color w:val="000000"/>
          <w:sz w:val="24"/>
          <w:szCs w:val="24"/>
        </w:rPr>
        <w:softHyphen/>
        <w:t xml:space="preserve">ние чувствительности и к другим препаратам, </w:t>
      </w:r>
      <w:proofErr w:type="spellStart"/>
      <w:r w:rsidRPr="00507BC7">
        <w:rPr>
          <w:rFonts w:ascii="Times New Roman" w:eastAsia="Times New Roman" w:hAnsi="Times New Roman" w:cs="Times New Roman"/>
          <w:color w:val="000000"/>
          <w:sz w:val="24"/>
          <w:szCs w:val="24"/>
        </w:rPr>
        <w:t>напримерканамицину</w:t>
      </w:r>
      <w:proofErr w:type="spellEnd"/>
      <w:r w:rsidRPr="00507BC7">
        <w:rPr>
          <w:rFonts w:ascii="Times New Roman" w:eastAsia="Times New Roman" w:hAnsi="Times New Roman" w:cs="Times New Roman"/>
          <w:color w:val="000000"/>
          <w:sz w:val="24"/>
          <w:szCs w:val="24"/>
        </w:rPr>
        <w:t xml:space="preserve">, </w:t>
      </w:r>
      <w:proofErr w:type="spellStart"/>
      <w:r w:rsidRPr="00507BC7">
        <w:rPr>
          <w:rFonts w:ascii="Times New Roman" w:eastAsia="Times New Roman" w:hAnsi="Times New Roman" w:cs="Times New Roman"/>
          <w:color w:val="000000"/>
          <w:sz w:val="24"/>
          <w:szCs w:val="24"/>
        </w:rPr>
        <w:t>офлоксацину</w:t>
      </w:r>
      <w:proofErr w:type="spellEnd"/>
      <w:r w:rsidRPr="00507BC7">
        <w:rPr>
          <w:rFonts w:ascii="Times New Roman" w:eastAsia="Times New Roman" w:hAnsi="Times New Roman" w:cs="Times New Roman"/>
          <w:color w:val="000000"/>
          <w:sz w:val="24"/>
          <w:szCs w:val="24"/>
        </w:rPr>
        <w:t xml:space="preserve"> и </w:t>
      </w:r>
      <w:proofErr w:type="spellStart"/>
      <w:r w:rsidRPr="00507BC7">
        <w:rPr>
          <w:rFonts w:ascii="Times New Roman" w:eastAsia="Times New Roman" w:hAnsi="Times New Roman" w:cs="Times New Roman"/>
          <w:color w:val="000000"/>
          <w:sz w:val="24"/>
          <w:szCs w:val="24"/>
        </w:rPr>
        <w:t>этионамиду</w:t>
      </w:r>
      <w:proofErr w:type="spellEnd"/>
      <w:r w:rsidRPr="00507BC7">
        <w:rPr>
          <w:rFonts w:ascii="Times New Roman" w:eastAsia="Times New Roman" w:hAnsi="Times New Roman" w:cs="Times New Roman"/>
          <w:color w:val="000000"/>
          <w:sz w:val="24"/>
          <w:szCs w:val="24"/>
        </w:rPr>
        <w:t xml:space="preserve">. При обнаружении МЛУ-ТБ может быть назначено исследование чувствительности ко всем препаратам второго ряда. Если у пациента на фоне лечения продолжается </w:t>
      </w:r>
      <w:proofErr w:type="spellStart"/>
      <w:r w:rsidRPr="00507BC7">
        <w:rPr>
          <w:rFonts w:ascii="Times New Roman" w:eastAsia="Times New Roman" w:hAnsi="Times New Roman" w:cs="Times New Roman"/>
          <w:color w:val="000000"/>
          <w:sz w:val="24"/>
          <w:szCs w:val="24"/>
        </w:rPr>
        <w:t>бактериовыделение</w:t>
      </w:r>
      <w:proofErr w:type="spellEnd"/>
      <w:r w:rsidRPr="00507BC7">
        <w:rPr>
          <w:rFonts w:ascii="Times New Roman" w:eastAsia="Times New Roman" w:hAnsi="Times New Roman" w:cs="Times New Roman"/>
          <w:color w:val="000000"/>
          <w:sz w:val="24"/>
          <w:szCs w:val="24"/>
        </w:rPr>
        <w:t xml:space="preserve"> (по результатам микроскопии или посева мокроты) или наблюдает</w:t>
      </w:r>
      <w:r w:rsidRPr="00507BC7">
        <w:rPr>
          <w:rFonts w:ascii="Times New Roman" w:eastAsia="Times New Roman" w:hAnsi="Times New Roman" w:cs="Times New Roman"/>
          <w:color w:val="000000"/>
          <w:sz w:val="24"/>
          <w:szCs w:val="24"/>
        </w:rPr>
        <w:softHyphen/>
        <w:t>ся клинико-рентгенологическое прогрессирование туберкулезного про</w:t>
      </w:r>
      <w:r w:rsidRPr="00507BC7">
        <w:rPr>
          <w:rFonts w:ascii="Times New Roman" w:eastAsia="Times New Roman" w:hAnsi="Times New Roman" w:cs="Times New Roman"/>
          <w:color w:val="000000"/>
          <w:sz w:val="24"/>
          <w:szCs w:val="24"/>
        </w:rPr>
        <w:softHyphen/>
        <w:t>цесса, необходимо повторно исследовать лекарственную чувствитель</w:t>
      </w:r>
      <w:r w:rsidRPr="00507BC7">
        <w:rPr>
          <w:rFonts w:ascii="Times New Roman" w:eastAsia="Times New Roman" w:hAnsi="Times New Roman" w:cs="Times New Roman"/>
          <w:color w:val="000000"/>
          <w:sz w:val="24"/>
          <w:szCs w:val="24"/>
        </w:rPr>
        <w:softHyphen/>
        <w:t>ность МБТ. Если в каком-либо регионе ресурсы для исследования лекарственной чувствительности ограничены, то более практичным является избира</w:t>
      </w:r>
      <w:r w:rsidRPr="00507BC7">
        <w:rPr>
          <w:rFonts w:ascii="Times New Roman" w:eastAsia="Times New Roman" w:hAnsi="Times New Roman" w:cs="Times New Roman"/>
          <w:color w:val="000000"/>
          <w:sz w:val="24"/>
          <w:szCs w:val="24"/>
        </w:rPr>
        <w:softHyphen/>
        <w:t>тельный подход к исследованиям лекарственной чувствительности на основании индивидуальных показаний. В таких случаях, на посев и пос</w:t>
      </w:r>
      <w:r w:rsidRPr="00507BC7">
        <w:rPr>
          <w:rFonts w:ascii="Times New Roman" w:eastAsia="Times New Roman" w:hAnsi="Times New Roman" w:cs="Times New Roman"/>
          <w:color w:val="000000"/>
          <w:sz w:val="24"/>
          <w:szCs w:val="24"/>
        </w:rPr>
        <w:softHyphen/>
        <w:t>ледующее исследование устойчивости направляют образцы мокроты только от больных с подозрением на МЛУ-ТБ. Группы пациентов, у которых данный подход может оказаться полез</w:t>
      </w:r>
      <w:r w:rsidRPr="00507BC7">
        <w:rPr>
          <w:rFonts w:ascii="Times New Roman" w:eastAsia="Times New Roman" w:hAnsi="Times New Roman" w:cs="Times New Roman"/>
          <w:color w:val="000000"/>
          <w:sz w:val="24"/>
          <w:szCs w:val="24"/>
        </w:rPr>
        <w:softHyphen/>
        <w:t>ным:</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Пациенты, ранее лечившиеся по поводу ТБ</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имевшие контакт с больным с подтвержденным диагнозом МЛУ-ТБ.</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которые имели контакт с больными ТБ, умершими в ходе лечения под непосредственным наблюдением (DOT).</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Работники учреждений здравоохранения.</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инфицированные ВИЧ</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у которых результаты микроскопии мокроты сохра</w:t>
      </w:r>
      <w:r w:rsidRPr="00507BC7">
        <w:rPr>
          <w:rFonts w:ascii="Times New Roman" w:eastAsia="Times New Roman" w:hAnsi="Times New Roman" w:cs="Times New Roman"/>
          <w:color w:val="000000"/>
          <w:sz w:val="24"/>
          <w:szCs w:val="24"/>
        </w:rPr>
        <w:softHyphen/>
        <w:t>няются положительными (или вновь становятся положительными) после 4 месяцев лечения.</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находившиеся в местах лишения свободы</w:t>
      </w:r>
    </w:p>
    <w:p w:rsidR="002C5840" w:rsidRPr="00507BC7" w:rsidRDefault="002C5840" w:rsidP="002C5840">
      <w:pPr>
        <w:shd w:val="clear" w:color="auto" w:fill="FFFFFF"/>
        <w:spacing w:before="100" w:beforeAutospacing="1" w:after="198" w:line="240" w:lineRule="auto"/>
        <w:ind w:left="40"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Достоверные результаты исследования лекарственной чувстви</w:t>
      </w:r>
      <w:r w:rsidRPr="00507BC7">
        <w:rPr>
          <w:rFonts w:ascii="Times New Roman" w:eastAsia="Times New Roman" w:hAnsi="Times New Roman" w:cs="Times New Roman"/>
          <w:color w:val="000000"/>
          <w:sz w:val="24"/>
          <w:szCs w:val="24"/>
        </w:rPr>
        <w:softHyphen/>
        <w:t xml:space="preserve">тельности МБТ являются основой оптимального лечения МЛУ-ТБ. Многие региональные лаборатории имеют возможность исследовать лекарственную чувствительность только к препаратам первого ряда (Н, R, Е, S). Исследование чувствительности к препаратам второго ряда обычно проводят в специализированных центрах или международных </w:t>
      </w:r>
      <w:proofErr w:type="spellStart"/>
      <w:r w:rsidRPr="00507BC7">
        <w:rPr>
          <w:rFonts w:ascii="Times New Roman" w:eastAsia="Times New Roman" w:hAnsi="Times New Roman" w:cs="Times New Roman"/>
          <w:color w:val="000000"/>
          <w:sz w:val="24"/>
          <w:szCs w:val="24"/>
        </w:rPr>
        <w:t>референс-лабораториях</w:t>
      </w:r>
      <w:proofErr w:type="spellEnd"/>
      <w:r w:rsidRPr="00507BC7">
        <w:rPr>
          <w:rFonts w:ascii="Times New Roman" w:eastAsia="Times New Roman" w:hAnsi="Times New Roman" w:cs="Times New Roman"/>
          <w:color w:val="000000"/>
          <w:sz w:val="24"/>
          <w:szCs w:val="24"/>
        </w:rPr>
        <w:t>. Во всех лабораториях необходим регулярный контроль качества результатов.</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jc w:val="both"/>
        <w:rPr>
          <w:rFonts w:ascii="Times New Roman" w:hAnsi="Times New Roman" w:cs="Times New Roman"/>
          <w:b/>
          <w:sz w:val="24"/>
          <w:szCs w:val="24"/>
        </w:rPr>
      </w:pPr>
      <w:r w:rsidRPr="00507BC7">
        <w:rPr>
          <w:rFonts w:ascii="Times New Roman" w:hAnsi="Times New Roman" w:cs="Times New Roman"/>
          <w:b/>
          <w:sz w:val="24"/>
          <w:szCs w:val="24"/>
        </w:rPr>
        <w:t>Российское законодательство и областные приказы ДОЗН по туберкулезу: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Приказ Минздрава РФ от 21.03.2003 № 109 «О совершенствовании противотуберкулезных мероприятий в Российской Федерации»;</w:t>
      </w:r>
    </w:p>
    <w:p w:rsidR="002C5840" w:rsidRPr="00507BC7" w:rsidRDefault="002C5840" w:rsidP="002C5840">
      <w:pPr>
        <w:spacing w:after="0"/>
        <w:ind w:firstLine="709"/>
        <w:jc w:val="both"/>
        <w:textAlignment w:val="baseline"/>
        <w:outlineLvl w:val="0"/>
        <w:rPr>
          <w:rFonts w:ascii="Times New Roman" w:eastAsia="Times New Roman" w:hAnsi="Times New Roman" w:cs="Times New Roman"/>
          <w:bCs/>
          <w:kern w:val="36"/>
          <w:sz w:val="24"/>
          <w:szCs w:val="24"/>
        </w:rPr>
      </w:pPr>
      <w:r w:rsidRPr="00507BC7">
        <w:rPr>
          <w:rFonts w:ascii="Times New Roman" w:eastAsia="Times New Roman" w:hAnsi="Times New Roman" w:cs="Times New Roman"/>
          <w:bCs/>
          <w:kern w:val="36"/>
          <w:sz w:val="24"/>
          <w:szCs w:val="24"/>
        </w:rPr>
        <w:t>- Приказ Минздрава России от 15.11.2012 № 932н «Об утверждении Порядка оказания медицинской помощи больным туберкулезом»</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 </w:t>
      </w:r>
      <w:hyperlink r:id="rId5" w:history="1">
        <w:r w:rsidRPr="00507BC7">
          <w:rPr>
            <w:rFonts w:ascii="Times New Roman" w:eastAsia="Times New Roman" w:hAnsi="Times New Roman" w:cs="Times New Roman"/>
            <w:sz w:val="24"/>
            <w:szCs w:val="24"/>
          </w:rPr>
          <w:t>Приказ МЗ РФ от 29.12.2014 </w:t>
        </w:r>
      </w:hyperlink>
      <w:r w:rsidRPr="00507BC7">
        <w:rPr>
          <w:rFonts w:ascii="Times New Roman" w:eastAsia="Times New Roman" w:hAnsi="Times New Roman" w:cs="Times New Roman"/>
          <w:sz w:val="24"/>
          <w:szCs w:val="24"/>
        </w:rPr>
        <w:t>№951 «Об утверждении методических рекомендаций по совершенствованию диагностики и лечения туберкулеза органов дыхания»</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 </w:t>
      </w:r>
      <w:hyperlink r:id="rId6" w:history="1">
        <w:r w:rsidRPr="00507BC7">
          <w:rPr>
            <w:rFonts w:ascii="Times New Roman" w:eastAsia="Times New Roman" w:hAnsi="Times New Roman" w:cs="Times New Roman"/>
            <w:sz w:val="24"/>
            <w:szCs w:val="24"/>
          </w:rPr>
          <w:t>Постановление Главного государственного санитарного врача РФ от 22 октября 2013 г. № 60 </w:t>
        </w:r>
      </w:hyperlink>
      <w:r w:rsidRPr="00507BC7">
        <w:rPr>
          <w:rFonts w:ascii="Times New Roman" w:eastAsia="Times New Roman" w:hAnsi="Times New Roman" w:cs="Times New Roman"/>
          <w:sz w:val="24"/>
          <w:szCs w:val="24"/>
        </w:rPr>
        <w:t>«Об утверждении санитарно-эпидемиологических правил СП 3.1.2.3114-13 “Профилактика туберкулеза»</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 </w:t>
      </w:r>
      <w:hyperlink r:id="rId7" w:history="1">
        <w:r w:rsidRPr="00507BC7">
          <w:rPr>
            <w:rFonts w:ascii="Times New Roman" w:eastAsia="Times New Roman" w:hAnsi="Times New Roman" w:cs="Times New Roman"/>
            <w:sz w:val="24"/>
            <w:szCs w:val="24"/>
          </w:rPr>
          <w:t>Методические рекомендации №5589-РХ от 20 июля 2007 г</w:t>
        </w:r>
      </w:hyperlink>
      <w:r w:rsidRPr="00507BC7">
        <w:rPr>
          <w:rFonts w:ascii="Times New Roman" w:eastAsia="Times New Roman" w:hAnsi="Times New Roman" w:cs="Times New Roman"/>
          <w:sz w:val="24"/>
          <w:szCs w:val="24"/>
        </w:rPr>
        <w:t>. «Организация выявления больных туберкулезом в амбулаторно-поликлинических и больничных учреждениях».</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lastRenderedPageBreak/>
        <w:t>4.ОРГАНИЗАЦИОННО-ПЕДАГОГИЧЕСКИЕ УСЛОВИЯ</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Для реализации дополнительной профессиональной </w:t>
      </w:r>
      <w:proofErr w:type="spellStart"/>
      <w:r w:rsidRPr="00507BC7">
        <w:rPr>
          <w:rFonts w:ascii="Times New Roman" w:hAnsi="Times New Roman" w:cs="Times New Roman"/>
          <w:sz w:val="24"/>
          <w:szCs w:val="24"/>
        </w:rPr>
        <w:t>образовательнойпрограммы</w:t>
      </w:r>
      <w:proofErr w:type="spellEnd"/>
      <w:r w:rsidRPr="00507BC7">
        <w:rPr>
          <w:rFonts w:ascii="Times New Roman" w:hAnsi="Times New Roman" w:cs="Times New Roman"/>
          <w:sz w:val="24"/>
          <w:szCs w:val="24"/>
        </w:rPr>
        <w:t xml:space="preserve"> повышения квалификации «О ПОДГОТОВКЕ МЕДИЦИНСКИХ РАБОТНИКОВ ЛПУ ПО ВОПРОСАМ ТУБЕРКУЛЕЗА» отделение ОПДО располагает:</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учебно-методической документации и материалов,</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учебно-методической литературы для внеаудиторной работы обучающихся;</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материально-технической базы, обеспечивающей организацию всех видов подготовки.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Методика преподавания предусматривает чтение лекций, проведение семинаров, самостоятельную работу слушателя.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По изучаемому курсу установлен перечень обязательных видов работы слушателя, включающий: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посещение лекционных занятий;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другие виды работ, определяемые преподавателем.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регулярное изучение литературы, рекомендованный для освоения программы или посещение соответствующего электронного ресурса.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Самостоятельная работа может предусматривать: чтение текст 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глоссариями, электронными справочниками; ознакомление с нормативными документами.</w:t>
      </w:r>
    </w:p>
    <w:p w:rsidR="002C5840" w:rsidRPr="00507BC7" w:rsidRDefault="002C5840" w:rsidP="002C5840">
      <w:pPr>
        <w:rPr>
          <w:rFonts w:ascii="Times New Roman" w:hAnsi="Times New Roman" w:cs="Times New Roman"/>
          <w:sz w:val="24"/>
          <w:szCs w:val="24"/>
        </w:rPr>
      </w:pPr>
      <w:r w:rsidRPr="00507BC7">
        <w:rPr>
          <w:rFonts w:ascii="Times New Roman" w:hAnsi="Times New Roman" w:cs="Times New Roman"/>
          <w:sz w:val="24"/>
          <w:szCs w:val="24"/>
        </w:rPr>
        <w:br w:type="page"/>
      </w:r>
    </w:p>
    <w:p w:rsidR="002C5840" w:rsidRPr="00507BC7" w:rsidRDefault="002C5840" w:rsidP="002C5840">
      <w:pPr>
        <w:spacing w:after="0"/>
        <w:ind w:firstLine="709"/>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Организационные условия реализации программы:</w:t>
      </w:r>
    </w:p>
    <w:p w:rsidR="002C5840" w:rsidRPr="00507BC7" w:rsidRDefault="002C5840" w:rsidP="002C5840">
      <w:pPr>
        <w:spacing w:after="0"/>
        <w:ind w:firstLine="709"/>
        <w:jc w:val="center"/>
        <w:rPr>
          <w:rFonts w:ascii="Times New Roman" w:hAnsi="Times New Roman" w:cs="Times New Roman"/>
          <w:sz w:val="24"/>
          <w:szCs w:val="24"/>
        </w:rPr>
      </w:pPr>
      <w:r w:rsidRPr="00507BC7">
        <w:rPr>
          <w:rFonts w:ascii="Times New Roman" w:hAnsi="Times New Roman" w:cs="Times New Roman"/>
          <w:sz w:val="24"/>
          <w:szCs w:val="24"/>
        </w:rPr>
        <w:t>Материально-технические средства</w:t>
      </w:r>
    </w:p>
    <w:p w:rsidR="002C5840" w:rsidRPr="00507BC7" w:rsidRDefault="002C5840" w:rsidP="002C5840">
      <w:pPr>
        <w:spacing w:after="0"/>
        <w:ind w:firstLine="709"/>
        <w:jc w:val="center"/>
        <w:rPr>
          <w:rFonts w:ascii="Times New Roman" w:hAnsi="Times New Roman" w:cs="Times New Roman"/>
          <w:sz w:val="24"/>
          <w:szCs w:val="24"/>
        </w:rPr>
      </w:pPr>
    </w:p>
    <w:tbl>
      <w:tblPr>
        <w:tblStyle w:val="a3"/>
        <w:tblW w:w="7087" w:type="dxa"/>
        <w:tblInd w:w="1526" w:type="dxa"/>
        <w:tblLook w:val="04A0"/>
      </w:tblPr>
      <w:tblGrid>
        <w:gridCol w:w="675"/>
        <w:gridCol w:w="6412"/>
      </w:tblGrid>
      <w:tr w:rsidR="002C5840" w:rsidRPr="00507BC7" w:rsidTr="00D40ECB">
        <w:tc>
          <w:tcPr>
            <w:tcW w:w="675" w:type="dxa"/>
          </w:tcPr>
          <w:p w:rsidR="002C5840" w:rsidRPr="00507BC7" w:rsidRDefault="002C5840" w:rsidP="00D40ECB">
            <w:pPr>
              <w:jc w:val="center"/>
              <w:rPr>
                <w:rFonts w:ascii="Times New Roman" w:hAnsi="Times New Roman" w:cs="Times New Roman"/>
                <w:sz w:val="24"/>
                <w:szCs w:val="24"/>
              </w:rPr>
            </w:pPr>
            <w:r w:rsidRPr="00507BC7">
              <w:rPr>
                <w:rFonts w:ascii="Times New Roman" w:hAnsi="Times New Roman" w:cs="Times New Roman"/>
                <w:sz w:val="24"/>
                <w:szCs w:val="24"/>
              </w:rPr>
              <w:t>№</w:t>
            </w:r>
          </w:p>
        </w:tc>
        <w:tc>
          <w:tcPr>
            <w:tcW w:w="6412" w:type="dxa"/>
          </w:tcPr>
          <w:p w:rsidR="002C5840" w:rsidRPr="00507BC7" w:rsidRDefault="002C5840" w:rsidP="00D40ECB">
            <w:pPr>
              <w:jc w:val="center"/>
              <w:rPr>
                <w:rFonts w:ascii="Times New Roman" w:hAnsi="Times New Roman" w:cs="Times New Roman"/>
                <w:sz w:val="24"/>
                <w:szCs w:val="24"/>
              </w:rPr>
            </w:pPr>
            <w:r w:rsidRPr="00507BC7">
              <w:rPr>
                <w:rFonts w:ascii="Times New Roman" w:hAnsi="Times New Roman" w:cs="Times New Roman"/>
                <w:sz w:val="24"/>
                <w:szCs w:val="24"/>
              </w:rPr>
              <w:t>Наименование помещений для проведения учебных занятий, перечень основного оборудования</w:t>
            </w:r>
          </w:p>
        </w:tc>
      </w:tr>
      <w:tr w:rsidR="002C5840" w:rsidRPr="00507BC7" w:rsidTr="00D40ECB">
        <w:tc>
          <w:tcPr>
            <w:tcW w:w="675" w:type="dxa"/>
          </w:tcPr>
          <w:p w:rsidR="002C5840" w:rsidRPr="00507BC7" w:rsidRDefault="002C5840" w:rsidP="00D40ECB">
            <w:pPr>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6412" w:type="dxa"/>
          </w:tcPr>
          <w:p w:rsidR="002C5840" w:rsidRPr="00507BC7" w:rsidRDefault="002C5840" w:rsidP="00D40ECB">
            <w:pPr>
              <w:rPr>
                <w:rFonts w:ascii="Times New Roman" w:hAnsi="Times New Roman" w:cs="Times New Roman"/>
                <w:b/>
                <w:sz w:val="24"/>
                <w:szCs w:val="24"/>
              </w:rPr>
            </w:pPr>
            <w:r w:rsidRPr="00507BC7">
              <w:rPr>
                <w:rFonts w:ascii="Times New Roman" w:hAnsi="Times New Roman" w:cs="Times New Roman"/>
                <w:b/>
                <w:sz w:val="24"/>
                <w:szCs w:val="24"/>
              </w:rPr>
              <w:t>Учебная аудитория</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компьютер;</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xml:space="preserve">- </w:t>
            </w:r>
            <w:proofErr w:type="spellStart"/>
            <w:r w:rsidRPr="00507BC7">
              <w:rPr>
                <w:rFonts w:ascii="Times New Roman" w:hAnsi="Times New Roman" w:cs="Times New Roman"/>
                <w:sz w:val="24"/>
                <w:szCs w:val="24"/>
              </w:rPr>
              <w:t>мультимедийный</w:t>
            </w:r>
            <w:proofErr w:type="spellEnd"/>
            <w:r w:rsidRPr="00507BC7">
              <w:rPr>
                <w:rFonts w:ascii="Times New Roman" w:hAnsi="Times New Roman" w:cs="Times New Roman"/>
                <w:sz w:val="24"/>
                <w:szCs w:val="24"/>
              </w:rPr>
              <w:t xml:space="preserve"> проектор;</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экран;</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видеофильмы по темам;</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учебная доска;</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демонстрационный материал</w:t>
            </w:r>
          </w:p>
        </w:tc>
      </w:tr>
      <w:tr w:rsidR="002C5840" w:rsidRPr="00507BC7" w:rsidTr="00D40ECB">
        <w:tc>
          <w:tcPr>
            <w:tcW w:w="675" w:type="dxa"/>
          </w:tcPr>
          <w:p w:rsidR="002C5840" w:rsidRPr="00507BC7" w:rsidRDefault="002C5840" w:rsidP="00D40ECB">
            <w:pPr>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6412" w:type="dxa"/>
          </w:tcPr>
          <w:p w:rsidR="002C5840" w:rsidRPr="00507BC7" w:rsidRDefault="002C5840" w:rsidP="00D40ECB">
            <w:pPr>
              <w:rPr>
                <w:rFonts w:ascii="Times New Roman" w:hAnsi="Times New Roman" w:cs="Times New Roman"/>
                <w:b/>
                <w:sz w:val="24"/>
                <w:szCs w:val="24"/>
              </w:rPr>
            </w:pPr>
            <w:r w:rsidRPr="00507BC7">
              <w:rPr>
                <w:rFonts w:ascii="Times New Roman" w:hAnsi="Times New Roman" w:cs="Times New Roman"/>
                <w:b/>
                <w:sz w:val="24"/>
                <w:szCs w:val="24"/>
              </w:rPr>
              <w:t>Компьютерный класс</w:t>
            </w:r>
          </w:p>
          <w:p w:rsidR="002C5840" w:rsidRPr="00507BC7" w:rsidRDefault="002C5840" w:rsidP="00D40ECB">
            <w:pPr>
              <w:rPr>
                <w:rFonts w:ascii="Times New Roman" w:hAnsi="Times New Roman" w:cs="Times New Roman"/>
                <w:sz w:val="24"/>
                <w:szCs w:val="24"/>
              </w:rPr>
            </w:pPr>
            <w:r w:rsidRPr="00507BC7">
              <w:rPr>
                <w:rFonts w:ascii="Times New Roman" w:hAnsi="Times New Roman" w:cs="Times New Roman"/>
                <w:sz w:val="24"/>
                <w:szCs w:val="24"/>
              </w:rPr>
              <w:t>- компьютеры</w:t>
            </w:r>
          </w:p>
        </w:tc>
      </w:tr>
      <w:tr w:rsidR="002C5840" w:rsidRPr="00507BC7" w:rsidTr="00D40ECB">
        <w:tc>
          <w:tcPr>
            <w:tcW w:w="675" w:type="dxa"/>
          </w:tcPr>
          <w:p w:rsidR="002C5840" w:rsidRPr="00507BC7" w:rsidRDefault="002C5840" w:rsidP="00D40ECB">
            <w:pPr>
              <w:jc w:val="center"/>
              <w:rPr>
                <w:rFonts w:ascii="Times New Roman" w:hAnsi="Times New Roman" w:cs="Times New Roman"/>
                <w:sz w:val="24"/>
                <w:szCs w:val="24"/>
              </w:rPr>
            </w:pPr>
            <w:r w:rsidRPr="00507BC7">
              <w:rPr>
                <w:rFonts w:ascii="Times New Roman" w:hAnsi="Times New Roman" w:cs="Times New Roman"/>
                <w:sz w:val="24"/>
                <w:szCs w:val="24"/>
              </w:rPr>
              <w:t>3</w:t>
            </w:r>
          </w:p>
        </w:tc>
        <w:tc>
          <w:tcPr>
            <w:tcW w:w="6412" w:type="dxa"/>
          </w:tcPr>
          <w:p w:rsidR="002C5840" w:rsidRPr="00507BC7" w:rsidRDefault="002C5840" w:rsidP="00D40ECB">
            <w:pPr>
              <w:rPr>
                <w:rFonts w:ascii="Times New Roman" w:hAnsi="Times New Roman" w:cs="Times New Roman"/>
                <w:b/>
                <w:sz w:val="24"/>
                <w:szCs w:val="24"/>
              </w:rPr>
            </w:pPr>
            <w:r w:rsidRPr="00507BC7">
              <w:rPr>
                <w:rFonts w:ascii="Times New Roman" w:hAnsi="Times New Roman" w:cs="Times New Roman"/>
                <w:b/>
                <w:sz w:val="24"/>
                <w:szCs w:val="24"/>
              </w:rPr>
              <w:t>Читальный зал библиотеки</w:t>
            </w:r>
          </w:p>
        </w:tc>
      </w:tr>
    </w:tbl>
    <w:p w:rsidR="002C5840" w:rsidRPr="00507BC7" w:rsidRDefault="002C5840" w:rsidP="002C5840">
      <w:pPr>
        <w:spacing w:after="0"/>
        <w:ind w:firstLine="709"/>
        <w:jc w:val="center"/>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Pr="00507BC7"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7. ЛИТЕРАТУРА</w:t>
      </w:r>
    </w:p>
    <w:p w:rsidR="002C5840" w:rsidRPr="00507BC7" w:rsidRDefault="002C5840" w:rsidP="002C5840">
      <w:pPr>
        <w:spacing w:after="0"/>
        <w:ind w:left="1080"/>
        <w:jc w:val="center"/>
        <w:rPr>
          <w:rFonts w:ascii="Times New Roman" w:hAnsi="Times New Roman" w:cs="Times New Roman"/>
          <w:b/>
          <w:sz w:val="24"/>
          <w:szCs w:val="24"/>
        </w:rPr>
      </w:pPr>
    </w:p>
    <w:p w:rsidR="002C5840" w:rsidRPr="00507BC7" w:rsidRDefault="002C5840" w:rsidP="002C5840">
      <w:pPr>
        <w:spacing w:after="0"/>
        <w:jc w:val="both"/>
        <w:rPr>
          <w:rFonts w:ascii="Times New Roman" w:hAnsi="Times New Roman" w:cs="Times New Roman"/>
          <w:b/>
          <w:sz w:val="24"/>
          <w:szCs w:val="24"/>
        </w:rPr>
      </w:pPr>
      <w:r w:rsidRPr="00507BC7">
        <w:rPr>
          <w:rFonts w:ascii="Times New Roman" w:hAnsi="Times New Roman" w:cs="Times New Roman"/>
          <w:b/>
          <w:sz w:val="24"/>
          <w:szCs w:val="24"/>
        </w:rPr>
        <w:t>Регламентирующие документы, определяющие работу ЛПУ по туберкулезу</w:t>
      </w:r>
    </w:p>
    <w:p w:rsidR="002C5840" w:rsidRPr="00507BC7" w:rsidRDefault="002C5840" w:rsidP="002C5840">
      <w:pPr>
        <w:numPr>
          <w:ilvl w:val="0"/>
          <w:numId w:val="12"/>
        </w:numPr>
        <w:spacing w:after="0"/>
        <w:ind w:left="0" w:firstLine="0"/>
        <w:contextualSpacing/>
        <w:jc w:val="both"/>
        <w:rPr>
          <w:rFonts w:ascii="Times New Roman" w:hAnsi="Times New Roman" w:cs="Times New Roman"/>
          <w:color w:val="000000" w:themeColor="text1"/>
          <w:sz w:val="24"/>
          <w:szCs w:val="24"/>
          <w:shd w:val="clear" w:color="auto" w:fill="FFFFFF"/>
        </w:rPr>
      </w:pPr>
      <w:hyperlink r:id="rId8" w:history="1">
        <w:r w:rsidRPr="00507BC7">
          <w:rPr>
            <w:rFonts w:ascii="Times New Roman" w:hAnsi="Times New Roman" w:cs="Times New Roman"/>
            <w:color w:val="000000" w:themeColor="text1"/>
            <w:sz w:val="24"/>
            <w:szCs w:val="24"/>
            <w:shd w:val="clear" w:color="auto" w:fill="FFFFFF"/>
          </w:rPr>
          <w:t>Приказ Минздрава РФ №109 от 21.03.2003</w:t>
        </w:r>
      </w:hyperlink>
      <w:r w:rsidRPr="00507BC7">
        <w:rPr>
          <w:rFonts w:ascii="Times New Roman" w:hAnsi="Times New Roman" w:cs="Times New Roman"/>
          <w:color w:val="000000" w:themeColor="text1"/>
          <w:sz w:val="24"/>
          <w:szCs w:val="24"/>
          <w:shd w:val="clear" w:color="auto" w:fill="FFFFFF"/>
        </w:rPr>
        <w:t> «О совершенствовании противотуберкулёзных мероприятий в Российской Федерации»</w:t>
      </w:r>
    </w:p>
    <w:p w:rsidR="002C5840" w:rsidRPr="00507BC7" w:rsidRDefault="002C5840" w:rsidP="002C5840">
      <w:pPr>
        <w:numPr>
          <w:ilvl w:val="0"/>
          <w:numId w:val="12"/>
        </w:numPr>
        <w:spacing w:after="0"/>
        <w:ind w:left="0" w:firstLine="0"/>
        <w:contextualSpacing/>
        <w:jc w:val="both"/>
        <w:rPr>
          <w:rFonts w:ascii="Times New Roman" w:hAnsi="Times New Roman" w:cs="Times New Roman"/>
          <w:color w:val="000000" w:themeColor="text1"/>
          <w:sz w:val="24"/>
          <w:szCs w:val="24"/>
        </w:rPr>
      </w:pPr>
      <w:hyperlink r:id="rId9" w:history="1">
        <w:r w:rsidRPr="00507BC7">
          <w:rPr>
            <w:rFonts w:ascii="Times New Roman" w:hAnsi="Times New Roman" w:cs="Times New Roman"/>
            <w:color w:val="000000" w:themeColor="text1"/>
            <w:sz w:val="24"/>
            <w:szCs w:val="24"/>
            <w:shd w:val="clear" w:color="auto" w:fill="FFFFFF"/>
          </w:rPr>
          <w:t>Приказ Минздрава России № 932н от 15 ноября 2012 года</w:t>
        </w:r>
      </w:hyperlink>
      <w:r w:rsidRPr="00507BC7">
        <w:rPr>
          <w:rFonts w:ascii="Times New Roman" w:hAnsi="Times New Roman" w:cs="Times New Roman"/>
          <w:color w:val="000000" w:themeColor="text1"/>
          <w:sz w:val="24"/>
          <w:szCs w:val="24"/>
          <w:shd w:val="clear" w:color="auto" w:fill="FFFFFF"/>
        </w:rPr>
        <w:t> «Об утверждении Порядка оказания медицинской помощи больным туберкулёзом»</w:t>
      </w:r>
    </w:p>
    <w:p w:rsidR="002C5840" w:rsidRPr="00507BC7" w:rsidRDefault="002C584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0" w:history="1">
        <w:r w:rsidRPr="00507BC7">
          <w:rPr>
            <w:rFonts w:ascii="Times New Roman" w:hAnsi="Times New Roman" w:cs="Times New Roman"/>
            <w:color w:val="000000" w:themeColor="text1"/>
            <w:sz w:val="24"/>
            <w:szCs w:val="24"/>
          </w:rPr>
          <w:t>Приказ МЗ РФ № 951 от 29.12.2014 </w:t>
        </w:r>
      </w:hyperlink>
      <w:r w:rsidRPr="00507BC7">
        <w:rPr>
          <w:rFonts w:ascii="Times New Roman" w:hAnsi="Times New Roman" w:cs="Times New Roman"/>
          <w:color w:val="000000" w:themeColor="text1"/>
          <w:sz w:val="24"/>
          <w:szCs w:val="24"/>
        </w:rPr>
        <w:t>«Об утверждении методических рекомендаций по совершенствованию диагностики и лечения туберкулеза органов дыхания»</w:t>
      </w:r>
    </w:p>
    <w:p w:rsidR="002C5840" w:rsidRPr="00507BC7" w:rsidRDefault="002C584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1" w:history="1">
        <w:r w:rsidRPr="00507BC7">
          <w:rPr>
            <w:rFonts w:ascii="Times New Roman" w:hAnsi="Times New Roman" w:cs="Times New Roman"/>
            <w:color w:val="000000" w:themeColor="text1"/>
            <w:sz w:val="24"/>
            <w:szCs w:val="24"/>
          </w:rPr>
          <w:t>Постановление Главного государственного санитарного врача РФ от 22 октября 2013 г. № 60 </w:t>
        </w:r>
      </w:hyperlink>
      <w:r w:rsidRPr="00507BC7">
        <w:rPr>
          <w:rFonts w:ascii="Times New Roman" w:hAnsi="Times New Roman" w:cs="Times New Roman"/>
          <w:color w:val="000000" w:themeColor="text1"/>
          <w:sz w:val="24"/>
          <w:szCs w:val="24"/>
        </w:rPr>
        <w:t>«Об утверждении санитарно-эпидемиологических правил СП 3.1.2.3114-13» «Профилактика туберкулеза»</w:t>
      </w:r>
    </w:p>
    <w:p w:rsidR="002C5840" w:rsidRPr="00507BC7" w:rsidRDefault="002C584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2" w:history="1">
        <w:r w:rsidRPr="00507BC7">
          <w:rPr>
            <w:rFonts w:ascii="Times New Roman" w:hAnsi="Times New Roman" w:cs="Times New Roman"/>
            <w:color w:val="000000" w:themeColor="text1"/>
            <w:sz w:val="24"/>
            <w:szCs w:val="24"/>
          </w:rPr>
          <w:t>Методические рекомендации №5589-РХ от 20 июля 2007 г</w:t>
        </w:r>
      </w:hyperlink>
      <w:r w:rsidRPr="00507BC7">
        <w:rPr>
          <w:rFonts w:ascii="Times New Roman" w:hAnsi="Times New Roman" w:cs="Times New Roman"/>
          <w:color w:val="000000" w:themeColor="text1"/>
          <w:sz w:val="24"/>
          <w:szCs w:val="24"/>
        </w:rPr>
        <w:t>. «Организация выявления больных туберкулезом в амбулаторно-поликлинических и больничных учреждениях».</w:t>
      </w:r>
    </w:p>
    <w:p w:rsidR="002C5840" w:rsidRPr="00507BC7" w:rsidRDefault="002C584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r w:rsidRPr="00507BC7">
        <w:rPr>
          <w:rFonts w:ascii="Times New Roman" w:hAnsi="Times New Roman" w:cs="Times New Roman"/>
          <w:color w:val="000000" w:themeColor="text1"/>
          <w:sz w:val="24"/>
          <w:szCs w:val="24"/>
        </w:rPr>
        <w:t>Национальное руководство по «Фтизиатрии» акад. РАМН                   М.И. Перельман Москва 2007г.</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Балабанова Я.М., </w:t>
      </w:r>
      <w:proofErr w:type="spellStart"/>
      <w:r w:rsidRPr="00507BC7">
        <w:rPr>
          <w:rFonts w:ascii="Times New Roman" w:eastAsia="Times New Roman" w:hAnsi="Times New Roman" w:cs="Times New Roman"/>
          <w:color w:val="000000"/>
          <w:sz w:val="24"/>
          <w:szCs w:val="24"/>
        </w:rPr>
        <w:t>Радди</w:t>
      </w:r>
      <w:proofErr w:type="spellEnd"/>
      <w:r w:rsidRPr="00507BC7">
        <w:rPr>
          <w:rFonts w:ascii="Times New Roman" w:eastAsia="Times New Roman" w:hAnsi="Times New Roman" w:cs="Times New Roman"/>
          <w:color w:val="000000"/>
          <w:sz w:val="24"/>
          <w:szCs w:val="24"/>
        </w:rPr>
        <w:t xml:space="preserve"> М., </w:t>
      </w:r>
      <w:proofErr w:type="spellStart"/>
      <w:r w:rsidRPr="00507BC7">
        <w:rPr>
          <w:rFonts w:ascii="Times New Roman" w:eastAsia="Times New Roman" w:hAnsi="Times New Roman" w:cs="Times New Roman"/>
          <w:color w:val="000000"/>
          <w:sz w:val="24"/>
          <w:szCs w:val="24"/>
        </w:rPr>
        <w:t>Грэм</w:t>
      </w:r>
      <w:proofErr w:type="spellEnd"/>
      <w:r w:rsidRPr="00507BC7">
        <w:rPr>
          <w:rFonts w:ascii="Times New Roman" w:eastAsia="Times New Roman" w:hAnsi="Times New Roman" w:cs="Times New Roman"/>
          <w:color w:val="000000"/>
          <w:sz w:val="24"/>
          <w:szCs w:val="24"/>
        </w:rPr>
        <w:t xml:space="preserve"> К., </w:t>
      </w:r>
      <w:proofErr w:type="spellStart"/>
      <w:r w:rsidRPr="00507BC7">
        <w:rPr>
          <w:rFonts w:ascii="Times New Roman" w:eastAsia="Times New Roman" w:hAnsi="Times New Roman" w:cs="Times New Roman"/>
          <w:color w:val="000000"/>
          <w:sz w:val="24"/>
          <w:szCs w:val="24"/>
        </w:rPr>
        <w:t>Маломанова</w:t>
      </w:r>
      <w:proofErr w:type="spellEnd"/>
      <w:r w:rsidRPr="00507BC7">
        <w:rPr>
          <w:rFonts w:ascii="Times New Roman" w:eastAsia="Times New Roman" w:hAnsi="Times New Roman" w:cs="Times New Roman"/>
          <w:color w:val="000000"/>
          <w:sz w:val="24"/>
          <w:szCs w:val="24"/>
        </w:rPr>
        <w:t xml:space="preserve"> Н.А., Елизарова Э.Д., Кузнецов С.И., </w:t>
      </w:r>
      <w:proofErr w:type="spellStart"/>
      <w:r w:rsidRPr="00507BC7">
        <w:rPr>
          <w:rFonts w:ascii="Times New Roman" w:eastAsia="Times New Roman" w:hAnsi="Times New Roman" w:cs="Times New Roman"/>
          <w:color w:val="000000"/>
          <w:sz w:val="24"/>
          <w:szCs w:val="24"/>
        </w:rPr>
        <w:t>Гусарова</w:t>
      </w:r>
      <w:proofErr w:type="spellEnd"/>
      <w:r w:rsidRPr="00507BC7">
        <w:rPr>
          <w:rFonts w:ascii="Times New Roman" w:eastAsia="Times New Roman" w:hAnsi="Times New Roman" w:cs="Times New Roman"/>
          <w:color w:val="000000"/>
          <w:sz w:val="24"/>
          <w:szCs w:val="24"/>
        </w:rPr>
        <w:t xml:space="preserve"> Г.И., Захарова С.М., Мелентьев А.С., Крюкова Э.Г., </w:t>
      </w:r>
      <w:proofErr w:type="spellStart"/>
      <w:r w:rsidRPr="00507BC7">
        <w:rPr>
          <w:rFonts w:ascii="Times New Roman" w:eastAsia="Times New Roman" w:hAnsi="Times New Roman" w:cs="Times New Roman"/>
          <w:color w:val="000000"/>
          <w:sz w:val="24"/>
          <w:szCs w:val="24"/>
        </w:rPr>
        <w:t>Федорин</w:t>
      </w:r>
      <w:proofErr w:type="spellEnd"/>
      <w:r w:rsidRPr="00507BC7">
        <w:rPr>
          <w:rFonts w:ascii="Times New Roman" w:eastAsia="Times New Roman" w:hAnsi="Times New Roman" w:cs="Times New Roman"/>
          <w:color w:val="000000"/>
          <w:sz w:val="24"/>
          <w:szCs w:val="24"/>
        </w:rPr>
        <w:t xml:space="preserve"> И.М., </w:t>
      </w:r>
      <w:proofErr w:type="spellStart"/>
      <w:r w:rsidRPr="00507BC7">
        <w:rPr>
          <w:rFonts w:ascii="Times New Roman" w:eastAsia="Times New Roman" w:hAnsi="Times New Roman" w:cs="Times New Roman"/>
          <w:color w:val="000000"/>
          <w:sz w:val="24"/>
          <w:szCs w:val="24"/>
        </w:rPr>
        <w:t>Голышевская</w:t>
      </w:r>
      <w:proofErr w:type="spellEnd"/>
      <w:r w:rsidRPr="00507BC7">
        <w:rPr>
          <w:rFonts w:ascii="Times New Roman" w:eastAsia="Times New Roman" w:hAnsi="Times New Roman" w:cs="Times New Roman"/>
          <w:color w:val="000000"/>
          <w:sz w:val="24"/>
          <w:szCs w:val="24"/>
        </w:rPr>
        <w:t xml:space="preserve"> В.И., </w:t>
      </w:r>
      <w:proofErr w:type="spellStart"/>
      <w:r w:rsidRPr="00507BC7">
        <w:rPr>
          <w:rFonts w:ascii="Times New Roman" w:eastAsia="Times New Roman" w:hAnsi="Times New Roman" w:cs="Times New Roman"/>
          <w:color w:val="000000"/>
          <w:sz w:val="24"/>
          <w:szCs w:val="24"/>
        </w:rPr>
        <w:t>Дорожкова</w:t>
      </w:r>
      <w:proofErr w:type="spellEnd"/>
      <w:r w:rsidRPr="00507BC7">
        <w:rPr>
          <w:rFonts w:ascii="Times New Roman" w:eastAsia="Times New Roman" w:hAnsi="Times New Roman" w:cs="Times New Roman"/>
          <w:color w:val="000000"/>
          <w:sz w:val="24"/>
          <w:szCs w:val="24"/>
        </w:rPr>
        <w:t xml:space="preserve"> И.Р., Шилова М.В., Ерохин В. В., </w:t>
      </w:r>
      <w:proofErr w:type="spellStart"/>
      <w:r w:rsidRPr="00507BC7">
        <w:rPr>
          <w:rFonts w:ascii="Times New Roman" w:eastAsia="Times New Roman" w:hAnsi="Times New Roman" w:cs="Times New Roman"/>
          <w:color w:val="000000"/>
          <w:sz w:val="24"/>
          <w:szCs w:val="24"/>
        </w:rPr>
        <w:t>Дробневский</w:t>
      </w:r>
      <w:proofErr w:type="spellEnd"/>
      <w:r w:rsidRPr="00507BC7">
        <w:rPr>
          <w:rFonts w:ascii="Times New Roman" w:eastAsia="Times New Roman" w:hAnsi="Times New Roman" w:cs="Times New Roman"/>
          <w:color w:val="000000"/>
          <w:sz w:val="24"/>
          <w:szCs w:val="24"/>
        </w:rPr>
        <w:t xml:space="preserve"> Ф. Анализ факторов риска возникновения лекарственной устойчивости у больных туберкулезом гражданского и пенитенциарного секторов в Самарской области России // Проблемы туберкулеза и болезней легких. - 2005. - № 5. - С. 25-31.</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Баранов А.А., </w:t>
      </w:r>
      <w:proofErr w:type="spellStart"/>
      <w:r w:rsidRPr="00507BC7">
        <w:rPr>
          <w:rFonts w:ascii="Times New Roman" w:eastAsia="Times New Roman" w:hAnsi="Times New Roman" w:cs="Times New Roman"/>
          <w:color w:val="000000"/>
          <w:sz w:val="24"/>
          <w:szCs w:val="24"/>
        </w:rPr>
        <w:t>Марьяндышев</w:t>
      </w:r>
      <w:proofErr w:type="spellEnd"/>
      <w:r w:rsidRPr="00507BC7">
        <w:rPr>
          <w:rFonts w:ascii="Times New Roman" w:eastAsia="Times New Roman" w:hAnsi="Times New Roman" w:cs="Times New Roman"/>
          <w:color w:val="000000"/>
          <w:sz w:val="24"/>
          <w:szCs w:val="24"/>
        </w:rPr>
        <w:t xml:space="preserve"> А.О., Низовцева Н.И., Опарина Е.Н., </w:t>
      </w:r>
      <w:proofErr w:type="spellStart"/>
      <w:r w:rsidRPr="00507BC7">
        <w:rPr>
          <w:rFonts w:ascii="Times New Roman" w:eastAsia="Times New Roman" w:hAnsi="Times New Roman" w:cs="Times New Roman"/>
          <w:color w:val="000000"/>
          <w:sz w:val="24"/>
          <w:szCs w:val="24"/>
        </w:rPr>
        <w:t>Преснова</w:t>
      </w:r>
      <w:proofErr w:type="spellEnd"/>
      <w:r w:rsidRPr="00507BC7">
        <w:rPr>
          <w:rFonts w:ascii="Times New Roman" w:eastAsia="Times New Roman" w:hAnsi="Times New Roman" w:cs="Times New Roman"/>
          <w:color w:val="000000"/>
          <w:sz w:val="24"/>
          <w:szCs w:val="24"/>
        </w:rPr>
        <w:t xml:space="preserve"> С.Э., </w:t>
      </w:r>
      <w:proofErr w:type="spellStart"/>
      <w:r w:rsidRPr="00507BC7">
        <w:rPr>
          <w:rFonts w:ascii="Times New Roman" w:eastAsia="Times New Roman" w:hAnsi="Times New Roman" w:cs="Times New Roman"/>
          <w:color w:val="000000"/>
          <w:sz w:val="24"/>
          <w:szCs w:val="24"/>
        </w:rPr>
        <w:t>Гвоздовская</w:t>
      </w:r>
      <w:proofErr w:type="spellEnd"/>
      <w:r w:rsidRPr="00507BC7">
        <w:rPr>
          <w:rFonts w:ascii="Times New Roman" w:eastAsia="Times New Roman" w:hAnsi="Times New Roman" w:cs="Times New Roman"/>
          <w:color w:val="000000"/>
          <w:sz w:val="24"/>
          <w:szCs w:val="24"/>
        </w:rPr>
        <w:t xml:space="preserve"> Л.А., Маркелов Ю.М., </w:t>
      </w:r>
      <w:proofErr w:type="spellStart"/>
      <w:r w:rsidRPr="00507BC7">
        <w:rPr>
          <w:rFonts w:ascii="Times New Roman" w:eastAsia="Times New Roman" w:hAnsi="Times New Roman" w:cs="Times New Roman"/>
          <w:color w:val="000000"/>
          <w:sz w:val="24"/>
          <w:szCs w:val="24"/>
        </w:rPr>
        <w:t>Трекин</w:t>
      </w:r>
      <w:proofErr w:type="spellEnd"/>
      <w:r w:rsidRPr="00507BC7">
        <w:rPr>
          <w:rFonts w:ascii="Times New Roman" w:eastAsia="Times New Roman" w:hAnsi="Times New Roman" w:cs="Times New Roman"/>
          <w:color w:val="000000"/>
          <w:sz w:val="24"/>
          <w:szCs w:val="24"/>
        </w:rPr>
        <w:t xml:space="preserve"> И.А., </w:t>
      </w:r>
      <w:proofErr w:type="spellStart"/>
      <w:r w:rsidRPr="00507BC7">
        <w:rPr>
          <w:rFonts w:ascii="Times New Roman" w:eastAsia="Times New Roman" w:hAnsi="Times New Roman" w:cs="Times New Roman"/>
          <w:color w:val="000000"/>
          <w:sz w:val="24"/>
          <w:szCs w:val="24"/>
        </w:rPr>
        <w:t>Тунгусова</w:t>
      </w:r>
      <w:proofErr w:type="spellEnd"/>
      <w:r w:rsidRPr="00507BC7">
        <w:rPr>
          <w:rFonts w:ascii="Times New Roman" w:eastAsia="Times New Roman" w:hAnsi="Times New Roman" w:cs="Times New Roman"/>
          <w:color w:val="000000"/>
          <w:sz w:val="24"/>
          <w:szCs w:val="24"/>
        </w:rPr>
        <w:t xml:space="preserve"> О.С., </w:t>
      </w:r>
      <w:proofErr w:type="spellStart"/>
      <w:r w:rsidRPr="00507BC7">
        <w:rPr>
          <w:rFonts w:ascii="Times New Roman" w:eastAsia="Times New Roman" w:hAnsi="Times New Roman" w:cs="Times New Roman"/>
          <w:color w:val="000000"/>
          <w:sz w:val="24"/>
          <w:szCs w:val="24"/>
        </w:rPr>
        <w:t>Маннсокер</w:t>
      </w:r>
      <w:proofErr w:type="spellEnd"/>
      <w:r w:rsidRPr="00507BC7">
        <w:rPr>
          <w:rFonts w:ascii="Times New Roman" w:eastAsia="Times New Roman" w:hAnsi="Times New Roman" w:cs="Times New Roman"/>
          <w:color w:val="000000"/>
          <w:sz w:val="24"/>
          <w:szCs w:val="24"/>
        </w:rPr>
        <w:t xml:space="preserve"> Т. Распространение первичной лекарственной устойчивости при туберкулезе в четырех административных территориях Северо-Западного федерального округа Российской Федерации // Проблемы туберкулеза и болезней легких. – 2006. - №12. - С. 9-12.</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Беляков В.Д Эпидемический процесс (теория и метод изучения).- Л.: Медицина, 1964.- 238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proofErr w:type="spellStart"/>
      <w:r w:rsidRPr="00507BC7">
        <w:rPr>
          <w:rFonts w:ascii="Times New Roman" w:eastAsia="Times New Roman" w:hAnsi="Times New Roman" w:cs="Times New Roman"/>
          <w:color w:val="000000"/>
          <w:sz w:val="24"/>
          <w:szCs w:val="24"/>
        </w:rPr>
        <w:t>Богородская</w:t>
      </w:r>
      <w:proofErr w:type="spellEnd"/>
      <w:r w:rsidRPr="00507BC7">
        <w:rPr>
          <w:rFonts w:ascii="Times New Roman" w:eastAsia="Times New Roman" w:hAnsi="Times New Roman" w:cs="Times New Roman"/>
          <w:color w:val="000000"/>
          <w:sz w:val="24"/>
          <w:szCs w:val="24"/>
        </w:rPr>
        <w:t xml:space="preserve"> Е. М., </w:t>
      </w:r>
      <w:proofErr w:type="spellStart"/>
      <w:r w:rsidRPr="00507BC7">
        <w:rPr>
          <w:rFonts w:ascii="Times New Roman" w:eastAsia="Times New Roman" w:hAnsi="Times New Roman" w:cs="Times New Roman"/>
          <w:color w:val="000000"/>
          <w:sz w:val="24"/>
          <w:szCs w:val="24"/>
        </w:rPr>
        <w:t>Стерликов</w:t>
      </w:r>
      <w:proofErr w:type="spellEnd"/>
      <w:r w:rsidRPr="00507BC7">
        <w:rPr>
          <w:rFonts w:ascii="Times New Roman" w:eastAsia="Times New Roman" w:hAnsi="Times New Roman" w:cs="Times New Roman"/>
          <w:color w:val="000000"/>
          <w:sz w:val="24"/>
          <w:szCs w:val="24"/>
        </w:rPr>
        <w:t xml:space="preserve"> С. А., Попов С. А. Проблемы формирования эпидемиологических показателей по туберкулезу // Проблемы туберкулеза и болезней легких. - 2008. - № 7. – C. 8-14.</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proofErr w:type="spellStart"/>
      <w:r w:rsidRPr="00507BC7">
        <w:rPr>
          <w:rFonts w:ascii="Times New Roman" w:eastAsia="Times New Roman" w:hAnsi="Times New Roman" w:cs="Times New Roman"/>
          <w:color w:val="000000"/>
          <w:sz w:val="24"/>
          <w:szCs w:val="24"/>
        </w:rPr>
        <w:t>Биглхол</w:t>
      </w:r>
      <w:proofErr w:type="spellEnd"/>
      <w:r w:rsidRPr="00507BC7">
        <w:rPr>
          <w:rFonts w:ascii="Times New Roman" w:eastAsia="Times New Roman" w:hAnsi="Times New Roman" w:cs="Times New Roman"/>
          <w:color w:val="000000"/>
          <w:sz w:val="24"/>
          <w:szCs w:val="24"/>
        </w:rPr>
        <w:t xml:space="preserve"> Р. Основы эпидемиологии. ВОЗ. Женева, 1994.- С.1-16.</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Вишневский Б.И. Основные направления работы лаборатории микробиологии туберкулеза // Туберкулез: проблемы диагностики, лечения и профилактики. - СПб., 2003. - С. 34-38.</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Власов В.В. Эпидемиология в современной России // Международный журнал медицинской практики. – 2001, №2:. – С.27-29.</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Власов В.В. Эффективность диагностических исследований. М: Медицина 1988. - 245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proofErr w:type="spellStart"/>
      <w:r w:rsidRPr="00507BC7">
        <w:rPr>
          <w:rFonts w:ascii="Times New Roman" w:eastAsia="Times New Roman" w:hAnsi="Times New Roman" w:cs="Times New Roman"/>
          <w:color w:val="000000"/>
          <w:sz w:val="24"/>
          <w:szCs w:val="24"/>
        </w:rPr>
        <w:t>Дорожкова</w:t>
      </w:r>
      <w:proofErr w:type="spellEnd"/>
      <w:r w:rsidRPr="00507BC7">
        <w:rPr>
          <w:rFonts w:ascii="Times New Roman" w:eastAsia="Times New Roman" w:hAnsi="Times New Roman" w:cs="Times New Roman"/>
          <w:color w:val="000000"/>
          <w:sz w:val="24"/>
          <w:szCs w:val="24"/>
        </w:rPr>
        <w:t xml:space="preserve"> И.Р., Попов С.А., Медведева И.М. Мониторинг лекарственной устойчивости возбудителя туберкулеза в России 1979-1998 гг. // Проблемы туберкулеза и болезней легких.- 2000.- №5. –С.19-22</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proofErr w:type="spellStart"/>
      <w:r w:rsidRPr="00507BC7">
        <w:rPr>
          <w:rFonts w:ascii="Times New Roman" w:eastAsia="Times New Roman" w:hAnsi="Times New Roman" w:cs="Times New Roman"/>
          <w:color w:val="000000"/>
          <w:sz w:val="24"/>
          <w:szCs w:val="24"/>
        </w:rPr>
        <w:t>Дорожкова</w:t>
      </w:r>
      <w:proofErr w:type="spellEnd"/>
      <w:r w:rsidRPr="00507BC7">
        <w:rPr>
          <w:rFonts w:ascii="Times New Roman" w:eastAsia="Times New Roman" w:hAnsi="Times New Roman" w:cs="Times New Roman"/>
          <w:color w:val="000000"/>
          <w:sz w:val="24"/>
          <w:szCs w:val="24"/>
        </w:rPr>
        <w:t xml:space="preserve"> И.Р., Попов С.А., Медведева И.М. Компоненты мониторинга лекарственной устойчивости возбудителя туберкулеза для оценки эффективности национальной программы </w:t>
      </w:r>
      <w:proofErr w:type="spellStart"/>
      <w:r w:rsidRPr="00507BC7">
        <w:rPr>
          <w:rFonts w:ascii="Times New Roman" w:eastAsia="Times New Roman" w:hAnsi="Times New Roman" w:cs="Times New Roman"/>
          <w:color w:val="000000"/>
          <w:sz w:val="24"/>
          <w:szCs w:val="24"/>
        </w:rPr>
        <w:t>противотубркулезной</w:t>
      </w:r>
      <w:proofErr w:type="spellEnd"/>
      <w:r w:rsidRPr="00507BC7">
        <w:rPr>
          <w:rFonts w:ascii="Times New Roman" w:eastAsia="Times New Roman" w:hAnsi="Times New Roman" w:cs="Times New Roman"/>
          <w:color w:val="000000"/>
          <w:sz w:val="24"/>
          <w:szCs w:val="24"/>
        </w:rPr>
        <w:t xml:space="preserve"> помощи населению // Проблемы туберкулеза и болезней легких.- 2001.- №2. –С.18-20.</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 xml:space="preserve">Попов С.А., Пузанов В.А., </w:t>
      </w:r>
      <w:proofErr w:type="spellStart"/>
      <w:r w:rsidRPr="00507BC7">
        <w:rPr>
          <w:rFonts w:ascii="Times New Roman" w:eastAsia="Times New Roman" w:hAnsi="Times New Roman" w:cs="Times New Roman"/>
          <w:color w:val="000000"/>
          <w:sz w:val="24"/>
          <w:szCs w:val="24"/>
        </w:rPr>
        <w:t>Сабгайда</w:t>
      </w:r>
      <w:proofErr w:type="spellEnd"/>
      <w:r w:rsidRPr="00507BC7">
        <w:rPr>
          <w:rFonts w:ascii="Times New Roman" w:eastAsia="Times New Roman" w:hAnsi="Times New Roman" w:cs="Times New Roman"/>
          <w:color w:val="000000"/>
          <w:sz w:val="24"/>
          <w:szCs w:val="24"/>
        </w:rPr>
        <w:t xml:space="preserve"> Т.П., Антонова Н.В., Казаков А.C. Основные проблемы региональных бактериологических лабораторий противотуберкулезных учреждений // Проблемы туберкулеза и болезней легких. - 2008. - № 5. - С. 29-35.</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Попов С.А., Пузанов В.А., </w:t>
      </w:r>
      <w:proofErr w:type="spellStart"/>
      <w:r w:rsidRPr="00507BC7">
        <w:rPr>
          <w:rFonts w:ascii="Times New Roman" w:eastAsia="Times New Roman" w:hAnsi="Times New Roman" w:cs="Times New Roman"/>
          <w:color w:val="000000"/>
          <w:sz w:val="24"/>
          <w:szCs w:val="24"/>
        </w:rPr>
        <w:t>Сабгайда</w:t>
      </w:r>
      <w:proofErr w:type="spellEnd"/>
      <w:r w:rsidRPr="00507BC7">
        <w:rPr>
          <w:rFonts w:ascii="Times New Roman" w:eastAsia="Times New Roman" w:hAnsi="Times New Roman" w:cs="Times New Roman"/>
          <w:color w:val="000000"/>
          <w:sz w:val="24"/>
          <w:szCs w:val="24"/>
        </w:rPr>
        <w:t xml:space="preserve"> Т.П., </w:t>
      </w:r>
      <w:proofErr w:type="spellStart"/>
      <w:r w:rsidRPr="00507BC7">
        <w:rPr>
          <w:rFonts w:ascii="Times New Roman" w:eastAsia="Times New Roman" w:hAnsi="Times New Roman" w:cs="Times New Roman"/>
          <w:color w:val="000000"/>
          <w:sz w:val="24"/>
          <w:szCs w:val="24"/>
        </w:rPr>
        <w:t>Богородская</w:t>
      </w:r>
      <w:proofErr w:type="spellEnd"/>
      <w:r w:rsidRPr="00507BC7">
        <w:rPr>
          <w:rFonts w:ascii="Times New Roman" w:eastAsia="Times New Roman" w:hAnsi="Times New Roman" w:cs="Times New Roman"/>
          <w:color w:val="000000"/>
          <w:sz w:val="24"/>
          <w:szCs w:val="24"/>
        </w:rPr>
        <w:t xml:space="preserve"> Е.М. Мониторинг лекарственной устойчивости микобактерий туберкулеза в регионах Российской Федерации // Информационное письмо (направлено в субъекты за № 10-11/06-6013 от 18 мая 2007 </w:t>
      </w:r>
      <w:proofErr w:type="spellStart"/>
      <w:r w:rsidRPr="00507BC7">
        <w:rPr>
          <w:rFonts w:ascii="Times New Roman" w:eastAsia="Times New Roman" w:hAnsi="Times New Roman" w:cs="Times New Roman"/>
          <w:color w:val="000000"/>
          <w:sz w:val="24"/>
          <w:szCs w:val="24"/>
        </w:rPr>
        <w:t>Росздрав</w:t>
      </w:r>
      <w:proofErr w:type="spellEnd"/>
      <w:r w:rsidRPr="00507BC7">
        <w:rPr>
          <w:rFonts w:ascii="Times New Roman" w:eastAsia="Times New Roman" w:hAnsi="Times New Roman" w:cs="Times New Roman"/>
          <w:color w:val="000000"/>
          <w:sz w:val="24"/>
          <w:szCs w:val="24"/>
        </w:rPr>
        <w:t xml:space="preserve"> 2008). - 8с.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Попов С.А., Пузанов В.А., </w:t>
      </w:r>
      <w:proofErr w:type="spellStart"/>
      <w:r w:rsidRPr="00507BC7">
        <w:rPr>
          <w:rFonts w:ascii="Times New Roman" w:eastAsia="Times New Roman" w:hAnsi="Times New Roman" w:cs="Times New Roman"/>
          <w:color w:val="000000"/>
          <w:sz w:val="24"/>
          <w:szCs w:val="24"/>
        </w:rPr>
        <w:t>Сабгайда</w:t>
      </w:r>
      <w:proofErr w:type="spellEnd"/>
      <w:r w:rsidRPr="00507BC7">
        <w:rPr>
          <w:rFonts w:ascii="Times New Roman" w:eastAsia="Times New Roman" w:hAnsi="Times New Roman" w:cs="Times New Roman"/>
          <w:color w:val="000000"/>
          <w:sz w:val="24"/>
          <w:szCs w:val="24"/>
        </w:rPr>
        <w:t xml:space="preserve"> Т.П. Пути оптимизации лабораторной диагностики туберкулеза. // Справочник заведующего КДЛ, 2008, №12, С.17-28.</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Приказ МЗ РФ от 21.03.2003 г. № 109 «О совершенствовании противотуберкулезных мероприятий в Российской Федерации»</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Руководство по эпидемиологии </w:t>
      </w:r>
      <w:proofErr w:type="spellStart"/>
      <w:r w:rsidRPr="00507BC7">
        <w:rPr>
          <w:rFonts w:ascii="Times New Roman" w:eastAsia="Times New Roman" w:hAnsi="Times New Roman" w:cs="Times New Roman"/>
          <w:color w:val="000000"/>
          <w:sz w:val="24"/>
          <w:szCs w:val="24"/>
        </w:rPr>
        <w:t>инфекqционных</w:t>
      </w:r>
      <w:proofErr w:type="spellEnd"/>
      <w:r w:rsidRPr="00507BC7">
        <w:rPr>
          <w:rFonts w:ascii="Times New Roman" w:eastAsia="Times New Roman" w:hAnsi="Times New Roman" w:cs="Times New Roman"/>
          <w:color w:val="000000"/>
          <w:sz w:val="24"/>
          <w:szCs w:val="24"/>
        </w:rPr>
        <w:t xml:space="preserve"> болезней. — Т. 1. Под ред. В.И. Покровского. - М.: Медицина, 1993. - 373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Севастьянова Э.В., Петрова Л.В. Мониторинг лекарственной устойчивости микобактерий туберкулеза в Республике Марий Эл // Проблемы туберкулеза и болезней легких.- 2008.- №9. –С.13-26.</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Шилова М.В. Туберкулез в России в 2002 г., 2004 г. Краснодар, 109 с.</w:t>
      </w:r>
    </w:p>
    <w:p w:rsidR="002C5840" w:rsidRDefault="002C584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C310E0">
      <w:pPr>
        <w:pStyle w:val="a4"/>
        <w:numPr>
          <w:ilvl w:val="0"/>
          <w:numId w:val="13"/>
        </w:numPr>
        <w:spacing w:after="0" w:line="240" w:lineRule="auto"/>
        <w:jc w:val="center"/>
        <w:rPr>
          <w:rFonts w:eastAsia="Cambria"/>
          <w:b/>
          <w:bCs/>
          <w:sz w:val="24"/>
          <w:szCs w:val="24"/>
        </w:rPr>
      </w:pPr>
      <w:r>
        <w:rPr>
          <w:rFonts w:eastAsia="Cambria"/>
          <w:b/>
          <w:bCs/>
          <w:sz w:val="24"/>
          <w:szCs w:val="24"/>
        </w:rPr>
        <w:lastRenderedPageBreak/>
        <w:t>ОЦЕНОЧНЫЕ МАТЕРИАЛЫ</w:t>
      </w:r>
    </w:p>
    <w:p w:rsidR="00C310E0" w:rsidRDefault="00C310E0" w:rsidP="00C310E0">
      <w:pPr>
        <w:spacing w:line="240" w:lineRule="auto"/>
        <w:ind w:firstLine="851"/>
        <w:jc w:val="center"/>
        <w:rPr>
          <w:sz w:val="24"/>
          <w:szCs w:val="24"/>
        </w:rPr>
      </w:pPr>
    </w:p>
    <w:p w:rsidR="00C310E0" w:rsidRDefault="00C310E0" w:rsidP="00C310E0">
      <w:pPr>
        <w:spacing w:after="0" w:line="240" w:lineRule="auto"/>
        <w:ind w:firstLine="851"/>
        <w:jc w:val="center"/>
        <w:rPr>
          <w:sz w:val="24"/>
          <w:szCs w:val="24"/>
        </w:rPr>
      </w:pPr>
    </w:p>
    <w:p w:rsidR="00C310E0" w:rsidRDefault="00C310E0" w:rsidP="00C310E0">
      <w:pPr>
        <w:spacing w:after="0" w:line="240" w:lineRule="auto"/>
        <w:jc w:val="center"/>
        <w:rPr>
          <w:rFonts w:ascii="Times New Roman" w:eastAsia="Cambria" w:hAnsi="Times New Roman" w:cs="Times New Roman"/>
          <w:b/>
          <w:bCs/>
          <w:iCs/>
          <w:sz w:val="24"/>
          <w:szCs w:val="24"/>
        </w:rPr>
      </w:pPr>
      <w:r>
        <w:rPr>
          <w:rFonts w:ascii="Times New Roman" w:eastAsia="Cambria" w:hAnsi="Times New Roman" w:cs="Times New Roman"/>
          <w:b/>
          <w:bCs/>
          <w:iCs/>
          <w:sz w:val="24"/>
          <w:szCs w:val="24"/>
        </w:rPr>
        <w:t>8.1 Примеры тестовых заданий</w:t>
      </w:r>
    </w:p>
    <w:p w:rsidR="00C310E0" w:rsidRDefault="00C310E0" w:rsidP="00C310E0">
      <w:pPr>
        <w:spacing w:after="0" w:line="240" w:lineRule="auto"/>
        <w:jc w:val="center"/>
        <w:rPr>
          <w:rFonts w:ascii="Times New Roman" w:hAnsi="Times New Roman" w:cs="Times New Roman"/>
          <w:sz w:val="24"/>
          <w:szCs w:val="24"/>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001.К социальным факторам,  благоприятствующим распространению туберкулеза, относятся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а)неблагоприятные жилищно-бытовые условия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б)материальная необеспеченность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в)низкий интеллектуальный уровень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г)беспорядочный образ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002.Под очагом туберкулезной инфекции следует понимать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а)больного, выделяющего БК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б)жилище больного, выделяющего БК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в)окружение больного, выделяющего БК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003.Самым опасным очагом туберкулезной инфекции является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w:t>
      </w:r>
      <w:proofErr w:type="spellStart"/>
      <w:r>
        <w:rPr>
          <w:rFonts w:ascii="Times New Roman" w:eastAsia="Times New Roman" w:hAnsi="Times New Roman" w:cs="Times New Roman"/>
          <w:color w:val="000000"/>
          <w:sz w:val="27"/>
          <w:szCs w:val="27"/>
        </w:rPr>
        <w:t>бактериовыделитель</w:t>
      </w:r>
      <w:proofErr w:type="spellEnd"/>
      <w:r>
        <w:rPr>
          <w:rFonts w:ascii="Times New Roman" w:eastAsia="Times New Roman" w:hAnsi="Times New Roman" w:cs="Times New Roman"/>
          <w:color w:val="000000"/>
          <w:sz w:val="27"/>
          <w:szCs w:val="27"/>
        </w:rPr>
        <w:t xml:space="preserve"> с наличием в окружении его  детей или лиц с асоциальным поведением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б)скудный </w:t>
      </w:r>
      <w:proofErr w:type="spellStart"/>
      <w:r>
        <w:rPr>
          <w:rFonts w:ascii="Times New Roman" w:eastAsia="Times New Roman" w:hAnsi="Times New Roman" w:cs="Times New Roman"/>
          <w:color w:val="000000"/>
          <w:sz w:val="27"/>
          <w:szCs w:val="27"/>
        </w:rPr>
        <w:t>бактериовыделитель</w:t>
      </w:r>
      <w:proofErr w:type="spellEnd"/>
      <w:r>
        <w:rPr>
          <w:rFonts w:ascii="Times New Roman" w:eastAsia="Times New Roman" w:hAnsi="Times New Roman" w:cs="Times New Roman"/>
          <w:color w:val="000000"/>
          <w:sz w:val="27"/>
          <w:szCs w:val="27"/>
        </w:rPr>
        <w:t xml:space="preserve"> при контакте только со взрослыми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w:t>
      </w:r>
      <w:proofErr w:type="spellStart"/>
      <w:r>
        <w:rPr>
          <w:rFonts w:ascii="Times New Roman" w:eastAsia="Times New Roman" w:hAnsi="Times New Roman" w:cs="Times New Roman"/>
          <w:color w:val="000000"/>
          <w:sz w:val="27"/>
          <w:szCs w:val="27"/>
        </w:rPr>
        <w:t>бактериовыделитель</w:t>
      </w:r>
      <w:proofErr w:type="spellEnd"/>
      <w:r>
        <w:rPr>
          <w:rFonts w:ascii="Times New Roman" w:eastAsia="Times New Roman" w:hAnsi="Times New Roman" w:cs="Times New Roman"/>
          <w:color w:val="000000"/>
          <w:sz w:val="27"/>
          <w:szCs w:val="27"/>
        </w:rPr>
        <w:t xml:space="preserve"> с факультативным выделением БК  и при контакте только со взрослыми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004.Профилактические мероприятия по туберкулезу в общежитиях включают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а)предупреждать вселение больных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б)исключать переселение заболевшего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в)выделение больному туберкулезом отдельной комнаты (квартиры)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005.Предупреждение заражения туберкулезом человека от животных включает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а)выявление и уничтожение больного туберкулезом животного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б)постоянный бактериологический контроль  за молоком и молочными продуктами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в)постоянный бактериологический контроль за мясом забитых животных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006.В противотуберкулезном учреждении  для профилактики туберкулеза среди сотрудников  необходимо иметь все перечисленное,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а)отдельного гардероба и специальной одежды для персонала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б)отдельного помещения для приема пищи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в)отдельной регистратуры</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007.Для предупреждения распространения туберкулеза  следует проводить все перечисленные виды дезинфекции,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а)текущей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б)заключительной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в)постоянной</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008.Для проведения противотуберкулезной вакцинации диспансер осуществляет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а)подготовку врачей и медицинских сестер по вакцинации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б)методическое руководство и инструктирование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в)вакцинацию и ревакцинацию детей и подростков  из очагов туберкулезной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г)изоляцию </w:t>
      </w:r>
      <w:proofErr w:type="spellStart"/>
      <w:r>
        <w:rPr>
          <w:rFonts w:ascii="Times New Roman" w:eastAsia="Times New Roman" w:hAnsi="Times New Roman" w:cs="Times New Roman"/>
          <w:color w:val="000000"/>
          <w:sz w:val="27"/>
          <w:szCs w:val="27"/>
        </w:rPr>
        <w:t>бактериовыделителей</w:t>
      </w:r>
      <w:proofErr w:type="spellEnd"/>
      <w:r>
        <w:rPr>
          <w:rFonts w:ascii="Times New Roman" w:eastAsia="Times New Roman" w:hAnsi="Times New Roman" w:cs="Times New Roman"/>
          <w:color w:val="000000"/>
          <w:sz w:val="27"/>
          <w:szCs w:val="27"/>
        </w:rPr>
        <w:t xml:space="preserve">  на период формирования </w:t>
      </w:r>
      <w:proofErr w:type="spellStart"/>
      <w:r>
        <w:rPr>
          <w:rFonts w:ascii="Times New Roman" w:eastAsia="Times New Roman" w:hAnsi="Times New Roman" w:cs="Times New Roman"/>
          <w:color w:val="000000"/>
          <w:sz w:val="27"/>
          <w:szCs w:val="27"/>
        </w:rPr>
        <w:t>поствакцинального</w:t>
      </w:r>
      <w:proofErr w:type="spellEnd"/>
      <w:r>
        <w:rPr>
          <w:rFonts w:ascii="Times New Roman" w:eastAsia="Times New Roman" w:hAnsi="Times New Roman" w:cs="Times New Roman"/>
          <w:color w:val="000000"/>
          <w:sz w:val="27"/>
          <w:szCs w:val="27"/>
        </w:rPr>
        <w:t xml:space="preserve"> иммунитета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009.Химиопрофилактика туберкулеза показана лицам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а)контактирующим с </w:t>
      </w:r>
      <w:proofErr w:type="spellStart"/>
      <w:r>
        <w:rPr>
          <w:rFonts w:ascii="Times New Roman" w:eastAsia="Times New Roman" w:hAnsi="Times New Roman" w:cs="Times New Roman"/>
          <w:color w:val="000000"/>
          <w:sz w:val="27"/>
          <w:szCs w:val="27"/>
        </w:rPr>
        <w:t>бактериовыделителем</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б)с виражом туберкулиновой чувствительности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в)состоящим на учете в III и VII группам диспансерного учета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г)имеющим повышенный риск заболеть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)всем перечисленным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010.Задачами санитарно-эпидемиологических станций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а)организация </w:t>
      </w:r>
      <w:proofErr w:type="spellStart"/>
      <w:r>
        <w:rPr>
          <w:rFonts w:ascii="Times New Roman" w:eastAsia="Times New Roman" w:hAnsi="Times New Roman" w:cs="Times New Roman"/>
          <w:color w:val="000000"/>
          <w:sz w:val="27"/>
          <w:szCs w:val="27"/>
        </w:rPr>
        <w:t>профосмотров</w:t>
      </w:r>
      <w:proofErr w:type="spellEnd"/>
      <w:r>
        <w:rPr>
          <w:rFonts w:ascii="Times New Roman" w:eastAsia="Times New Roman" w:hAnsi="Times New Roman" w:cs="Times New Roman"/>
          <w:color w:val="000000"/>
          <w:sz w:val="27"/>
          <w:szCs w:val="27"/>
        </w:rPr>
        <w:t xml:space="preserve"> на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б)участие в организации вакцинации и ревакцинации против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в)регистрация и учет бациллярных больных и работа в очаге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г)контроль за декретированными группами  по их обследованию на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011.Причинами несвоевременного выявления туберкулеза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а)дефекты в профилактической работе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б)неполноценное обследование в поликлинике и стационаре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в)небрежное отношение больного к своему здоровью</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г)незнание врачами общей сети "масок" туберкулеза (врачебные ошибки)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012.Для своевременного выявления туберкулеза необходимо проводить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а)массовые профилактические обследования населения на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б)обследование на туберкулез больных  в общих и специализированных лечебных учреждениях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в)регулярное и качественное обследование групп риска по туберкулезу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г)санитарно-просветительную работу с населением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013.Основными источниками туберкулезной инфекции для человека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а)предметы окружающей среды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б)продукты питания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в)больной человек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014.Чаще других поражаются туберкулезом  и могут явиться источником заражения человека  следующие виды животных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а)крупный рогатый скот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б)кошки и собаки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в)птицы и крупный рогатый скот</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015.Заражение человека туберкулезом чаще происходит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а)аэрогенным и </w:t>
      </w:r>
      <w:proofErr w:type="spellStart"/>
      <w:r>
        <w:rPr>
          <w:rFonts w:ascii="Times New Roman" w:eastAsia="Times New Roman" w:hAnsi="Times New Roman" w:cs="Times New Roman"/>
          <w:color w:val="000000"/>
          <w:sz w:val="27"/>
          <w:szCs w:val="27"/>
        </w:rPr>
        <w:t>трансплацентарным</w:t>
      </w:r>
      <w:proofErr w:type="spellEnd"/>
      <w:r>
        <w:rPr>
          <w:rFonts w:ascii="Times New Roman" w:eastAsia="Times New Roman" w:hAnsi="Times New Roman" w:cs="Times New Roman"/>
          <w:color w:val="000000"/>
          <w:sz w:val="27"/>
          <w:szCs w:val="27"/>
        </w:rPr>
        <w:t xml:space="preserve"> путем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б)алиментарным и аэрогенным путем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в)контактным и аэрогенным путем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016.Инфицированию и заболеванию туберкулезом  при контакте с </w:t>
      </w:r>
      <w:proofErr w:type="spellStart"/>
      <w:r>
        <w:rPr>
          <w:rFonts w:ascii="Times New Roman" w:eastAsia="Times New Roman" w:hAnsi="Times New Roman" w:cs="Times New Roman"/>
          <w:color w:val="000000"/>
          <w:sz w:val="27"/>
          <w:szCs w:val="27"/>
        </w:rPr>
        <w:t>бактериовыделителем</w:t>
      </w:r>
      <w:proofErr w:type="spellEnd"/>
      <w:r>
        <w:rPr>
          <w:rFonts w:ascii="Times New Roman" w:eastAsia="Times New Roman" w:hAnsi="Times New Roman" w:cs="Times New Roman"/>
          <w:color w:val="000000"/>
          <w:sz w:val="27"/>
          <w:szCs w:val="27"/>
        </w:rPr>
        <w:t xml:space="preserve"> чаще подвергаются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а)дети первых двух лет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б)дети до 10-11 лет и подростки (12-16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в)молодые люди до 39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г)лица среднего возраста 40-59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)пожилые люди (60 лет и старше)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017.Наиболее защищенными в настоящее время от туберкулеза  в силу естественной </w:t>
      </w:r>
      <w:proofErr w:type="spellStart"/>
      <w:r>
        <w:rPr>
          <w:rFonts w:ascii="Times New Roman" w:eastAsia="Times New Roman" w:hAnsi="Times New Roman" w:cs="Times New Roman"/>
          <w:color w:val="000000"/>
          <w:sz w:val="27"/>
          <w:szCs w:val="27"/>
        </w:rPr>
        <w:t>резистентности</w:t>
      </w:r>
      <w:proofErr w:type="spellEnd"/>
      <w:r>
        <w:rPr>
          <w:rFonts w:ascii="Times New Roman" w:eastAsia="Times New Roman" w:hAnsi="Times New Roman" w:cs="Times New Roman"/>
          <w:color w:val="000000"/>
          <w:sz w:val="27"/>
          <w:szCs w:val="27"/>
        </w:rPr>
        <w:t>,  а также благодаря профилактическим мероприятиям оказались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а)дети и подростки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б)дети и лица среднего возраста (40-59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в)дети и молодые люди (20-39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г)дети и пожилые люди (60 лет и старше)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018.Заболевание туберкулезом в настоящее время чаще выявляются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а)у детей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 подростков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в)у лиц молодого возраста (до 40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г)у лиц среднего возраста (40-59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)у пожилых людей (60 лет и старше)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019.Чаще заболевают туберкулезом и умирают от него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а)мужчины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б)женщины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в)одинаково часто и мужчины, и женщины</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020.В возрасте 70 лет и старше  чаще заболевают туберкулезом и умирают от него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а)мужчины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б)женщины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в)одинаково часто и мужчины, и женщины</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021.Высокая заболеваемость туберкулезом обнаруживается в настоящее время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а)у аборигенной этнической группы населения (малые народы Севера)  и мигрирующего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 постоянно живущего населения и аборигенной этнической группы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в)у мигрирующего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022.Об инфицировании населения туберкулезом  можно судить по перечисленным ниже критериям, исключая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а)обнаружение при секреционном исследовании  следов перенесенной ранее туберкулезной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б)обнаружение на </w:t>
      </w:r>
      <w:proofErr w:type="spellStart"/>
      <w:r>
        <w:rPr>
          <w:rFonts w:ascii="Times New Roman" w:eastAsia="Times New Roman" w:hAnsi="Times New Roman" w:cs="Times New Roman"/>
          <w:color w:val="000000"/>
          <w:sz w:val="27"/>
          <w:szCs w:val="27"/>
        </w:rPr>
        <w:t>флюорограмме</w:t>
      </w:r>
      <w:proofErr w:type="spellEnd"/>
      <w:r>
        <w:rPr>
          <w:rFonts w:ascii="Times New Roman" w:eastAsia="Times New Roman" w:hAnsi="Times New Roman" w:cs="Times New Roman"/>
          <w:color w:val="000000"/>
          <w:sz w:val="27"/>
          <w:szCs w:val="27"/>
        </w:rPr>
        <w:t>  признаков перенесенного ранее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в)положительная кожная проба с туберкулином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г)обнаружение БК в мокроте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023.При контакте с </w:t>
      </w:r>
      <w:proofErr w:type="spellStart"/>
      <w:r>
        <w:rPr>
          <w:rFonts w:ascii="Times New Roman" w:eastAsia="Times New Roman" w:hAnsi="Times New Roman" w:cs="Times New Roman"/>
          <w:color w:val="000000"/>
          <w:sz w:val="27"/>
          <w:szCs w:val="27"/>
        </w:rPr>
        <w:t>бактериовыделителем</w:t>
      </w:r>
      <w:proofErr w:type="spellEnd"/>
      <w:r>
        <w:rPr>
          <w:rFonts w:ascii="Times New Roman" w:eastAsia="Times New Roman" w:hAnsi="Times New Roman" w:cs="Times New Roman"/>
          <w:color w:val="000000"/>
          <w:sz w:val="27"/>
          <w:szCs w:val="27"/>
        </w:rPr>
        <w:t xml:space="preserve"> чаще заболевают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а)вакцинированные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б)инфицированные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в)не вакцинированные и не инфицированные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024."Суперинфекция" при туберкулеза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а)заболевание вследствие поступления инфекции извне  в уже инфицированный организм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б)заболевание, возникшее вследствие экзогенного инфицирования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в)заболевание, наступившее вследствие длительного контакта  с </w:t>
      </w:r>
      <w:proofErr w:type="spellStart"/>
      <w:r>
        <w:rPr>
          <w:rFonts w:ascii="Times New Roman" w:eastAsia="Times New Roman" w:hAnsi="Times New Roman" w:cs="Times New Roman"/>
          <w:color w:val="000000"/>
          <w:sz w:val="27"/>
          <w:szCs w:val="27"/>
        </w:rPr>
        <w:t>бактериовыделителем</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025."Эндогенная реинфекция"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а)активация ранее скрыто протекающего в организме  очага туберкулезной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б)возникновение очага туберкулезной инфекции во внутренних органах  вследствие поступления инфекции в организм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в)активация скрыто протекающего в организме  очага туберкулезной инфекции  вследствие нового поступления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026.Экзогенная реинфекция  представляет наибольшую опасность для возрастной группы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а)молодых людей (до 40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б)среднего возраста (40-59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в)пожилых людей (60 лет и старше)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027.Очаг туберкулезной инфекции со скудным </w:t>
      </w:r>
      <w:proofErr w:type="spellStart"/>
      <w:r>
        <w:rPr>
          <w:rFonts w:ascii="Times New Roman" w:eastAsia="Times New Roman" w:hAnsi="Times New Roman" w:cs="Times New Roman"/>
          <w:color w:val="000000"/>
          <w:sz w:val="27"/>
          <w:szCs w:val="27"/>
        </w:rPr>
        <w:t>бактериовыделением</w:t>
      </w:r>
      <w:proofErr w:type="spellEnd"/>
      <w:r>
        <w:rPr>
          <w:rFonts w:ascii="Times New Roman" w:eastAsia="Times New Roman" w:hAnsi="Times New Roman" w:cs="Times New Roman"/>
          <w:color w:val="000000"/>
          <w:sz w:val="27"/>
          <w:szCs w:val="27"/>
        </w:rPr>
        <w:t>  (обнаружение БК только методом посева) не имеет существенного значения  для инфицирования лиц ближайшего окружения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а)при высокой </w:t>
      </w:r>
      <w:proofErr w:type="spellStart"/>
      <w:r>
        <w:rPr>
          <w:rFonts w:ascii="Times New Roman" w:eastAsia="Times New Roman" w:hAnsi="Times New Roman" w:cs="Times New Roman"/>
          <w:color w:val="000000"/>
          <w:sz w:val="27"/>
          <w:szCs w:val="27"/>
        </w:rPr>
        <w:t>пораженности</w:t>
      </w:r>
      <w:proofErr w:type="spellEnd"/>
      <w:r>
        <w:rPr>
          <w:rFonts w:ascii="Times New Roman" w:eastAsia="Times New Roman" w:hAnsi="Times New Roman" w:cs="Times New Roman"/>
          <w:color w:val="000000"/>
          <w:sz w:val="27"/>
          <w:szCs w:val="27"/>
        </w:rPr>
        <w:t xml:space="preserve"> туберкулезом населения в данном районе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б)при умеренной </w:t>
      </w:r>
      <w:proofErr w:type="spellStart"/>
      <w:r>
        <w:rPr>
          <w:rFonts w:ascii="Times New Roman" w:eastAsia="Times New Roman" w:hAnsi="Times New Roman" w:cs="Times New Roman"/>
          <w:color w:val="000000"/>
          <w:sz w:val="27"/>
          <w:szCs w:val="27"/>
        </w:rPr>
        <w:t>пораженности</w:t>
      </w:r>
      <w:proofErr w:type="spellEnd"/>
      <w:r>
        <w:rPr>
          <w:rFonts w:ascii="Times New Roman" w:eastAsia="Times New Roman" w:hAnsi="Times New Roman" w:cs="Times New Roman"/>
          <w:color w:val="000000"/>
          <w:sz w:val="27"/>
          <w:szCs w:val="27"/>
        </w:rPr>
        <w:t xml:space="preserve"> населения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в)при малой </w:t>
      </w:r>
      <w:proofErr w:type="spellStart"/>
      <w:r>
        <w:rPr>
          <w:rFonts w:ascii="Times New Roman" w:eastAsia="Times New Roman" w:hAnsi="Times New Roman" w:cs="Times New Roman"/>
          <w:color w:val="000000"/>
          <w:sz w:val="27"/>
          <w:szCs w:val="27"/>
        </w:rPr>
        <w:t>пораженности</w:t>
      </w:r>
      <w:proofErr w:type="spellEnd"/>
      <w:r>
        <w:rPr>
          <w:rFonts w:ascii="Times New Roman" w:eastAsia="Times New Roman" w:hAnsi="Times New Roman" w:cs="Times New Roman"/>
          <w:color w:val="000000"/>
          <w:sz w:val="27"/>
          <w:szCs w:val="27"/>
        </w:rPr>
        <w:t xml:space="preserve"> населения туберкулезом в данном районе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028.К высокой заболеваемости населения туберкулезом  можно отнести выявление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а)100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б)30-50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в)20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029.К умеренной заболеваемости населения туберкулезом  следует отнести показатель при выявлении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а)100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б)30-50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в)20 заболевших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030.К низкому показателю болезненности населения туберкулезом  можно отнести выявление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а)100 больных туберкулезом, находящихся на учете,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б)30-50 больных туберкулезом, находящихся на учете,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в)20 больных туберкулезом, находящихся на учете,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031.К низкому показателю болезненности населения туберкулезом  можно отнести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а)500 больных туберкулезом, находящихся на учете,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б)200 больных туберкулезом, находящихся на учете,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в)100 больных туберкулезом, находящихся на учете, на 100 000 населения</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032.Ежегодный прирост инфицирования населения туберкулезом,  оцененный по динамике кожной туберкулиновой пробы,  свидетельствующий о высокой </w:t>
      </w:r>
      <w:proofErr w:type="spellStart"/>
      <w:r>
        <w:rPr>
          <w:rFonts w:ascii="Times New Roman" w:eastAsia="Times New Roman" w:hAnsi="Times New Roman" w:cs="Times New Roman"/>
          <w:color w:val="000000"/>
          <w:sz w:val="27"/>
          <w:szCs w:val="27"/>
        </w:rPr>
        <w:t>пораженности</w:t>
      </w:r>
      <w:proofErr w:type="spellEnd"/>
      <w:r>
        <w:rPr>
          <w:rFonts w:ascii="Times New Roman" w:eastAsia="Times New Roman" w:hAnsi="Times New Roman" w:cs="Times New Roman"/>
          <w:color w:val="000000"/>
          <w:sz w:val="27"/>
          <w:szCs w:val="27"/>
        </w:rPr>
        <w:t xml:space="preserve"> населения данного города  (района, области) туберкулезом, начинается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а)с 20% и более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б)с 10% и более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в)с 1% и более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 0.1% и более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033.Один </w:t>
      </w:r>
      <w:proofErr w:type="spellStart"/>
      <w:r>
        <w:rPr>
          <w:rFonts w:ascii="Times New Roman" w:eastAsia="Times New Roman" w:hAnsi="Times New Roman" w:cs="Times New Roman"/>
          <w:color w:val="000000"/>
          <w:sz w:val="27"/>
          <w:szCs w:val="27"/>
        </w:rPr>
        <w:t>нелеченный</w:t>
      </w:r>
      <w:proofErr w:type="spellEnd"/>
      <w:r>
        <w:rPr>
          <w:rFonts w:ascii="Times New Roman" w:eastAsia="Times New Roman" w:hAnsi="Times New Roman" w:cs="Times New Roman"/>
          <w:color w:val="000000"/>
          <w:sz w:val="27"/>
          <w:szCs w:val="27"/>
        </w:rPr>
        <w:t xml:space="preserve"> бациллярный больной туберкулезом  за год заражает (инфицирует)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а)около 20 человек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б)около 10 человек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в)около 3-5 человек</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034.Наибольшую опасность для окружающих представляет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а)больной с инфильтративным туберкулезом без распада,  БК+ в мокроте определяется методом бактериоскопии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б)больной с инфильтративным туберкулезом в фазе распада,  БК+ в мокроте определяется методом посева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в)больной с фиброзно-кавернозным туберкулезом,  БК+ в мокроте выявляется только методом посева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035.У человека, перенесшего ранее туберкулез,  и имеющего остаточные рентгенологические изменения (архив),  риск заболеть туберкулезом по сравнению с прочим населением выше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 2 раза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 3 раза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в)в 5-10 раз</w:t>
      </w: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036.Больного с симптомами бронхита,  у которого в мокроте повторно обнаружены БК,  но на рентгенограмме и </w:t>
      </w:r>
      <w:proofErr w:type="spellStart"/>
      <w:r>
        <w:rPr>
          <w:rFonts w:ascii="Times New Roman" w:eastAsia="Times New Roman" w:hAnsi="Times New Roman" w:cs="Times New Roman"/>
          <w:color w:val="000000"/>
          <w:sz w:val="27"/>
          <w:szCs w:val="27"/>
        </w:rPr>
        <w:t>томограмме</w:t>
      </w:r>
      <w:proofErr w:type="spellEnd"/>
      <w:r>
        <w:rPr>
          <w:rFonts w:ascii="Times New Roman" w:eastAsia="Times New Roman" w:hAnsi="Times New Roman" w:cs="Times New Roman"/>
          <w:color w:val="000000"/>
          <w:sz w:val="27"/>
          <w:szCs w:val="27"/>
        </w:rPr>
        <w:t xml:space="preserve"> легких и органов средостения  изменения не обнаружены</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а)необходимо взять на учет как бациллярного больного  и назначить ему лечение в амбулаторных условиях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б)необходимо взять на учет по 0-й группе и наблюдать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в)необходимо госпитализировать в клинику  для </w:t>
      </w:r>
      <w:proofErr w:type="spellStart"/>
      <w:r>
        <w:rPr>
          <w:rFonts w:ascii="Times New Roman" w:eastAsia="Times New Roman" w:hAnsi="Times New Roman" w:cs="Times New Roman"/>
          <w:color w:val="000000"/>
          <w:sz w:val="27"/>
          <w:szCs w:val="27"/>
        </w:rPr>
        <w:t>бронхологического</w:t>
      </w:r>
      <w:proofErr w:type="spellEnd"/>
      <w:r>
        <w:rPr>
          <w:rFonts w:ascii="Times New Roman" w:eastAsia="Times New Roman" w:hAnsi="Times New Roman" w:cs="Times New Roman"/>
          <w:color w:val="000000"/>
          <w:sz w:val="27"/>
          <w:szCs w:val="27"/>
        </w:rPr>
        <w:t xml:space="preserve"> обследования и лечения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037.Среди инфекционных заболеваний  туберкулез, как причина, приведшая к летальному исходу, занимает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а)1-е место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б)5-е место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в)6-е место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г)8-е место</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038."Случай туберкулеза", по критериям ВОЗ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а)хроническое заболевание,  сопровождающееся рецидивирующими кашлем с выделением мокроты  и изменениями на рентгенограмме, специфичными для него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б)заболевание, сопровождающееся изменениями на рентгенограмме  в области верхних отделов легких, а также в прикорневых </w:t>
      </w:r>
      <w:proofErr w:type="spellStart"/>
      <w:r>
        <w:rPr>
          <w:rFonts w:ascii="Times New Roman" w:eastAsia="Times New Roman" w:hAnsi="Times New Roman" w:cs="Times New Roman"/>
          <w:color w:val="000000"/>
          <w:sz w:val="27"/>
          <w:szCs w:val="27"/>
        </w:rPr>
        <w:t>лимфоузлах</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в)заболевание, подтвержденное специфическими изменениями  на рентгенограмме или морфологическими изменениями  в виде гигантоклеточной гранулемы с казеозным некрозом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г)заболевание, подтвержденное обнаружением микобактерий туберкулеза,  выделенных из очага поражения (с мокротой, мочой и т.д.)  или полученных из тканей путем биопсии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039.Основными методами выявления туберкулеза у детей является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а)массовая </w:t>
      </w:r>
      <w:proofErr w:type="spellStart"/>
      <w:r>
        <w:rPr>
          <w:rFonts w:ascii="Times New Roman" w:eastAsia="Times New Roman" w:hAnsi="Times New Roman" w:cs="Times New Roman"/>
          <w:color w:val="000000"/>
          <w:sz w:val="27"/>
          <w:szCs w:val="27"/>
        </w:rPr>
        <w:t>туберкулинодиагностика</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б)флюорография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в)обследование на туберкулез групп риска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г)обследование на туберкулез лиц, обратившихся к фтизиатру</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040.Основной метод выявления туберкулеза у подростков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w:t>
      </w:r>
      <w:proofErr w:type="spellStart"/>
      <w:r>
        <w:rPr>
          <w:rFonts w:ascii="Times New Roman" w:eastAsia="Times New Roman" w:hAnsi="Times New Roman" w:cs="Times New Roman"/>
          <w:color w:val="000000"/>
          <w:sz w:val="27"/>
          <w:szCs w:val="27"/>
        </w:rPr>
        <w:t>туберкулинодиагностика</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б)обследование по контакту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в)флюорография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г)обследование по обращаемости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041.Массовую </w:t>
      </w:r>
      <w:proofErr w:type="spellStart"/>
      <w:r>
        <w:rPr>
          <w:rFonts w:ascii="Times New Roman" w:eastAsia="Times New Roman" w:hAnsi="Times New Roman" w:cs="Times New Roman"/>
          <w:color w:val="000000"/>
          <w:sz w:val="27"/>
          <w:szCs w:val="27"/>
        </w:rPr>
        <w:t>туберкулинодиагностику</w:t>
      </w:r>
      <w:proofErr w:type="spellEnd"/>
      <w:r>
        <w:rPr>
          <w:rFonts w:ascii="Times New Roman" w:eastAsia="Times New Roman" w:hAnsi="Times New Roman" w:cs="Times New Roman"/>
          <w:color w:val="000000"/>
          <w:sz w:val="27"/>
          <w:szCs w:val="27"/>
        </w:rPr>
        <w:t xml:space="preserve"> среди детей следует проводить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 раз в 6 месяцев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б)1 раз в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в)4 раза в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г)1 раз в два года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042.Флюорографическое обследование подростков должно проводиться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 раз в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б)1 раз в 2 года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в)2 раза в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г)в зависимости от </w:t>
      </w:r>
      <w:proofErr w:type="spellStart"/>
      <w:r>
        <w:rPr>
          <w:rFonts w:ascii="Times New Roman" w:eastAsia="Times New Roman" w:hAnsi="Times New Roman" w:cs="Times New Roman"/>
          <w:color w:val="000000"/>
          <w:sz w:val="27"/>
          <w:szCs w:val="27"/>
        </w:rPr>
        <w:t>эпидситуации</w:t>
      </w:r>
      <w:proofErr w:type="spellEnd"/>
      <w:r>
        <w:rPr>
          <w:rFonts w:ascii="Times New Roman" w:eastAsia="Times New Roman" w:hAnsi="Times New Roman" w:cs="Times New Roman"/>
          <w:color w:val="000000"/>
          <w:sz w:val="27"/>
          <w:szCs w:val="27"/>
        </w:rPr>
        <w:t xml:space="preserve"> и профориентации подростка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043.Систематическое флюорографическое обследование населения  на туберкулез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а)с 10-летнего возраста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б)с 12-летнего возраста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 15-летнего возраста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 18-летнего возраста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)выбор возраста определяется эпидемической ситуацией</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044.К основным группам детей, подверженных риску заразиться туберкулезом,  относятся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w:t>
      </w:r>
      <w:proofErr w:type="spellStart"/>
      <w:r>
        <w:rPr>
          <w:rFonts w:ascii="Times New Roman" w:eastAsia="Times New Roman" w:hAnsi="Times New Roman" w:cs="Times New Roman"/>
          <w:color w:val="000000"/>
          <w:sz w:val="27"/>
          <w:szCs w:val="27"/>
        </w:rPr>
        <w:t>невакцинированных</w:t>
      </w:r>
      <w:proofErr w:type="spellEnd"/>
      <w:r>
        <w:rPr>
          <w:rFonts w:ascii="Times New Roman" w:eastAsia="Times New Roman" w:hAnsi="Times New Roman" w:cs="Times New Roman"/>
          <w:color w:val="000000"/>
          <w:sz w:val="27"/>
          <w:szCs w:val="27"/>
        </w:rPr>
        <w:t xml:space="preserve">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б)недоношенных, часто и длительно болеющих детей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в)живущих в очагах туберкулезной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г)не имеющих </w:t>
      </w:r>
      <w:proofErr w:type="spellStart"/>
      <w:r>
        <w:rPr>
          <w:rFonts w:ascii="Times New Roman" w:eastAsia="Times New Roman" w:hAnsi="Times New Roman" w:cs="Times New Roman"/>
          <w:color w:val="000000"/>
          <w:sz w:val="27"/>
          <w:szCs w:val="27"/>
        </w:rPr>
        <w:t>послевакцинального</w:t>
      </w:r>
      <w:proofErr w:type="spellEnd"/>
      <w:r>
        <w:rPr>
          <w:rFonts w:ascii="Times New Roman" w:eastAsia="Times New Roman" w:hAnsi="Times New Roman" w:cs="Times New Roman"/>
          <w:color w:val="000000"/>
          <w:sz w:val="27"/>
          <w:szCs w:val="27"/>
        </w:rPr>
        <w:t xml:space="preserve"> знака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)перенесших туберкулез</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045.Группами "риска" по туберкулезу для подростков  являются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а)перенесших ранее локальный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б)давно инфицированных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в)из очагов туберкулезной инфекции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г)курящих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)работающих и занимающихся спортом</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046.Выборочное обследование на туберкулез  часто болеющих детей и подростков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а)врачом-терапевтом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б)фтизиатром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в)врачами-специалистами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047.Противотуберкулезными мероприятиями,  которые осуществляет общая педиатрическая сеть,  являются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а)массовой </w:t>
      </w:r>
      <w:proofErr w:type="spellStart"/>
      <w:r>
        <w:rPr>
          <w:rFonts w:ascii="Times New Roman" w:eastAsia="Times New Roman" w:hAnsi="Times New Roman" w:cs="Times New Roman"/>
          <w:color w:val="000000"/>
          <w:sz w:val="27"/>
          <w:szCs w:val="27"/>
        </w:rPr>
        <w:t>туберкулинодиагностики</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б)вакцинации БЦЖ и ревакцинации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в)раннего выявления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w:t>
      </w:r>
      <w:proofErr w:type="spellStart"/>
      <w:r>
        <w:rPr>
          <w:rFonts w:ascii="Times New Roman" w:eastAsia="Times New Roman" w:hAnsi="Times New Roman" w:cs="Times New Roman"/>
          <w:color w:val="000000"/>
          <w:sz w:val="27"/>
          <w:szCs w:val="27"/>
        </w:rPr>
        <w:t>дообследования</w:t>
      </w:r>
      <w:proofErr w:type="spellEnd"/>
      <w:r>
        <w:rPr>
          <w:rFonts w:ascii="Times New Roman" w:eastAsia="Times New Roman" w:hAnsi="Times New Roman" w:cs="Times New Roman"/>
          <w:color w:val="000000"/>
          <w:sz w:val="27"/>
          <w:szCs w:val="27"/>
        </w:rPr>
        <w:t xml:space="preserve"> детей из группы риска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048.Противотуберкулезными мероприятиями,  осуществляемыми санитарно-эпидемиологической службой,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а)планирование массовой </w:t>
      </w:r>
      <w:proofErr w:type="spellStart"/>
      <w:r>
        <w:rPr>
          <w:rFonts w:ascii="Times New Roman" w:eastAsia="Times New Roman" w:hAnsi="Times New Roman" w:cs="Times New Roman"/>
          <w:color w:val="000000"/>
          <w:sz w:val="27"/>
          <w:szCs w:val="27"/>
        </w:rPr>
        <w:t>туберкулинодиагностики</w:t>
      </w:r>
      <w:proofErr w:type="spellEnd"/>
      <w:r>
        <w:rPr>
          <w:rFonts w:ascii="Times New Roman" w:eastAsia="Times New Roman" w:hAnsi="Times New Roman" w:cs="Times New Roman"/>
          <w:color w:val="000000"/>
          <w:sz w:val="27"/>
          <w:szCs w:val="27"/>
        </w:rPr>
        <w:t>  и контроль за ее выполнением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б)планирование вакцинации и ревакцинации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в)контроль за правильностью хранения вакцины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г)контроль за правильностью прививок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049.Основные мероприятия,  составляющие работу противотуберкулезного диспансера,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а)наблюдение за контингентом по группам учета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б)ведение документации и отчетности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в)амбулаторное лечение больных и проведение </w:t>
      </w:r>
      <w:proofErr w:type="spellStart"/>
      <w:r>
        <w:rPr>
          <w:rFonts w:ascii="Times New Roman" w:eastAsia="Times New Roman" w:hAnsi="Times New Roman" w:cs="Times New Roman"/>
          <w:color w:val="000000"/>
          <w:sz w:val="27"/>
          <w:szCs w:val="27"/>
        </w:rPr>
        <w:t>химиопрофилактики</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г)диагностика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050.Группа диспансерного учета для детей,  страдающих активным туберкулезом органов дыхания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w:t>
      </w:r>
      <w:proofErr w:type="spellStart"/>
      <w:r>
        <w:rPr>
          <w:rFonts w:ascii="Times New Roman" w:eastAsia="Times New Roman" w:hAnsi="Times New Roman" w:cs="Times New Roman"/>
          <w:color w:val="000000"/>
          <w:sz w:val="27"/>
          <w:szCs w:val="27"/>
        </w:rPr>
        <w:t>IIIа</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w:t>
      </w:r>
      <w:proofErr w:type="spellStart"/>
      <w:r>
        <w:rPr>
          <w:rFonts w:ascii="Times New Roman" w:eastAsia="Times New Roman" w:hAnsi="Times New Roman" w:cs="Times New Roman"/>
          <w:color w:val="000000"/>
          <w:sz w:val="27"/>
          <w:szCs w:val="27"/>
        </w:rPr>
        <w:t>Vа</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г)I(+)</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051.Группа диспансерного учета для детей,  страдающих активным </w:t>
      </w:r>
      <w:proofErr w:type="spellStart"/>
      <w:r>
        <w:rPr>
          <w:rFonts w:ascii="Times New Roman" w:eastAsia="Times New Roman" w:hAnsi="Times New Roman" w:cs="Times New Roman"/>
          <w:color w:val="000000"/>
          <w:sz w:val="27"/>
          <w:szCs w:val="27"/>
        </w:rPr>
        <w:t>внелегочным</w:t>
      </w:r>
      <w:proofErr w:type="spellEnd"/>
      <w:r>
        <w:rPr>
          <w:rFonts w:ascii="Times New Roman" w:eastAsia="Times New Roman" w:hAnsi="Times New Roman" w:cs="Times New Roman"/>
          <w:color w:val="000000"/>
          <w:sz w:val="27"/>
          <w:szCs w:val="27"/>
        </w:rPr>
        <w:t xml:space="preserve"> туберкулезом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а)O</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б)II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г)VI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w:t>
      </w:r>
      <w:proofErr w:type="spellStart"/>
      <w:r>
        <w:rPr>
          <w:rFonts w:ascii="Times New Roman" w:eastAsia="Times New Roman" w:hAnsi="Times New Roman" w:cs="Times New Roman"/>
          <w:color w:val="000000"/>
          <w:sz w:val="27"/>
          <w:szCs w:val="27"/>
        </w:rPr>
        <w:t>Vа</w:t>
      </w:r>
      <w:proofErr w:type="spellEnd"/>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052.Группа диспансерного учета для наблюдения за детьми  с затихающим туберкулезом органов дыхания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б)III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в)I(+)</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w:t>
      </w:r>
      <w:proofErr w:type="spellStart"/>
      <w:r>
        <w:rPr>
          <w:rFonts w:ascii="Times New Roman" w:eastAsia="Times New Roman" w:hAnsi="Times New Roman" w:cs="Times New Roman"/>
          <w:color w:val="000000"/>
          <w:sz w:val="27"/>
          <w:szCs w:val="27"/>
        </w:rPr>
        <w:t>Vб</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)O</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053.Группа диспансерного учета для наблюдения за детьми  с затихающим </w:t>
      </w:r>
      <w:proofErr w:type="spellStart"/>
      <w:r>
        <w:rPr>
          <w:rFonts w:ascii="Times New Roman" w:eastAsia="Times New Roman" w:hAnsi="Times New Roman" w:cs="Times New Roman"/>
          <w:color w:val="000000"/>
          <w:sz w:val="27"/>
          <w:szCs w:val="27"/>
        </w:rPr>
        <w:t>внелегочным</w:t>
      </w:r>
      <w:proofErr w:type="spellEnd"/>
      <w:r>
        <w:rPr>
          <w:rFonts w:ascii="Times New Roman" w:eastAsia="Times New Roman" w:hAnsi="Times New Roman" w:cs="Times New Roman"/>
          <w:color w:val="000000"/>
          <w:sz w:val="27"/>
          <w:szCs w:val="27"/>
        </w:rPr>
        <w:t xml:space="preserve">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w:t>
      </w:r>
      <w:proofErr w:type="spellStart"/>
      <w:r>
        <w:rPr>
          <w:rFonts w:ascii="Times New Roman" w:eastAsia="Times New Roman" w:hAnsi="Times New Roman" w:cs="Times New Roman"/>
          <w:color w:val="000000"/>
          <w:sz w:val="27"/>
          <w:szCs w:val="27"/>
        </w:rPr>
        <w:t>VIа</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б)O</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w:t>
      </w:r>
      <w:proofErr w:type="spellStart"/>
      <w:r>
        <w:rPr>
          <w:rFonts w:ascii="Times New Roman" w:eastAsia="Times New Roman" w:hAnsi="Times New Roman" w:cs="Times New Roman"/>
          <w:color w:val="000000"/>
          <w:sz w:val="27"/>
          <w:szCs w:val="27"/>
        </w:rPr>
        <w:t>Vв</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г)III</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054.Дети с туберкулезными изменениями неясной активности наблюдаются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а)по O группе учета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б)по </w:t>
      </w:r>
      <w:proofErr w:type="spellStart"/>
      <w:r>
        <w:rPr>
          <w:rFonts w:ascii="Times New Roman" w:eastAsia="Times New Roman" w:hAnsi="Times New Roman" w:cs="Times New Roman"/>
          <w:color w:val="000000"/>
          <w:sz w:val="27"/>
          <w:szCs w:val="27"/>
        </w:rPr>
        <w:t>VIаб</w:t>
      </w:r>
      <w:proofErr w:type="spellEnd"/>
      <w:r>
        <w:rPr>
          <w:rFonts w:ascii="Times New Roman" w:eastAsia="Times New Roman" w:hAnsi="Times New Roman" w:cs="Times New Roman"/>
          <w:color w:val="000000"/>
          <w:sz w:val="27"/>
          <w:szCs w:val="27"/>
        </w:rPr>
        <w:t xml:space="preserve"> группе учета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в)по I группе учета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055.Срок наблюдения по I группе учета обусловлен</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а)характеристикой течения заболевания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б)длительностью основного курса лечения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в)завершением отчетного года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056.В диспансере дети из очагов туберкулезной инфекции в возрасте до 3 лет  осматриваются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а)1 раз в 3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б)1 раз в 2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в)1 раз в 6 месяцев</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057.Дети из очагов туберкулезной инфекции старше 3 лет  осматриваются фтизиатром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 раз в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б)1 раз в 2 года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в)1 раз в 6 месяцев</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058.Вакцинация и ревакцинация БЦЖ осуществляется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а)работниками общей медицинской сети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б)работниками СЭС</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в)врачами </w:t>
      </w:r>
      <w:proofErr w:type="spellStart"/>
      <w:r>
        <w:rPr>
          <w:rFonts w:ascii="Times New Roman" w:eastAsia="Times New Roman" w:hAnsi="Times New Roman" w:cs="Times New Roman"/>
          <w:color w:val="000000"/>
          <w:sz w:val="27"/>
          <w:szCs w:val="27"/>
        </w:rPr>
        <w:t>фтизиопедиатрами</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г)врачами фтизиатрами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059.Проведение массовой </w:t>
      </w:r>
      <w:proofErr w:type="spellStart"/>
      <w:r>
        <w:rPr>
          <w:rFonts w:ascii="Times New Roman" w:eastAsia="Times New Roman" w:hAnsi="Times New Roman" w:cs="Times New Roman"/>
          <w:color w:val="000000"/>
          <w:sz w:val="27"/>
          <w:szCs w:val="27"/>
        </w:rPr>
        <w:t>туберкулинодиагностики</w:t>
      </w:r>
      <w:proofErr w:type="spellEnd"/>
      <w:r>
        <w:rPr>
          <w:rFonts w:ascii="Times New Roman" w:eastAsia="Times New Roman" w:hAnsi="Times New Roman" w:cs="Times New Roman"/>
          <w:color w:val="000000"/>
          <w:sz w:val="27"/>
          <w:szCs w:val="27"/>
        </w:rPr>
        <w:t xml:space="preserve"> осуществляется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а)общей педиатрической сетью</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б)противотуберкулезным диспансером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в)противотуберкулезным стационаром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w:t>
      </w:r>
      <w:proofErr w:type="spellStart"/>
      <w:r>
        <w:rPr>
          <w:rFonts w:ascii="Times New Roman" w:eastAsia="Times New Roman" w:hAnsi="Times New Roman" w:cs="Times New Roman"/>
          <w:color w:val="000000"/>
          <w:sz w:val="27"/>
          <w:szCs w:val="27"/>
        </w:rPr>
        <w:t>санэпидемиологической</w:t>
      </w:r>
      <w:proofErr w:type="spellEnd"/>
      <w:r>
        <w:rPr>
          <w:rFonts w:ascii="Times New Roman" w:eastAsia="Times New Roman" w:hAnsi="Times New Roman" w:cs="Times New Roman"/>
          <w:color w:val="000000"/>
          <w:sz w:val="27"/>
          <w:szCs w:val="27"/>
        </w:rPr>
        <w:t xml:space="preserve"> службой</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060.Основными задачами  детского и подросткового противотуберкулезного стационара  являются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а)лечения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б)диагностики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в)оздоровления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061.Основными эпидемиологическими показателями,  используемыми фтизиатром в своей работе,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а)заболеваемость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б)инфицированность и риск инфицирования населения  микобактериями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в)болезненность населения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г)смертность от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062.Противотуберкулезная вакцинация и ревакцинация БЦЖ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а)неспецифическая профилактика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б)специфическая профилактика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в)мероприятия, которые иногда предупреждают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063.Препарат, которым проводится вакцинация и ревакцинация БЦЖ,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а)вакцина ППД-Л</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б)</w:t>
      </w:r>
      <w:proofErr w:type="spellStart"/>
      <w:r>
        <w:rPr>
          <w:rFonts w:ascii="Times New Roman" w:eastAsia="Times New Roman" w:hAnsi="Times New Roman" w:cs="Times New Roman"/>
          <w:color w:val="000000"/>
          <w:sz w:val="27"/>
          <w:szCs w:val="27"/>
        </w:rPr>
        <w:t>альтуберкулин</w:t>
      </w:r>
      <w:proofErr w:type="spellEnd"/>
      <w:r>
        <w:rPr>
          <w:rFonts w:ascii="Times New Roman" w:eastAsia="Times New Roman" w:hAnsi="Times New Roman" w:cs="Times New Roman"/>
          <w:color w:val="000000"/>
          <w:sz w:val="27"/>
          <w:szCs w:val="27"/>
        </w:rPr>
        <w:t xml:space="preserve"> Коха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в)вакцина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г)стандартный туберкулин</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064.Вакцина БЦЖ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а)живые МБТ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б)убитые МБТ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в)живые, но ослабленные микобактерии вакцинного штамма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065.Вакцина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а)должна обладать иммуногенностью</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б)должна быть стабильна при хранении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в)должна быть </w:t>
      </w:r>
      <w:proofErr w:type="spellStart"/>
      <w:r>
        <w:rPr>
          <w:rFonts w:ascii="Times New Roman" w:eastAsia="Times New Roman" w:hAnsi="Times New Roman" w:cs="Times New Roman"/>
          <w:color w:val="000000"/>
          <w:sz w:val="27"/>
          <w:szCs w:val="27"/>
        </w:rPr>
        <w:t>авирулентной</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г)соответствовать всем перечисленным требованиям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066.Оптимальной температурой режима хранения вакцины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а)+20°С</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б)+2°С</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в)+4°С</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г)0°С</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)+5°С</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067.Вакцины БЦЖ вводятся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а)внутрь и </w:t>
      </w:r>
      <w:proofErr w:type="spellStart"/>
      <w:r>
        <w:rPr>
          <w:rFonts w:ascii="Times New Roman" w:eastAsia="Times New Roman" w:hAnsi="Times New Roman" w:cs="Times New Roman"/>
          <w:color w:val="000000"/>
          <w:sz w:val="27"/>
          <w:szCs w:val="27"/>
        </w:rPr>
        <w:t>интраназально</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б)внутримышечно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в)накожно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г)подкожно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w:t>
      </w:r>
      <w:proofErr w:type="spellStart"/>
      <w:r>
        <w:rPr>
          <w:rFonts w:ascii="Times New Roman" w:eastAsia="Times New Roman" w:hAnsi="Times New Roman" w:cs="Times New Roman"/>
          <w:color w:val="000000"/>
          <w:sz w:val="27"/>
          <w:szCs w:val="27"/>
        </w:rPr>
        <w:t>внутрикожно</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068.Место введения вакцины БЦЖ</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а)подлопаточная область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б)область живота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в)верхняя треть плеча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069.После правильно проведенной вакцинации и ревакцинации БЦЖ  на коже остается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а)пятно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б)рубец</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в)звездчатый рубец</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w:t>
      </w:r>
      <w:proofErr w:type="spellStart"/>
      <w:r>
        <w:rPr>
          <w:rFonts w:ascii="Times New Roman" w:eastAsia="Times New Roman" w:hAnsi="Times New Roman" w:cs="Times New Roman"/>
          <w:color w:val="000000"/>
          <w:sz w:val="27"/>
          <w:szCs w:val="27"/>
        </w:rPr>
        <w:t>келлоидный</w:t>
      </w:r>
      <w:proofErr w:type="spellEnd"/>
      <w:r>
        <w:rPr>
          <w:rFonts w:ascii="Times New Roman" w:eastAsia="Times New Roman" w:hAnsi="Times New Roman" w:cs="Times New Roman"/>
          <w:color w:val="000000"/>
          <w:sz w:val="27"/>
          <w:szCs w:val="27"/>
        </w:rPr>
        <w:t xml:space="preserve"> рубец</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070.Оптимальный размер рубца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а)1-3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б)3-5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в)5-8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г)8-10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)10-15 мм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071.Вакцинация БЦЖ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а)детям 1-14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б)новорожденным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в)подросткам 15-17 лет</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072.Ревакцинация БЦЖ проводится всем перечисленным,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а)новорожденных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б)детей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в)подростков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г)взрослых</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073.Вакцинация БЦЖ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а)в роддоме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 детском саду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 поликлинике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074.Вакцинация БЦЖ недоношенным детям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 детском саду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б)в поликлинике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 школе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 роддоме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075.Ревакцинация БЦЖ детям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 роддоме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б)в школе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 диспансере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 детском саду</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076.Ревакцинация БЦЖ подросткам осуществляется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 диспансере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б)в школе (техникуме)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 поликлинике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 больнице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077.Вакцинация БЦЖ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а)постовой медсестрой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б)врачом-педиатром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w:t>
      </w:r>
      <w:proofErr w:type="spellStart"/>
      <w:r>
        <w:rPr>
          <w:rFonts w:ascii="Times New Roman" w:eastAsia="Times New Roman" w:hAnsi="Times New Roman" w:cs="Times New Roman"/>
          <w:color w:val="000000"/>
          <w:sz w:val="27"/>
          <w:szCs w:val="27"/>
        </w:rPr>
        <w:t>фтизиопедиатром</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г)специально обученной медсестрой (</w:t>
      </w:r>
      <w:proofErr w:type="spellStart"/>
      <w:r>
        <w:rPr>
          <w:rFonts w:ascii="Times New Roman" w:eastAsia="Times New Roman" w:hAnsi="Times New Roman" w:cs="Times New Roman"/>
          <w:color w:val="000000"/>
          <w:sz w:val="27"/>
          <w:szCs w:val="27"/>
        </w:rPr>
        <w:t>вакцинатором</w:t>
      </w:r>
      <w:proofErr w:type="spellEnd"/>
      <w:r>
        <w:rPr>
          <w:rFonts w:ascii="Times New Roman" w:eastAsia="Times New Roman" w:hAnsi="Times New Roman" w:cs="Times New Roman"/>
          <w:color w:val="000000"/>
          <w:sz w:val="27"/>
          <w:szCs w:val="27"/>
        </w:rPr>
        <w:t>)</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078.Вакцинация БЦЖ здоровых новорожденных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а)на 5-7-й день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б)на 1-е сутки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в)на 4-е сутки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г)на 10-12-й день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)на 1-м месяце жизни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079.Ревакцинация БЦЖ обусловлена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а)угасанием иммунитета после вакцинации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б)наличием контакта с больным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в)отсутствием </w:t>
      </w:r>
      <w:proofErr w:type="spellStart"/>
      <w:r>
        <w:rPr>
          <w:rFonts w:ascii="Times New Roman" w:eastAsia="Times New Roman" w:hAnsi="Times New Roman" w:cs="Times New Roman"/>
          <w:color w:val="000000"/>
          <w:sz w:val="27"/>
          <w:szCs w:val="27"/>
        </w:rPr>
        <w:t>послевакцинального</w:t>
      </w:r>
      <w:proofErr w:type="spellEnd"/>
      <w:r>
        <w:rPr>
          <w:rFonts w:ascii="Times New Roman" w:eastAsia="Times New Roman" w:hAnsi="Times New Roman" w:cs="Times New Roman"/>
          <w:color w:val="000000"/>
          <w:sz w:val="27"/>
          <w:szCs w:val="27"/>
        </w:rPr>
        <w:t xml:space="preserve"> знака</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080.Декретированными возрастами для проведения ревакцинации БЦЖ  являются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а)детей до 5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б)детей 5-7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в)детей 8-9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г)детей и подростков 10-17 лет</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081.Основное показание к проведению ревакцинации БЦЖ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а)положительная реакция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б)отрицательная реакция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в)сомнительная реакция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г)контакт с больным туберкулезом</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082.Основными противопоказаниями к проведению ревакцинации БЦЖ  являются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а)остаточные изменения ранее перенесенного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б)серьезные хронические соматические заболевания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w:t>
      </w:r>
      <w:proofErr w:type="spellStart"/>
      <w:r>
        <w:rPr>
          <w:rFonts w:ascii="Times New Roman" w:eastAsia="Times New Roman" w:hAnsi="Times New Roman" w:cs="Times New Roman"/>
          <w:color w:val="000000"/>
          <w:sz w:val="27"/>
          <w:szCs w:val="27"/>
        </w:rPr>
        <w:t>аллергозы</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083.Отличие вакцины БЦЖ от БЦЖ-М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 дозе препарата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б)в количестве живых микробных тел</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 приготовлении вакцины</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084.Вакцина БЦЖ-М применяется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а)у недоношенных детей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 ослабленных детей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в)у детей с иммунодефицитом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085.Длительность хранения открытой вакцины БЦЖ должна быть не более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а)3 часов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б)5 часов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в)8 часов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г)одних суток</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086.Послевакцинальный знак формируется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а)на 3-м месяце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б)на 6-м месяце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в)к 1-му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г)ко 2-му году</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087.При проведении у детей вакцинации БЦЖ  необходима предварительная постановка реакции Манту с 2 ТЕ, начиная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а)с 1-го месяца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б)со 2-го месяца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 3-го месяца жизни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г)с 6-го месяца жизни</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088.Ревакцинация БЦЖ проводится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а)при сомнительной реакции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б)при положительной реакции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в)при отрицательной реакции Манту с 2 ТЕ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089.Положительной считается реакция Манту с 2 ТЕ,  если размер инфильтрата составляет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а)1-2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б)3-4 мм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в)5-10 мм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090.Доза вакцины БЦЖ, вводимая </w:t>
      </w:r>
      <w:proofErr w:type="spellStart"/>
      <w:r>
        <w:rPr>
          <w:rFonts w:ascii="Times New Roman" w:eastAsia="Times New Roman" w:hAnsi="Times New Roman" w:cs="Times New Roman"/>
          <w:color w:val="000000"/>
          <w:sz w:val="27"/>
          <w:szCs w:val="27"/>
        </w:rPr>
        <w:t>внутрикожно</w:t>
      </w:r>
      <w:proofErr w:type="spellEnd"/>
      <w:r>
        <w:rPr>
          <w:rFonts w:ascii="Times New Roman" w:eastAsia="Times New Roman" w:hAnsi="Times New Roman" w:cs="Times New Roman"/>
          <w:color w:val="000000"/>
          <w:sz w:val="27"/>
          <w:szCs w:val="27"/>
        </w:rPr>
        <w:t>, составляет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а)0.025 мл</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б)0.05 мл</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в)0.1 мл</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г)1.0 мл</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091.После вакцинации БЦЖ при наличии в семье больного туберкулезом  ребенок изолируется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а)на 1 месяц</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б)на 2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в)на 5 месяцев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г)на 1 год</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092.Послевакцинальный иммунитет формируется в течение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а)2 лет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б)1 года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в)5 лет</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093.О распространенности туберкулеза свидетельствуют такие показатели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а)как заболеваемость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б)как болезненность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в)как смертность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г)как инфицированность</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)все перечисленное</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094.Заболеваемость туберкулезом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а)число больных туберкулезом в пересчете на 1000 жителей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б)число больных туберкулезом в пересчете на 10 000 жителей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в)процент больных, исчисленный к населению данной местности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г)число больных туберкулезом, выявленных в данном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)число вновь выявленных больных туберкулезом  в пересчете на 100 000 населения</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095.Показатель болезненности при туберкулезе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а)число больных туберкулезом, стоящих на учете на конец года,  в пересчете на 100 000 жителей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б)число больных активным туберкулезом на конец года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в)удельный вес больных туберкулезом  среди всех больных на данной территории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г)число больных туберкулезом в пересчете на 1000 жителей</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096.При анализе эффективности осмотров на туберкулез  важны все перечисленные показатели,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а)процента охвата населения осмотрами на туберкулез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б)частоты выявления больных активным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в)структуры выявленного контингента больных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г)удельного веса несвоевременного выявленных больных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)выполнения плана обследования</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097.Положительными сдвигами в структуре заболеваемости туберкулезом  следует считать все перечисленные,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а)уменьшения удельного веса больных с БК+ и деструкцией</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б)отсутствия запущенных форм туберкулеза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в)снижения показателя инфицированности</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г)повышения удельного веса больных с очаговым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098.Бактериовыделитель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а)больной активным туберкулезом,  у которого микобактерии туберкулеза были обнаружены  хотя бы один раз любым методом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б)больной, выделявший микобактерии туберкулеза не менее 2 раз</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в)больной туберкулезом, выделяющий микобактерии  всеми лабораторными методами исследования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г)все перечисленные варианты</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099.Показатель </w:t>
      </w:r>
      <w:proofErr w:type="spellStart"/>
      <w:r>
        <w:rPr>
          <w:rFonts w:ascii="Times New Roman" w:eastAsia="Times New Roman" w:hAnsi="Times New Roman" w:cs="Times New Roman"/>
          <w:color w:val="000000"/>
          <w:sz w:val="27"/>
          <w:szCs w:val="27"/>
        </w:rPr>
        <w:t>абациллирования</w:t>
      </w:r>
      <w:proofErr w:type="spellEnd"/>
      <w:r>
        <w:rPr>
          <w:rFonts w:ascii="Times New Roman" w:eastAsia="Times New Roman" w:hAnsi="Times New Roman" w:cs="Times New Roman"/>
          <w:color w:val="000000"/>
          <w:sz w:val="27"/>
          <w:szCs w:val="27"/>
        </w:rPr>
        <w:t xml:space="preserve"> контингентов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а)число </w:t>
      </w:r>
      <w:proofErr w:type="spellStart"/>
      <w:r>
        <w:rPr>
          <w:rFonts w:ascii="Times New Roman" w:eastAsia="Times New Roman" w:hAnsi="Times New Roman" w:cs="Times New Roman"/>
          <w:color w:val="000000"/>
          <w:sz w:val="27"/>
          <w:szCs w:val="27"/>
        </w:rPr>
        <w:t>абациллированных</w:t>
      </w:r>
      <w:proofErr w:type="spellEnd"/>
      <w:r>
        <w:rPr>
          <w:rFonts w:ascii="Times New Roman" w:eastAsia="Times New Roman" w:hAnsi="Times New Roman" w:cs="Times New Roman"/>
          <w:color w:val="000000"/>
          <w:sz w:val="27"/>
          <w:szCs w:val="27"/>
        </w:rPr>
        <w:t xml:space="preserve"> и снятых с учета в текущем году больных,  умноженное на 100 и деленное на число больных с БК+ в учетном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б)процент больных с БК(-) ко всему контингенту больных</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в)число больных с БК(-) на 100 больных с БК(+)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г)число больных, снятых с бациллярного учета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100.Клиническое излечение туберкулеза определяется по формуле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а)(число больных, переведенных в неактивные группы)*100/(число больных активным туберкулезом (I+II гр.))</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б)(число больных, снятых с учета)*100/(число больных в контингенте)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в)(число больных III+VII гр. диспансерного учета)*100/(общее число больных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г)(число больных, переведенных в III группу)/(1000 больных туберкулезом)</w:t>
      </w: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101.Увеличение показателей ранних рецидивов свидетельствует о всем перечисленном, кроме</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а)недостаточного лечения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б)преждевременного перевода больных туберкулезом в III группу диспансерного наблюдения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в)дефектов в наблюдении за больными туберкулезом в I и II группах диспансерного учета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г)характеристик макро- и микроорганизма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102.Временная утрата трудоспособности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а)утрата трудоспособности на 2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б)утрата трудоспособности на 4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в)утрата трудоспособности на 6 месяцев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г)утрата трудоспособности на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t>
      </w:r>
      <w:proofErr w:type="spellStart"/>
      <w:r>
        <w:rPr>
          <w:rFonts w:ascii="Times New Roman" w:eastAsia="Times New Roman" w:hAnsi="Times New Roman" w:cs="Times New Roman"/>
          <w:color w:val="000000"/>
          <w:sz w:val="27"/>
          <w:szCs w:val="27"/>
        </w:rPr>
        <w:t>д</w:t>
      </w:r>
      <w:proofErr w:type="spellEnd"/>
      <w:r>
        <w:rPr>
          <w:rFonts w:ascii="Times New Roman" w:eastAsia="Times New Roman" w:hAnsi="Times New Roman" w:cs="Times New Roman"/>
          <w:color w:val="000000"/>
          <w:sz w:val="27"/>
          <w:szCs w:val="27"/>
        </w:rPr>
        <w:t>)когда нарушение функции организма в результате болезни  носят временный (обратимый) характер,  и человек не теряет свою профессию и свою квалификацию</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103.Стойкая утрата трудоспособности - это</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а)утрата трудоспособности на 6 месяцев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б)утрата трудоспособности на 1 год</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в)утрата трудоспособности на 2 года</w:t>
      </w: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г)когда нарушение функции организма в результате болезни  носят стойкий, необратимый или </w:t>
      </w:r>
      <w:proofErr w:type="spellStart"/>
      <w:r>
        <w:rPr>
          <w:rFonts w:ascii="Times New Roman" w:eastAsia="Times New Roman" w:hAnsi="Times New Roman" w:cs="Times New Roman"/>
          <w:color w:val="000000"/>
          <w:sz w:val="27"/>
          <w:szCs w:val="27"/>
        </w:rPr>
        <w:t>частичо</w:t>
      </w:r>
      <w:proofErr w:type="spellEnd"/>
      <w:r>
        <w:rPr>
          <w:rFonts w:ascii="Times New Roman" w:eastAsia="Times New Roman" w:hAnsi="Times New Roman" w:cs="Times New Roman"/>
          <w:color w:val="000000"/>
          <w:sz w:val="27"/>
          <w:szCs w:val="27"/>
        </w:rPr>
        <w:t xml:space="preserve"> обратимый характер,  при этом человек прекращает работу  или переходит на облегченные условия труда</w:t>
      </w:r>
    </w:p>
    <w:p w:rsidR="00C310E0" w:rsidRDefault="00C310E0" w:rsidP="00C310E0">
      <w:pPr>
        <w:spacing w:after="0" w:line="240" w:lineRule="auto"/>
        <w:rPr>
          <w:rFonts w:ascii="Times New Roman" w:eastAsia="Times New Roman" w:hAnsi="Times New Roman" w:cs="Times New Roman"/>
          <w:color w:val="000000"/>
          <w:sz w:val="27"/>
          <w:szCs w:val="27"/>
        </w:rPr>
      </w:pP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104.Факт временной утраты трудоспособности устанавливает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а)лечащий врач</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б)главный врач</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в)ВТЭК</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г)заведующий отделением</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105.Максимальная длительность пребывания на больничном листе  впервые выявленного больного туберкулезом включает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а)период стационарного лечения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б)4 месяца в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в)10 месяцев в календарном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г)5 месяцев с перерывами</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106.Больным с хроническими формами туберкулеза  лист нетрудоспособности выдается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а)на период обострения туберкулезного процесса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б)на период вплоть до прекращения </w:t>
      </w:r>
      <w:proofErr w:type="spellStart"/>
      <w:r>
        <w:rPr>
          <w:rFonts w:ascii="Times New Roman" w:eastAsia="Times New Roman" w:hAnsi="Times New Roman" w:cs="Times New Roman"/>
          <w:color w:val="000000"/>
          <w:sz w:val="27"/>
          <w:szCs w:val="27"/>
        </w:rPr>
        <w:t>бактериовыделения</w:t>
      </w:r>
      <w:proofErr w:type="spellEnd"/>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в)до 10 месяцев</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г)на 4 месяца непрерывно и не более 5 месяцев в течение года  с последующим направлением во ВТЭК</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107.Инвалидам не по туберкулезу,  но работающим при наступлении временной нетрудоспособности  вследствие туберкулеза, больничный лист</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 выдается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б)выдается на 4 месяца в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в)выдается на период стационарного лечения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г)не более 10 месяцев подряд</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108.Лист нетрудоспособности работающим инвалидам по туберкулезу  при обострении этого заболевания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а)выдается на 2 месяца</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б)не выдается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в)выдается не более 5 месяцев в календарном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г)выдается до 10 месяцев</w:t>
      </w:r>
    </w:p>
    <w:p w:rsidR="00C310E0" w:rsidRDefault="00C310E0" w:rsidP="00C310E0">
      <w:pPr>
        <w:spacing w:after="0" w:line="240" w:lineRule="auto"/>
        <w:jc w:val="both"/>
        <w:rPr>
          <w:rFonts w:ascii="Times New Roman" w:eastAsia="Times New Roman" w:hAnsi="Times New Roman" w:cs="Times New Roman"/>
          <w:color w:val="000000"/>
          <w:sz w:val="27"/>
          <w:szCs w:val="27"/>
        </w:rPr>
      </w:pPr>
    </w:p>
    <w:p w:rsidR="00C310E0" w:rsidRDefault="00C310E0" w:rsidP="00C310E0">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109.Больничный лист работающим пенсионерам  при их заболевании туберкулезом</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а)не выдается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б)выдается на весь период заболевания</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в)выдается до 4 месяцев подряд и не более 3 месяцев в календарном году</w:t>
      </w:r>
    </w:p>
    <w:p w:rsidR="00C310E0" w:rsidRDefault="00C310E0" w:rsidP="00C310E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г)выдается на общих основаниях до 10 месяцев в году</w:t>
      </w:r>
    </w:p>
    <w:p w:rsidR="00C310E0" w:rsidRDefault="00C310E0" w:rsidP="00C310E0">
      <w:pPr>
        <w:spacing w:line="240" w:lineRule="auto"/>
      </w:pPr>
    </w:p>
    <w:p w:rsidR="00C310E0" w:rsidRDefault="00C310E0" w:rsidP="00C310E0">
      <w:pPr>
        <w:spacing w:line="240" w:lineRule="auto"/>
      </w:pPr>
    </w:p>
    <w:p w:rsidR="00C310E0" w:rsidRDefault="00C310E0" w:rsidP="00C310E0">
      <w:pPr>
        <w:spacing w:line="240" w:lineRule="auto"/>
        <w:jc w:val="both"/>
      </w:pPr>
    </w:p>
    <w:sectPr w:rsidR="00C310E0" w:rsidSect="002C584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6D76"/>
    <w:multiLevelType w:val="multilevel"/>
    <w:tmpl w:val="0F40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D3F42"/>
    <w:multiLevelType w:val="multilevel"/>
    <w:tmpl w:val="61AC6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52735"/>
    <w:multiLevelType w:val="hybridMultilevel"/>
    <w:tmpl w:val="A9383D62"/>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6F59FA"/>
    <w:multiLevelType w:val="multilevel"/>
    <w:tmpl w:val="17FA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104C2"/>
    <w:multiLevelType w:val="hybridMultilevel"/>
    <w:tmpl w:val="B7246212"/>
    <w:lvl w:ilvl="0" w:tplc="E94E09F8">
      <w:start w:val="1"/>
      <w:numFmt w:val="decimal"/>
      <w:lvlText w:val="%1."/>
      <w:lvlJc w:val="left"/>
      <w:pPr>
        <w:ind w:left="1800" w:hanging="360"/>
      </w:pPr>
      <w:rPr>
        <w:rFonts w:ascii="Times New Roman" w:hAnsi="Times New Roman" w:cs="Times New Roman" w:hint="default"/>
        <w:color w:val="auto"/>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BB35983"/>
    <w:multiLevelType w:val="multilevel"/>
    <w:tmpl w:val="71F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352E4"/>
    <w:multiLevelType w:val="multilevel"/>
    <w:tmpl w:val="8ABC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E1870"/>
    <w:multiLevelType w:val="multilevel"/>
    <w:tmpl w:val="8A4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44B65"/>
    <w:multiLevelType w:val="multilevel"/>
    <w:tmpl w:val="2F7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F3761"/>
    <w:multiLevelType w:val="multilevel"/>
    <w:tmpl w:val="80C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73327B"/>
    <w:multiLevelType w:val="multilevel"/>
    <w:tmpl w:val="9302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A267C0"/>
    <w:multiLevelType w:val="multilevel"/>
    <w:tmpl w:val="84AC58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A707911"/>
    <w:multiLevelType w:val="multilevel"/>
    <w:tmpl w:val="83B4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6"/>
  </w:num>
  <w:num w:numId="4">
    <w:abstractNumId w:val="7"/>
  </w:num>
  <w:num w:numId="5">
    <w:abstractNumId w:val="0"/>
  </w:num>
  <w:num w:numId="6">
    <w:abstractNumId w:val="12"/>
  </w:num>
  <w:num w:numId="7">
    <w:abstractNumId w:val="9"/>
  </w:num>
  <w:num w:numId="8">
    <w:abstractNumId w:val="10"/>
  </w:num>
  <w:num w:numId="9">
    <w:abstractNumId w:val="8"/>
  </w:num>
  <w:num w:numId="10">
    <w:abstractNumId w:val="3"/>
  </w:num>
  <w:num w:numId="11">
    <w:abstractNumId w:val="5"/>
  </w:num>
  <w:num w:numId="12">
    <w:abstractNumId w:val="4"/>
  </w:num>
  <w:num w:numId="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0520E1"/>
    <w:rsid w:val="000520E1"/>
    <w:rsid w:val="001328CB"/>
    <w:rsid w:val="002C5840"/>
    <w:rsid w:val="0035538A"/>
    <w:rsid w:val="00470E15"/>
    <w:rsid w:val="008446DE"/>
    <w:rsid w:val="00C310E0"/>
    <w:rsid w:val="00CE62F7"/>
    <w:rsid w:val="00DF146A"/>
    <w:rsid w:val="00EA7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82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8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C5840"/>
    <w:pPr>
      <w:ind w:left="720"/>
      <w:contextualSpacing/>
    </w:pPr>
  </w:style>
  <w:style w:type="paragraph" w:styleId="a5">
    <w:name w:val="Normal (Web)"/>
    <w:basedOn w:val="a"/>
    <w:uiPriority w:val="99"/>
    <w:unhideWhenUsed/>
    <w:rsid w:val="002C5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td.ru/?op=con&amp;mid=50&amp;param=2,156,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ptd.ru/?op=con&amp;mid=56%B6m=2,292,1,1" TargetMode="External"/><Relationship Id="rId12" Type="http://schemas.openxmlformats.org/officeDocument/2006/relationships/hyperlink" Target="http://www.kptd.ru/?op=con&amp;mid=56%B6m=2,29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ptd.ru/?op=con&amp;mid=56&amp;param=2,699,1,1" TargetMode="External"/><Relationship Id="rId11" Type="http://schemas.openxmlformats.org/officeDocument/2006/relationships/hyperlink" Target="http://www.kptd.ru/?op=con&amp;mid=56&amp;param=2,699,1,1" TargetMode="External"/><Relationship Id="rId5" Type="http://schemas.openxmlformats.org/officeDocument/2006/relationships/hyperlink" Target="http://www.kptd.ru/?op=con&amp;mid=56&amp;param=2,772,1,1" TargetMode="External"/><Relationship Id="rId10" Type="http://schemas.openxmlformats.org/officeDocument/2006/relationships/hyperlink" Target="http://www.kptd.ru/?op=con&amp;mid=56&amp;param=2,772,1,1" TargetMode="External"/><Relationship Id="rId4" Type="http://schemas.openxmlformats.org/officeDocument/2006/relationships/webSettings" Target="webSettings.xml"/><Relationship Id="rId9" Type="http://schemas.openxmlformats.org/officeDocument/2006/relationships/hyperlink" Target="http://www.kptd.ru/?op=con&amp;mid=56&amp;param=2,491,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69</Pages>
  <Words>26752</Words>
  <Characters>152493</Characters>
  <Application>Microsoft Office Word</Application>
  <DocSecurity>0</DocSecurity>
  <Lines>1270</Lines>
  <Paragraphs>357</Paragraphs>
  <ScaleCrop>false</ScaleCrop>
  <Company/>
  <LinksUpToDate>false</LinksUpToDate>
  <CharactersWithSpaces>178888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Караева</dc:creator>
  <cp:keywords/>
  <dc:description/>
  <cp:lastModifiedBy>Elena</cp:lastModifiedBy>
  <cp:revision>7</cp:revision>
  <cp:lastPrinted>2019-05-28T08:47:00Z</cp:lastPrinted>
  <dcterms:created xsi:type="dcterms:W3CDTF">2019-05-25T09:40:00Z</dcterms:created>
  <dcterms:modified xsi:type="dcterms:W3CDTF">2019-06-24T08:27:00Z</dcterms:modified>
</cp:coreProperties>
</file>