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Слушатель_______________________________________________________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32"/>
          <w:szCs w:val="32"/>
        </w:rPr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Фамилия, имя, отчество полностью, разборчиво!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Место работы____________________________________________________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ТЕСТОВЫЙ КОНТРОЛЬ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«ОСНОВНЫЕ АСПЕКТЫ БОРЬБЫ С КОРОНАВИРУСНОЙ ИНФЕКЦИЕЙ»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tbl>
      <w:tblPr>
        <w:tblStyle w:val="a4"/>
        <w:tblW w:w="106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35"/>
        <w:gridCol w:w="1335"/>
        <w:gridCol w:w="1335"/>
        <w:gridCol w:w="1336"/>
        <w:gridCol w:w="1335"/>
        <w:gridCol w:w="1335"/>
        <w:gridCol w:w="1335"/>
        <w:gridCol w:w="1335"/>
      </w:tblGrid>
      <w:tr>
        <w:trPr/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133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31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133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32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133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33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133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34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133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35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133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133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27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133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133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29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33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3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Заполнен</w:t>
      </w:r>
      <w:bookmarkStart w:id="0" w:name="_GoBack"/>
      <w:bookmarkEnd w:id="0"/>
      <w:r>
        <w:rPr>
          <w:rFonts w:cs="Times New Roman" w:ascii="Times New Roman" w:hAnsi="Times New Roman"/>
          <w:sz w:val="32"/>
          <w:szCs w:val="32"/>
        </w:rPr>
        <w:t xml:space="preserve">ный от руки бланк тестов необходимо сфотографировать и прислать на адрес электронной почты:  </w:t>
      </w:r>
      <w:r>
        <w:rPr>
          <w:rFonts w:cs="Times New Roman" w:ascii="Times New Roman" w:hAnsi="Times New Roman"/>
          <w:sz w:val="32"/>
          <w:szCs w:val="32"/>
          <w:shd w:fill="FFFFFF" w:val="clear"/>
        </w:rPr>
        <w:t>kokoeva-elena@mail.ru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или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прислать фото в мобильное приложение </w:t>
      </w:r>
      <w:r>
        <w:rPr>
          <w:rFonts w:cs="Times New Roman" w:ascii="Times New Roman" w:hAnsi="Times New Roman"/>
          <w:sz w:val="32"/>
          <w:szCs w:val="32"/>
          <w:lang w:val="en-US"/>
        </w:rPr>
        <w:t>WhatsApp</w:t>
      </w:r>
      <w:r>
        <w:rPr>
          <w:rFonts w:cs="Times New Roman" w:ascii="Times New Roman" w:hAnsi="Times New Roman"/>
          <w:sz w:val="32"/>
          <w:szCs w:val="32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на номер 8-</w:t>
      </w:r>
      <w:r>
        <w:rPr>
          <w:rFonts w:cs="Times New Roman" w:ascii="Times New Roman" w:hAnsi="Times New Roman"/>
          <w:sz w:val="32"/>
          <w:szCs w:val="32"/>
        </w:rPr>
        <w:t>938-</w:t>
      </w:r>
      <w:r>
        <w:rPr>
          <w:rFonts w:cs="Times New Roman" w:ascii="Times New Roman" w:hAnsi="Times New Roman"/>
          <w:sz w:val="32"/>
          <w:szCs w:val="32"/>
        </w:rPr>
        <w:t>861-14-14</w:t>
      </w:r>
      <w:r>
        <w:br w:type="page"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ТЕСТОВЫЙ КОНТРОЛЬ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«ОСНОВНЫЕ АСПЕКТЫ БОРЬБЫ С КОРОНАВИРУСНОЙ ИНФЕКЦИЕЙ»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32"/>
          <w:szCs w:val="32"/>
        </w:rPr>
      </w:pPr>
      <w:r>
        <w:rPr>
          <w:rFonts w:cs="Times New Roman" w:ascii="Times New Roman" w:hAnsi="Times New Roman"/>
          <w:i/>
          <w:sz w:val="32"/>
          <w:szCs w:val="32"/>
        </w:rPr>
        <w:t>Выберите один правильный ответ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1.Основным видом биоматериала для лабораторного исследования при коронавирусной инфекции является: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кал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цельная кровь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материал, полученный при заборе мазка из носоглотки и /или ротоглотки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сыворотка крови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Проведение компьютерной томографии органов грудной клетки рекомендуется: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 качестве теста первой линии воспалительных изменений органов грудной клетки, обусловленные вирусной этиологией в амбулаторных и стационарных условиях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для диагностики, дифференциальной диагностики, оценки динамических изменений в стационарных условиях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для скрининга в амбулаторных условиях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Случай коронаровирусной инфекции считается подтвержденной при: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клинических проявлениях тяжелой пневмонии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положительном результате лабораторного исследования на наличие  РНК коронавируса с применением методов амплификации нуклеиновых кислот вне зависимости от клинических проявлений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наличии острого респираторного дистресс – синдрома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Актуальный источник инфекции при  коронавирусной инфекции: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грызуны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птицы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люди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Жаропонижающим препаратом первого выбора является: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ибупрофен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парацетамол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ацетилсалициловая кислота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Исследования газов артериальной крови рекомендуется: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всем пациентам с подтвержденным диагнозом 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 xml:space="preserve"> -19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 пациентам с </w:t>
      </w:r>
      <w:r>
        <w:rPr>
          <w:rFonts w:cs="Times New Roman" w:ascii="Times New Roman" w:hAnsi="Times New Roman"/>
          <w:sz w:val="28"/>
          <w:szCs w:val="28"/>
          <w:lang w:val="en-US"/>
        </w:rPr>
        <w:t>Sa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cs="Times New Roman" w:ascii="Times New Roman" w:hAnsi="Times New Roman"/>
          <w:sz w:val="28"/>
          <w:szCs w:val="28"/>
        </w:rPr>
        <w:t xml:space="preserve"> в пределах 90-95%  по данным пульсоксиметрии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в) пациентам с </w:t>
      </w:r>
      <w:r>
        <w:rPr>
          <w:rFonts w:cs="Times New Roman" w:ascii="Times New Roman" w:hAnsi="Times New Roman"/>
          <w:sz w:val="28"/>
          <w:szCs w:val="28"/>
          <w:lang w:val="en-US"/>
        </w:rPr>
        <w:t>Sa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cs="Times New Roman" w:ascii="Times New Roman" w:hAnsi="Times New Roman"/>
          <w:sz w:val="28"/>
          <w:szCs w:val="28"/>
        </w:rPr>
        <w:t xml:space="preserve"> менее  90%  по данным пульсоксиметрии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Использованные медицинские маски в период пандемии коронаровирусной инфекции в медицинской организации: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подлежат обеззараживанию и удалению, как отходы класса В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не подлежат обеззараживанию и удаляются, как отходы класса Д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подлежат  обеззараживанию и удалению, как отходы класса Б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не подлежат обеззараживанию и удаляются, как отходы класса 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8.Основным методом лабораторной диагностики коронавирусной инфекции  является: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иммунохроматографический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вирусологический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амплификации нуклеиновых кислот (без накопления возбудителя)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серологический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Одежда больного коронавирусной инфекции в  стационаре должна храниться: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 баках в индивидуальных мешках в кладовой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в коробках в месте пребывания больного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в корзинах для белья  в специальном складском помещении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на стеллажах в специально отведенных складских помещениях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Предметы, использованные при транспортировке больного с подозрением на 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 xml:space="preserve"> -19 подвергаются: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утилизации без предварительного обеззараживания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сжиганию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обеззараживанию в медицинской организации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обеззараживанию на дезинфекционных станциях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  После выписки или смерти больного с  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 xml:space="preserve"> -19 постельные принадлежности должны подвергаться: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кипячению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замачиванию в дезинфицирующем растворе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камерной дезинфекции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стирке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Медицинский персонал, осуществляющий уход за больными с коронавирусной инфекцией должен подвергаться ежедневным осмотрам с измерением температуры тела 2 раза в день в течение: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14 дней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3 недель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7 дней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1 месяца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При попадании биологического материала, содержащего  коронавирус на слизистые оболочки рта рекомендуется немедленно прополоскать рот: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настоем ромашки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 70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0 </w:t>
      </w:r>
      <w:r>
        <w:rPr>
          <w:rFonts w:cs="Times New Roman" w:ascii="Times New Roman" w:hAnsi="Times New Roman"/>
          <w:sz w:val="28"/>
          <w:szCs w:val="28"/>
        </w:rPr>
        <w:t>этиловым спиртом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раствором фурациллина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водой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Смена маски должна производится: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один раз в день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каждые3 – 4 часа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каждый час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каждые 2 – 3 часа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Основными симптомами, характерными для коронавирусной инфекции являются: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боль при глотании, сыпь, бледный носогубный треугольник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гиперемия лица, боль в горле, тремор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сыть, повышение артериального давления, боль за грудиной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повышение температуры, сухой кашель, одышка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 К средствам индивидуальной защиты для водителя и персонала, которые транспортируют больного с подозрением на 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 xml:space="preserve"> -19 относятся: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маска, одноразовый халат, антисептик для рук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шапочка, противочумный халат, респиратор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одноразовый халат, бахилы, сапоги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фартук, маска, антисептик для рук, бахилы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В случае отсутствия средств  индивидуальной защиты у медицинского персонала и попадания биологического материала, содержащего коронавирус на кожные покровы и слизистые оболочки, рекомендуется: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70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0 </w:t>
      </w:r>
      <w:r>
        <w:rPr>
          <w:rFonts w:cs="Times New Roman" w:ascii="Times New Roman" w:hAnsi="Times New Roman"/>
          <w:sz w:val="28"/>
          <w:szCs w:val="28"/>
        </w:rPr>
        <w:t>этиловым спиртом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покинуть рабочее место и сообщить руководству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промыть холодной водой с мылом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протереть влажной салфеткой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Для обеззараживания воздуха ультрафиолетовым излучением в присутствии людей могут использоваться: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импульсные установки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закрытые бактерицидные облучатели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открытые бактерицидные облучатели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комбинированные бактерицидные облучатели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Обработка белья больного и предметов ухода осуществляется с помощью: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камерной дезинфекции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кипячения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погружения в дезинфицирующее средство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стирки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 Пути передачи коронавирусной инфекции: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контактный, воздушно – капельный, аспирационный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трансмиссивный, половой, контактный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контактный, пищевой, трансмиссивный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водный, пищевой, трансмиссивный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21. Геном коронавируса </w:t>
      </w:r>
      <w:r>
        <w:rPr>
          <w:rFonts w:cs="Times New Roman" w:ascii="Times New Roman" w:hAnsi="Times New Roman"/>
          <w:sz w:val="28"/>
          <w:szCs w:val="28"/>
          <w:lang w:val="en-US"/>
        </w:rPr>
        <w:t>SARS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CoV</w:t>
      </w:r>
      <w:r>
        <w:rPr>
          <w:rFonts w:cs="Times New Roman" w:ascii="Times New Roman" w:hAnsi="Times New Roman"/>
          <w:sz w:val="28"/>
          <w:szCs w:val="28"/>
        </w:rPr>
        <w:t>-2 представляет собой: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одноцепочечную РНК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двуцепочечную ДНК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одноцепочечную ДНК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двуцепочечную РНК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 Максимальный инкубационный период при коронавирусной инфекции составляет: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10 дней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14 дней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21 день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30 дней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23. В медицинских организациях использованные одноразовые средства индивидуальной защиты: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утилизируются без обеззараживания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подлежат обеззараживанию и утилизации, как отходы класса В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подлежат обеззараживанию и утилизации, как отходы класса Б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не подлежат обеззараживанию и утилизации, как отходы класса 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 Медицинский персонал бригады скорой медицинской помощи, выполняющий вызов к больным с подозрением на коронавирус меняет средства индивидуальной защиты: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после каждого больного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каждые 8 часов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один раз в смену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каждые 2-3 часа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25. По степени распространения болезни эпидемический процесс новой коронавирусной инфекции 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 xml:space="preserve"> -19 проявляется в виде: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единичных очагов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эпидемии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пандемии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вспышки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26. В медицинской организации, в которой был выявлен пациент, обследованию на 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 xml:space="preserve"> -19 подлежат: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лица, контактировавшие с больным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все лица, работающие в медицинской организации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только санитары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только сотрудники  гардероба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27. Одним из осложнений коронавирусной инфекции является: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гайморит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менингит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пневмония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сердечная недостаточность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28. При соблюдении алгоритма снятия средств индивидуальной защиты, в первую очередь необходимо снять: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бахилы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перчатки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перчатки/халат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шапочку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29. Использование медицинских перчаток: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позволяет пренебречь требованиями к рукам медицинского персонала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позволяет не проводить обработку рук антисептиком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заменяет мытье рук с мылом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не отменяет гигиену рук посредством антисептика или мытья рук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32"/>
          <w:szCs w:val="32"/>
        </w:rPr>
      </w:pPr>
      <w:r>
        <w:rPr>
          <w:rFonts w:cs="Times New Roman" w:ascii="Times New Roman" w:hAnsi="Times New Roman"/>
          <w:i/>
          <w:sz w:val="32"/>
          <w:szCs w:val="32"/>
        </w:rPr>
        <w:t>Выберите несколько правильных ответов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32"/>
          <w:szCs w:val="32"/>
        </w:rPr>
      </w:pPr>
      <w:r>
        <w:rPr>
          <w:rFonts w:cs="Times New Roman" w:ascii="Times New Roman" w:hAnsi="Times New Roman"/>
          <w:i/>
          <w:sz w:val="32"/>
          <w:szCs w:val="32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 Индивидуальные антисептические мероприятия, осуществляемые медицинским работником, выявившим больного с подозрением на коронавирус: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 нос и в глаза закапать 20% сульфацил натрия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рот и горло пропоплоскать 70% этиловым спиртом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обработать открытые части тела кожным антисептиком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в нос и в глаза закапать 2% раствор борной кислоты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31. Медицинский персонал, оказывающий помощь пациентам с 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 xml:space="preserve"> -19 в «красной» зоне должен использовать: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медицинские маски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противочумный костюм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респираторы класса Р</w:t>
      </w:r>
      <w:r>
        <w:rPr>
          <w:rFonts w:cs="Times New Roman" w:ascii="Times New Roman" w:hAnsi="Times New Roman"/>
          <w:sz w:val="28"/>
          <w:szCs w:val="28"/>
          <w:lang w:val="en-US"/>
        </w:rPr>
        <w:t>FF</w:t>
      </w:r>
      <w:r>
        <w:rPr>
          <w:rFonts w:cs="Times New Roman" w:ascii="Times New Roman" w:hAnsi="Times New Roman"/>
          <w:sz w:val="28"/>
          <w:szCs w:val="28"/>
        </w:rPr>
        <w:t>2 и выше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перчатки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32.Медицинский персонал, работающий в  «чистой» зоне должен использовать: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медицинские маски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респираторы класса Р</w:t>
      </w:r>
      <w:r>
        <w:rPr>
          <w:rFonts w:cs="Times New Roman" w:ascii="Times New Roman" w:hAnsi="Times New Roman"/>
          <w:sz w:val="28"/>
          <w:szCs w:val="28"/>
          <w:lang w:val="en-US"/>
        </w:rPr>
        <w:t>FF</w:t>
      </w:r>
      <w:r>
        <w:rPr>
          <w:rFonts w:cs="Times New Roman" w:ascii="Times New Roman" w:hAnsi="Times New Roman"/>
          <w:sz w:val="28"/>
          <w:szCs w:val="28"/>
        </w:rPr>
        <w:t>2 и выше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медицинский халат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33.Для обеззараживания воздуха УФ  излучателей в отсутствии людей  могут использоваться: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открытый бактерицидный облучатель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комбинированный бактерицидный облучатель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импульсные установки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закрытые бактерицидные облучатели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34. Правила оснащения стационарного места для обработки рук включает: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наличие крана с локтевым/кистевым управлением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доступное расположение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наличие крана с закручивающимися элементами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размещение флакона с мылом над раковиной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35. При прямом  контакте  с пациентом, основными требованиями к рукам медицинского работника являются: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отсутствие колец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отсутствие наращенных ногтей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короткие ногти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наличие лака на ногтях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4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30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b37c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b37c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Application>LibreOffice/6.4.0.3$Windows_X86_64 LibreOffice_project/b0a288ab3d2d4774cb44b62f04d5d28733ac6df8</Application>
  <Pages>9</Pages>
  <Words>1131</Words>
  <Characters>7394</Characters>
  <CharactersWithSpaces>8362</CharactersWithSpaces>
  <Paragraphs>217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2020-04-22T17:12:00Z</dcterms:created>
  <dc:creator>123</dc:creator>
  <dc:description/>
  <dc:language>ru-RU</dc:language>
  <cp:lastModifiedBy/>
  <cp:lastPrinted>2020-04-24T07:41:00Z</cp:lastPrinted>
  <dcterms:modified xsi:type="dcterms:W3CDTF">2020-04-25T12:19:17Z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