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A" w:rsidRDefault="00E5032A" w:rsidP="00A25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032A" w:rsidRDefault="00E5032A" w:rsidP="00A25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032A" w:rsidRDefault="00DF607D" w:rsidP="00A25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0E10506" wp14:editId="738A6ED9">
            <wp:extent cx="6167565" cy="8715375"/>
            <wp:effectExtent l="0" t="0" r="5080" b="0"/>
            <wp:docPr id="1" name="Рисунок 1" descr="C:\Users\Тополек\Desktop\Scan_20240515_17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полек\Desktop\Scan_20240515_171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565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32A" w:rsidRDefault="00E5032A" w:rsidP="00A25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равоустанавливающие документы МК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образовательное учреждение осуществляет свою деятельность в соответствии c Законом РФ «Об образовании в Российской Федерации» от 29.12.2012г, № 273-ФЗ; Федеральным законом «Об основных гарантиях прав ребёнка Российской Федерации»; Конвенцией ООН о правах ребёнка; Приказа Министерства образования и науки Российской Федерации (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от 17 октября 2013 г. N 1155 г. "Об утверждении федерального государственного образовательного стандарта дошкольного образования;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30.08.2013г. № 1014, Санитарно-эпидемиологическими правилами и нормативами С</w:t>
      </w:r>
      <w:r w:rsidR="0078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анПиН  2.4.1.3049-13, Уставом </w:t>
      </w:r>
      <w:r w:rsidR="0078725C" w:rsidRPr="007872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</w:t>
      </w:r>
      <w:proofErr w:type="gramStart"/>
      <w:r w:rsidR="007872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K</w:t>
      </w:r>
      <w:proofErr w:type="gramEnd"/>
      <w:r w:rsidRPr="007872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ДОУ</w:t>
      </w:r>
      <w:r w:rsidR="0078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«Тополек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251CF" w:rsidRPr="00A251CF" w:rsidRDefault="0078725C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акты МКДОУ  «Тополек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102" w:hanging="102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-коллективный договор;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102" w:hanging="102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внутреннего трудового распорядка;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102" w:hanging="102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системе оплаты труда работников;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102" w:hanging="102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 педагогическом совете;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102" w:hanging="102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родительском комитете;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-другие локальные акты, необходимые в части содержания образования, организации образовательного процесса.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1.3.Общие сведения об образовательной деятельности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в ДОУ осуществляется в соответствии с Основной образовательной програ</w:t>
      </w:r>
      <w:r w:rsidR="00787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ммой  дошкольного образования МКДОУ «Тополек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ДОУ: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работы ДОУ в соответствии с </w:t>
      </w:r>
      <w:r w:rsidR="00D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ФОП </w:t>
      </w:r>
      <w:proofErr w:type="gramStart"/>
      <w:r w:rsidR="00D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Стратегические задачи ДОУ: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охрана жизни и здоровья воспитанников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поддержка разнообразия детства; сохранение уникальности и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детства как важного этапа в общем развитии человека,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личностно-развивающий и гуманистический характер взаимодействия взрослых законных представителей, педагогических работников и детей;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инициативы детей в различных видах деятельности;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сотрудничество ДОУ с семьей;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возрастная адекватность дошкольного образования (соответствие условий, требований,</w:t>
      </w:r>
      <w:proofErr w:type="gramEnd"/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возрасту и особенностям развития).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 </w:t>
      </w:r>
      <w:r w:rsidRPr="00A251CF">
        <w:rPr>
          <w:rFonts w:ascii="Times New Roman" w:eastAsia="Times New Roman" w:hAnsi="Times New Roman" w:cs="Times New Roman"/>
          <w:color w:val="4A474B"/>
          <w:sz w:val="24"/>
          <w:szCs w:val="24"/>
          <w:lang w:eastAsia="ru-RU"/>
        </w:rPr>
        <w:t>ДОУ функционирует в соответствии с действующим законодательством Российской Федерации.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2.Система управления дошкольной организацией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Характеристика системы</w:t>
      </w:r>
      <w:r w:rsidR="0078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управления МКД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Единоличным исполнительным органом Учреждения является заведующий, к компетенции которого относится осуществление текущего руководства его деятельностью, в том числе: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осуществления в соответствии с требованиями нормативных правовых актов образовательной и иной деятельности Учреждения;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прав участников образовательного процесса Учреждения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разработки и принятие локальных нормативных актов, индивидуальных распорядительных актов;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контроль работы административно-управленческого аппарата;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штатного расписания Учреждения; распределение учебной нагрузки,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графиков работы и расписания занятий;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должностных инструкций;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отчета по итогам финансового и учебного года общественности и Учредителю;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утверждение приказов и распоряжений, обязательных для всех работников и обучающихся Учреждения;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установление должностных окладов (ставок заработной платы) работникам Учреждения в пределах финансовых средств и с учётом ограничений, установленных федеральными и местными нормативами;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иных вопросов, которые не составляют исключительную компетенцию коллегиальных органов управления Учреждением, определенную настоящим Уставом.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2.2.Структура управления, включая ко</w:t>
      </w:r>
      <w:r w:rsidR="00702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ллегиальные органы управления МКДОУ  «Тополек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Органами коллегиального управления Учреждения являются: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Учреждения; педагогический совет.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Учреждения является постоянно действующим высшим органом коллегиального управления.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 собрании работников участвуют все работники, работающие в Учреждении по основному месту работы.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действует бессрочно. Собрание созывается по мере надобности, но не реже одного раза в год. Общее собрание может со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бираться по инициативе заведующей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 по инициативе не менее четверти членов общего собрания.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 Учреждения является постоянно действующим органом коллегиального управления, осуществляющим общее руководство образовательным процессом.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Педагогический совет входят все педагогические работники, осуществляющие педагогическую деятельность в Учреждении на основании трудовых и гражданско-правовых договоров. Педагогический совет действует бессрочно. Совет собирается по мере надобности, но не реже четырех раз в год.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по инициативе родителей создан  представительный орган - Родительский комитет, который действует на основании Положения.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комитет имеет право обсуждения вопросов жизни Учреждения и принятия решений в форме предложений. Эти предложения должны быть рассмотрены должностными лицами Учреждения с последующим сообщением о результатах рассмотрения.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осуществляется в режиме функционирования и проектном управлении.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коллективе создана атмосфера творческого сотрудничества. Стиль руководства – демократический, но он может меняться в зависимости от конкретных субъектов руководства, а также от конкретной ситуации.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Реализуя функцию планирования, администрация детского сада непрерывно устанавливает и конкретизирует цели самой организации и структурных подразделений, определяет средства их достижения, сроки, последовательность их реализации, распределяет ресурсы.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Детского сада стремится к тому, чтобы воздействие приводило к эффективному взаимодействию всех участников образовательных отношений.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и анализ образовательной деятельности осуществляется на основе локальных актов Детского сада, регламентирующих организацию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построения такой модели управленческой деятельности в коллективе присутствуют: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творчество педагогов;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инициатива всех сотрудников;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желание сделать жизнь воспитанников интересной и содержательной;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желание в полной мере удовлетворить запросы родителей в воспитании детей.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приоритетами развития системы управления Детским садом являются учет запросов и ожиданий потребителей, демократизация и усиление роли работников в управлении Детским садом.</w:t>
      </w:r>
    </w:p>
    <w:p w:rsidR="00A251CF" w:rsidRPr="00A251CF" w:rsidRDefault="00702698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2.3.Эффективность управления МК</w:t>
      </w:r>
      <w:r w:rsidR="00A251CF"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создана определенная система внутреннего контроля в соответствии с Законом РФ «Об образовании»,  Положением о контрольной деятельности в образовательном учре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ждении, Уставом учреждения. </w:t>
      </w:r>
      <w:proofErr w:type="gramStart"/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плановые или оперативные проверки (функциональный, тематический, фронтальный (комплексный) контроль, мониторинги, результаты которых обсуждаются, анализируются на совещаниях и педсоветах, так в </w:t>
      </w:r>
      <w:r w:rsidR="00700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  году были проведены плановые мероприятия разного вида и составлены справки, приняты необходимые управленческие решения.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Соблюдаются требования по ведению документации. Контроль направлен на совершенствование деятельности коллектива и дост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ижение высоких результатов. В МКДОУ «Тополек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организована система взаимодействия с учрежде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 социокультурной сферы:  МКОУ Чапаевская СОШ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02698" w:rsidRPr="00702698">
        <w:rPr>
          <w:rFonts w:ascii="Times New Roman" w:hAnsi="Times New Roman"/>
          <w:sz w:val="24"/>
          <w:szCs w:val="24"/>
        </w:rPr>
        <w:t xml:space="preserve"> </w:t>
      </w:r>
      <w:r w:rsidR="00702698" w:rsidRPr="004A1521">
        <w:rPr>
          <w:rFonts w:ascii="Times New Roman" w:hAnsi="Times New Roman"/>
          <w:sz w:val="24"/>
          <w:szCs w:val="24"/>
        </w:rPr>
        <w:t xml:space="preserve">Чапаевским ФАП, </w:t>
      </w:r>
      <w:proofErr w:type="spellStart"/>
      <w:r w:rsidR="00702698" w:rsidRPr="004A1521">
        <w:rPr>
          <w:rFonts w:ascii="Times New Roman" w:hAnsi="Times New Roman"/>
          <w:sz w:val="24"/>
          <w:szCs w:val="24"/>
        </w:rPr>
        <w:t>СДК</w:t>
      </w:r>
      <w:proofErr w:type="gramStart"/>
      <w:r w:rsidR="00702698">
        <w:rPr>
          <w:rFonts w:ascii="Times New Roman" w:hAnsi="Times New Roman"/>
          <w:sz w:val="24"/>
          <w:szCs w:val="24"/>
        </w:rPr>
        <w:t>,Ч</w:t>
      </w:r>
      <w:proofErr w:type="gramEnd"/>
      <w:r w:rsidR="00702698">
        <w:rPr>
          <w:rFonts w:ascii="Times New Roman" w:hAnsi="Times New Roman"/>
          <w:sz w:val="24"/>
          <w:szCs w:val="24"/>
        </w:rPr>
        <w:t>апаевской</w:t>
      </w:r>
      <w:proofErr w:type="spellEnd"/>
      <w:r w:rsidR="00702698">
        <w:rPr>
          <w:rFonts w:ascii="Times New Roman" w:hAnsi="Times New Roman"/>
          <w:sz w:val="24"/>
          <w:szCs w:val="24"/>
        </w:rPr>
        <w:t xml:space="preserve"> сельской библиотекой.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плану работы проводятся родительские собрания, круглые столы, семинары с приглашением представителей школ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старшие дошкольник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активно участвуют в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мероприятиях. Развитие социальны</w:t>
      </w:r>
      <w:r w:rsidR="00702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связей МКДОУ «Тополек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культурными и образовательными учреждениями положительно влияет на организацию образовательной деятельности. В работе с коллективом внедряются инновационные методы и технологии управления.</w:t>
      </w:r>
    </w:p>
    <w:p w:rsidR="00A251CF" w:rsidRPr="00702698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FF4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FF4BF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деятельности, что позволяет эффективно организовывать образовательное пространство ДОУ</w:t>
      </w:r>
      <w:r w:rsidRPr="00702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3.Содержание и качество подготовки воспитанников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Основные образовательные программы дошкольного образования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реализации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реализуются основная образовательная прогр</w:t>
      </w:r>
      <w:r w:rsidR="008A6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 дошкольного образования  МКДОУ «Тополек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методики дошкольного образования, используются информационные технологии, создана комплексно-тематическая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 дошкольной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ДОУ. Программа основана на комплексно-тематическом принципе построения образовательного процесса. Образовательная деятельность осуществляется в процессе организации различных видов детской деятельности: образовательной деятельности, осуществляемой в ходе режимных моментов, самостоятельной деятельности, организованной образовательной деятельности, взаимодействия с семьями воспитанников.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в соответствии с направлениями развития детей: «Физическое развитие», «Социально-коммуникативное развитие», «Познавательное развитие», «Художественно эстетическое развитие», «Речевое развитие». Реализация каждого направления предполагает решение образовательных задач во всех видах детской деятельности, имеющих место в режиме дня дошкольного образовательного учреждения.    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</w:t>
      </w:r>
      <w:r w:rsidR="008A6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A6CA3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итоги эффективности педагогического воздействия освоения основной образовательной программы можно отметить что: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</w:t>
      </w:r>
      <w:r w:rsidR="008A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 выполнения программы «От рождения до школы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детей, адаптации к социально-психологическим особенностям группы, организуется психолого-консультативная деятельность.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Показатели  выполнения  программы за </w:t>
      </w:r>
      <w:r w:rsidR="00DF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приведены в 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tbl>
      <w:tblPr>
        <w:tblW w:w="83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2057"/>
        <w:gridCol w:w="1843"/>
        <w:gridCol w:w="2126"/>
        <w:gridCol w:w="683"/>
      </w:tblGrid>
      <w:tr w:rsidR="003B62F8" w:rsidRPr="003B62F8" w:rsidTr="008A6CA3">
        <w:trPr>
          <w:trHeight w:val="269"/>
        </w:trPr>
        <w:tc>
          <w:tcPr>
            <w:tcW w:w="1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6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Усвоения программы по 5 образовательным областям</w:t>
            </w:r>
            <w:proofErr w:type="gramStart"/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3B62F8" w:rsidRPr="003B62F8" w:rsidTr="00B36390">
        <w:trPr>
          <w:trHeight w:val="136"/>
        </w:trPr>
        <w:tc>
          <w:tcPr>
            <w:tcW w:w="1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A251CF"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ысокий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3"/>
                <w:lang w:eastAsia="ru-RU"/>
              </w:rPr>
            </w:pPr>
          </w:p>
        </w:tc>
      </w:tr>
      <w:tr w:rsidR="003B62F8" w:rsidRPr="003B62F8" w:rsidTr="00B36390">
        <w:trPr>
          <w:trHeight w:val="255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2-3года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3"/>
                <w:lang w:eastAsia="ru-RU"/>
              </w:rPr>
            </w:pPr>
          </w:p>
        </w:tc>
      </w:tr>
      <w:tr w:rsidR="003B62F8" w:rsidRPr="003B62F8" w:rsidTr="00B36390">
        <w:trPr>
          <w:trHeight w:val="269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3-4года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3"/>
                <w:lang w:eastAsia="ru-RU"/>
              </w:rPr>
            </w:pPr>
          </w:p>
        </w:tc>
      </w:tr>
      <w:tr w:rsidR="003B62F8" w:rsidRPr="003B62F8" w:rsidTr="00B36390">
        <w:trPr>
          <w:trHeight w:val="269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4-5лет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3"/>
                <w:lang w:eastAsia="ru-RU"/>
              </w:rPr>
            </w:pPr>
          </w:p>
        </w:tc>
      </w:tr>
      <w:tr w:rsidR="003B62F8" w:rsidRPr="003B62F8" w:rsidTr="00B36390">
        <w:trPr>
          <w:trHeight w:val="269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5-6лет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3"/>
                <w:lang w:eastAsia="ru-RU"/>
              </w:rPr>
            </w:pPr>
          </w:p>
        </w:tc>
      </w:tr>
      <w:tr w:rsidR="003B62F8" w:rsidRPr="003B62F8" w:rsidTr="00B36390">
        <w:trPr>
          <w:trHeight w:val="269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8A6CA3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 w:themeColor="text1"/>
                <w:lang w:eastAsia="ru-RU"/>
              </w:rPr>
            </w:pPr>
            <w:r w:rsidRPr="003B6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3B62F8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3"/>
                <w:lang w:eastAsia="ru-RU"/>
              </w:rPr>
            </w:pPr>
          </w:p>
        </w:tc>
      </w:tr>
    </w:tbl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проведённого мониторинга  осв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оения программы детьми старшего дошкольного возраста показал, что просматривается положительная динамика результатов образования детей в соответствии с показателями. Результаты педагогического анализа показывают преобладание детей с высоким и средним уровнем развития. Отмечается качественная работа  по социально-коммуникативному развитию, так как формирование представлений о здоровом образе жизни и правилам безопасного поведения, воспитание культурно-гигиенических навыков тесно связаны с другими образовательными областями. Использование оптимальных форм взаимодействия педагогов и воспитанников в совместной деятельности и в режимные моменты  позволили достичь неплохих результатов усвоения программного содержания в познавательном развитии, достаточно стабильный результат освоения программы получился в художественно эстетическом развитии. Следует обратить внимание на речевое развитие детей, так как дети испытывают трудности в освоении программного содержания по речевому развитию. С детьми спланировать индивидуальную работу, а с родителями консультативную помощь в организации индивидуальной работы с ребёнком дома.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ООПДО соответствуют требованиям </w:t>
      </w:r>
      <w:r w:rsidR="00700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ФОП </w:t>
      </w:r>
      <w:proofErr w:type="gramStart"/>
      <w:r w:rsidR="00700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детей, имеющих трудности в усвоении программы разрабатываются индивидуальные маршруты, оказывается педагогическое сопровождение.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         По итогам педагогического наблюдения выпускники ДОУ имеют следующие уровни готовности к обучению в школе: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100% выпускников ДОУ освоили образовательную программу  дошкольного образования  на высоком и среднем уровне;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выпускники ДОУ имеют следующий уровень готовности к обучению в школе: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развития школьной зрелости: 64% — высокий уровень, 29% — средний, 7% — низкий.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режимные моменты соблюдаются, организован гибкий режим дня в период адаптации ребенка в детском саду.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 поступлении в ДОУ все дети переживают адаптационный стресс. Дети раннего возраста эмоциональны и впечатлительны. Им свойственно быстро заряжаться как положительными, так и отрицательными эмоциями взрослых и сверстников, подражать их действиям. Стрессовое состояние ребенка вызвано расставанием с родителями, непривычной обстановкой, появлением незнакомых взрослых и большим количеством детей в группе.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C7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адаптации в</w:t>
      </w:r>
      <w:r w:rsidR="00C70D9A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оспитателям </w:t>
      </w:r>
      <w:r w:rsidR="00C7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авались рекомендации с целью развития у детей предметных действий, моторики, речи.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 всех этапах велась и продолжает вестись активная просветительская работа по вопросам адаптации.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Во-первых, в раздевальных комнатах находятся информационные стенды, на которых размещены материалы для подготовки ребенка к началу посещения детского сада.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Во-вторых, родители вместе с ребенком приглашались на индивидуальную консультацию, целью которой являлось: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о семье;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отношения родителей к поступлению ребенка в детский сад;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партнерских, доброжелательных отношений.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на консультации собиралась информация о ребенке: выяснялись индивидуально-личностные привычки,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приученность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режиму, питанию, особенности засыпания и сна. Игровые навыки. Умение вступать в контакт с незнакомыми взрослыми и сверстниками.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 основе этих данных определялась степень субъективной готовности ребенка к поступлению в детский сад, после чего родителям давались соответствующие рекомендации по подготовке малыша к приходу в детский сад.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На протяжении всего адаптационного периода велся ежедневный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здоровья малышей, эмоциональным состоянием, аппетитом, сном ребенка (с этой целью на каждого ребенка заполнялся адаптационный лист).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Проводились совместные прогулки.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разнообразных игр с речевым сопровождением: хороводы, марши, песенки,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стишки, «ладушки», «догонялки» и т.д. помогло детям легче пережить адаптационный стресс.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игры быстро вовлекали детей в свой ритм, переключали их с дружного плача на дружное хлопанье в ладоши и топанье ногами, объединяли детей, задавали положительный эмоциональный настрой.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играх даже стеснительные, замкнутые дети постепенно преодолевали внутренний барьер, спустя месяц, шли на с взрослыми и сверстниками на контакт.</w:t>
      </w:r>
      <w:proofErr w:type="gramEnd"/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связи с тем, что на начало, года в группе 8 детей с вл</w:t>
      </w:r>
      <w:r w:rsidR="00700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адеющих речью, и на конец года </w:t>
      </w:r>
      <w:r w:rsidR="00E3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</w:t>
      </w:r>
      <w:r w:rsidR="00700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говорящих, а 3 очень плохо владеющих речью</w:t>
      </w:r>
      <w:r w:rsidR="00E3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годовых задач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        Вся работа коллектива ДОУ в </w:t>
      </w:r>
      <w:r w:rsidR="007006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2023-2024</w:t>
      </w:r>
      <w:r w:rsidRPr="00A251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учебном году велась </w:t>
      </w:r>
      <w:proofErr w:type="gramStart"/>
      <w:r w:rsidRPr="00A251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согласно</w:t>
      </w:r>
      <w:proofErr w:type="gramEnd"/>
      <w:r w:rsidRPr="00A251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годового плана и его основных задач:</w:t>
      </w:r>
    </w:p>
    <w:p w:rsidR="00A251CF" w:rsidRPr="003B62F8" w:rsidRDefault="003B62F8" w:rsidP="00A251CF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Повышать качество образовательного процесса через внедрение развивающих </w:t>
      </w:r>
      <w:proofErr w:type="spellStart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педтехнологий</w:t>
      </w:r>
      <w:proofErr w:type="spellEnd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форм </w:t>
      </w:r>
      <w:proofErr w:type="spellStart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proofErr w:type="gramStart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,с</w:t>
      </w:r>
      <w:proofErr w:type="gramEnd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тимулирующих</w:t>
      </w:r>
      <w:proofErr w:type="spellEnd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речевую деятельность детей в соответствии с </w:t>
      </w:r>
      <w:r w:rsidR="00700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ФОП</w:t>
      </w:r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</w:t>
      </w:r>
    </w:p>
    <w:p w:rsidR="00A251CF" w:rsidRPr="003B62F8" w:rsidRDefault="003B62F8" w:rsidP="00A251CF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Повышать качество образования через профессиональный рост педагогов </w:t>
      </w:r>
      <w:proofErr w:type="spellStart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proofErr w:type="gramStart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,и</w:t>
      </w:r>
      <w:proofErr w:type="gramEnd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proofErr w:type="spellEnd"/>
      <w:r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образование и квалификационный уровень</w:t>
      </w:r>
      <w:r w:rsidR="00A251CF" w:rsidRPr="003B6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B62F8" w:rsidRDefault="000551AB" w:rsidP="00A25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3.Создание условий для творческой </w:t>
      </w:r>
      <w:proofErr w:type="spellStart"/>
      <w:r w:rsidRPr="0005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активности</w:t>
      </w:r>
      <w:proofErr w:type="gramStart"/>
      <w:r w:rsidRPr="0005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,с</w:t>
      </w:r>
      <w:proofErr w:type="gramEnd"/>
      <w:r w:rsidRPr="0005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оциализации,поддержки</w:t>
      </w:r>
      <w:proofErr w:type="spellEnd"/>
      <w:r w:rsidRPr="0005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</w:t>
      </w:r>
      <w:r w:rsidRPr="00055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ициативы в сюжетно-ролевой игре</w:t>
      </w:r>
    </w:p>
    <w:p w:rsidR="000551AB" w:rsidRPr="000551AB" w:rsidRDefault="000551AB" w:rsidP="00A25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Продолжать вовлекать родителей для создания предметно-развивающей среды для </w:t>
      </w:r>
      <w:r w:rsidR="00950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самостоятельной деятельности детей.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данных задач осуществлялось совместно со всеми субъектами образовательного процесса: педагогами, родителями, детьми.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работы: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Традиционные: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педсоветы;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семинары;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семинары-практикумы;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педагогов над темами самообразования;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мероприятия и их анализ;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конкурсах;</w:t>
      </w:r>
    </w:p>
    <w:p w:rsidR="00A251CF" w:rsidRPr="00A251CF" w:rsidRDefault="00A251CF" w:rsidP="00A251CF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консультативной подготовки педагогов.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450" w:hanging="4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Инновационные:</w:t>
      </w:r>
    </w:p>
    <w:p w:rsidR="00A251CF" w:rsidRPr="00A251CF" w:rsidRDefault="00A251CF" w:rsidP="00A251CF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портфолио педагогов»;</w:t>
      </w:r>
    </w:p>
    <w:p w:rsidR="00A251CF" w:rsidRPr="00A251CF" w:rsidRDefault="00A251CF" w:rsidP="00A251CF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Мастер-классы;</w:t>
      </w:r>
    </w:p>
    <w:p w:rsidR="00A251CF" w:rsidRPr="00A251CF" w:rsidRDefault="00A251CF" w:rsidP="00A251CF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деятельность;</w:t>
      </w:r>
    </w:p>
    <w:p w:rsidR="00A251CF" w:rsidRPr="00A251CF" w:rsidRDefault="00A251CF" w:rsidP="00A251CF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конкурсы.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="00C7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деятельности МКДОУ «Тополек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за </w:t>
      </w:r>
      <w:r w:rsidR="00700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 год тщательно проанализированы, сделаны вывод</w:t>
      </w:r>
      <w:r w:rsidR="00C7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 том, что в целом работа в МК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проводилась целенаправленно и эффективно. Основная образовательная программа обеспечивает разностороннее развитие детей в возрасте от 1,5 до 7 лет с учетом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художественно-эстетическому. Программа обеспечила достижение воспитанниками готовности к школе. Основная образовательная  прог</w:t>
      </w:r>
      <w:r w:rsidR="00C7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рамма дошкольного образования МК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реализована в полном объеме.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3.2.Состояние воспитательной работы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ценностью восп</w:t>
      </w:r>
      <w:r w:rsidR="00C7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итательной работы МК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 является максимальное развитие личности каждого воспитанника с учетом его психофизиологических возможностей и формирование ее готовности к дальнейшему развитию и самостоятельности. Задачи воспитательной системы: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создание среды, способствующей индивидуализации условий обучения для каждого ребёнка;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предоставление ребёнку возможности выбора, как через планирование соответствующей деятельности, так и через организацию центров активности;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участие семьи;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максимальное сохранение и укрепление физического и психического здоровья в период дошкольного детства.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осуществляется непрерывно, с применением всех допустимых образовательных и воспитательных технологий. Главными технологиями эффективной реализации воспитательной системы являются: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Личностно - ориентированное взаимодействие детей друг с другом, детей и взрослых, педагогов и родителей.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Конструирование образовательного процесса осуществляется на основе модели субъект - субъектного взаимодействия педагога с детьми и их родителями.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Реализация модели субъект - субъектного взаимодействия основана на способности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процесс на основе педагогической диагностики.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Открытость педагогического процесса, сотрудничество педагогического коллектива детского сада с родителями, другими учреждениями посёлка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Формы организации воспитательной деятельности выбраны в зависимости от методики воспитательного воздействия: словесные формы (встречи, беседы, игры и т.п.); практические (экскурсии, конкурсы, тематические вечера, занятия кружков и т.п.); наглядные формы (выставки художественного творчества, книжные выставки, видеофильмы, презентации и т.п.).</w:t>
      </w:r>
      <w:proofErr w:type="gramEnd"/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воспитательной системой создает возможности, при которых воспитательный процесс становится эффективным и действенным. Объединяя усилия взрослых по установлению взаимопонимания и гармоничных отношений с детьми, стараемся выработать единство требований педагогов и родителей к вопросам воспитания.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Мероприятия, направленные на повышение эффективност</w:t>
      </w:r>
      <w:r w:rsidR="00835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воспитательного процесса МК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консультации;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круглый стол;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открытые мероприятия;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развлечения;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праздники;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мастер-классы;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гостиные;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конкурсы;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наглядная пропаганда.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Дополнительные образовательные программы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по дополнительным образовательным  программам (кружковая работа) осуществлялась 1 раз в неделю, во вторую половину дня в следующих группах:</w:t>
      </w:r>
    </w:p>
    <w:tbl>
      <w:tblPr>
        <w:tblW w:w="1024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2477"/>
        <w:gridCol w:w="2589"/>
        <w:gridCol w:w="2174"/>
      </w:tblGrid>
      <w:tr w:rsidR="00A251CF" w:rsidRPr="00A251CF" w:rsidTr="00E34E1B">
        <w:trPr>
          <w:trHeight w:val="55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кружка, организованного в ДОУ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 кружка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A251CF" w:rsidRPr="00A251CF" w:rsidTr="00E34E1B">
        <w:trPr>
          <w:trHeight w:val="565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DB0E09" w:rsidP="00A25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</w:t>
            </w:r>
            <w:r w:rsidR="00E34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Сделай сам</w:t>
            </w:r>
            <w:r w:rsidR="00A251CF"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251CF" w:rsidRPr="00A251CF" w:rsidRDefault="00A251CF" w:rsidP="00835CC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  <w:r w:rsidR="00DB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+речевое</w:t>
            </w:r>
            <w:proofErr w:type="spellEnd"/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D4238D" w:rsidP="00D4238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Климова Т.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E34E1B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</w:tr>
      <w:tr w:rsidR="00D4238D" w:rsidRPr="00A251CF" w:rsidTr="00E34E1B">
        <w:trPr>
          <w:trHeight w:val="565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38D" w:rsidRPr="00A251CF" w:rsidRDefault="00DB0E09" w:rsidP="00E3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</w:t>
            </w:r>
            <w:r w:rsidR="00E34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Озорные ладошки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38D" w:rsidRPr="00A251CF" w:rsidRDefault="00DB0E09" w:rsidP="00A251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64F" w:rsidRDefault="00D4238D" w:rsidP="007006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D4238D" w:rsidRDefault="0070064F" w:rsidP="0070064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 Т.Н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38D" w:rsidRPr="00A251CF" w:rsidRDefault="00E34E1B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</w:tr>
      <w:tr w:rsidR="00A251CF" w:rsidRPr="00A251CF" w:rsidTr="00E34E1B">
        <w:trPr>
          <w:trHeight w:val="1917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835CC4" w:rsidP="00A25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«Сударушка</w:t>
            </w:r>
            <w:r w:rsidR="00A251CF"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(по развитию артистичности и внутренней свободы ребенка средствами музыкально-</w:t>
            </w:r>
            <w:proofErr w:type="gramStart"/>
            <w:r w:rsidR="00A251CF"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ритмических и танцевальных движений</w:t>
            </w:r>
            <w:proofErr w:type="gramEnd"/>
            <w:r w:rsidR="00A251CF"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251CF" w:rsidRPr="00A251CF" w:rsidRDefault="00835CC4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детей 5</w:t>
            </w:r>
            <w:r w:rsidR="00A251CF"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 лет)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70064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</w:t>
            </w:r>
            <w:r w:rsidR="0083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оводитель  </w:t>
            </w:r>
            <w:r w:rsidR="00700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П.А.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E34E1B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251CF" w:rsidRPr="00A251CF" w:rsidTr="00E34E1B">
        <w:trPr>
          <w:trHeight w:val="832"/>
        </w:trPr>
        <w:tc>
          <w:tcPr>
            <w:tcW w:w="5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общее количество детей, охваченных кружковой работой</w:t>
            </w: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</w:t>
            </w: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ребенок считается один раз</w:t>
            </w: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A251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1CF" w:rsidRPr="00A251CF" w:rsidRDefault="00E34E1B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нагрузка не превышала предельно допустимых норм, определенных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Целесообразность этих кружковых программ состоит в том, чтобы создать каждому дошкольнику условия для наиболее полного раскрытия его индивидуальных особенностей и возможностей. Основные направления деятельности: художественно-эстетическое развитие; физическое развитие; познавательное развитие.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реализации программ кружковой работы можно увидеть, как только окажешься в нашем детском саду. В фойе расположена выставка коллективных работ, фотовыставка которые сменяется каждый сезон: «Осенние фантазии», «Зимняя сказка», «День Победы», «Мой любимый детский сад», «Проводы зи</w:t>
      </w:r>
      <w:r w:rsidR="00D42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мы»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группах оформлены выставки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детского творчества «Радуга творчества». Стены групповых комнат оформлены индивидуальными и коллективными работами, сделанными во время работы кружков художественно-эстетической направленности. Родители воспитанников интересуются навыками детей и с удовольствием принимают участие в р</w:t>
      </w:r>
      <w:r w:rsidR="00D42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одительских собраниях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Очень важна и обратная связь: поделки детей к праздникам, юбилейным датам очень дороги, как родителям, так и друзьям, сотрудникам учр</w:t>
      </w:r>
      <w:r w:rsidR="005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еждения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Работы педагогов и детей представляются творческими выставками и вернисажами внутриучрежденческого и поселкового значения, демонстрируются на семинарах родителей воспитанников. Детей, посещающих кружки, отличает высокий уровень развития творческих, познавательных способностей, межличностного общения со сверстниками и взрослыми.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Таким образом, мониторинг образовательного процесса показал высокий уровень педагогического воздействия с учетом индивидуальных особенностей каждого ребенка и выстраивание траектории развития воспитанников согласно индивидуальному образовательному маршруту воспитанников. Охват воспитанников дополнительным образованием составляет 75 %.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Кадры:</w:t>
      </w:r>
    </w:p>
    <w:tbl>
      <w:tblPr>
        <w:tblW w:w="1025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1204"/>
        <w:gridCol w:w="1098"/>
        <w:gridCol w:w="840"/>
        <w:gridCol w:w="918"/>
        <w:gridCol w:w="1186"/>
        <w:gridCol w:w="814"/>
        <w:gridCol w:w="819"/>
        <w:gridCol w:w="1248"/>
      </w:tblGrid>
      <w:tr w:rsidR="00A251CF" w:rsidRPr="00A251CF" w:rsidTr="0000361C">
        <w:trPr>
          <w:trHeight w:val="298"/>
        </w:trPr>
        <w:tc>
          <w:tcPr>
            <w:tcW w:w="1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</w:t>
            </w:r>
            <w:proofErr w:type="spellEnd"/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кадры</w:t>
            </w:r>
          </w:p>
        </w:tc>
        <w:tc>
          <w:tcPr>
            <w:tcW w:w="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педагогов</w:t>
            </w:r>
          </w:p>
        </w:tc>
        <w:tc>
          <w:tcPr>
            <w:tcW w:w="52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Аттестованы</w:t>
            </w:r>
            <w:proofErr w:type="gramEnd"/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квалификационную категорию</w:t>
            </w:r>
          </w:p>
        </w:tc>
      </w:tr>
      <w:tr w:rsidR="00A251CF" w:rsidRPr="00A251CF" w:rsidTr="0000361C">
        <w:trPr>
          <w:trHeight w:val="6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ind w:left="-86" w:firstLine="8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педагогическое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ind w:left="-84" w:right="-108" w:firstLine="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специ-альное</w:t>
            </w:r>
            <w:proofErr w:type="spellEnd"/>
            <w:proofErr w:type="gramEnd"/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педагогическое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ind w:left="-132" w:right="-130" w:firstLine="1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имеют образования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ind w:left="-84" w:right="-108" w:firstLine="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Обучаются заочно по профилю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ind w:left="-106" w:right="-110" w:firstLine="10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прошли по ФГОС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высшую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первую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51CF" w:rsidRPr="00A251CF" w:rsidRDefault="00A251CF" w:rsidP="00A251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вторую или на соответствие занимаемой должности</w:t>
            </w:r>
          </w:p>
        </w:tc>
      </w:tr>
      <w:tr w:rsidR="00A251CF" w:rsidRPr="00A251CF" w:rsidTr="0000361C">
        <w:trPr>
          <w:trHeight w:val="194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A251CF" w:rsidRPr="00A251CF" w:rsidTr="0000361C">
        <w:trPr>
          <w:trHeight w:val="179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Воспитатели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003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A251CF" w:rsidRPr="00A251CF" w:rsidTr="0000361C">
        <w:trPr>
          <w:trHeight w:val="194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11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00361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003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  <w:r w:rsidR="007B1BD3"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22</w:t>
            </w:r>
            <w:r w:rsidR="007B1BD3"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22</w:t>
            </w:r>
          </w:p>
        </w:tc>
      </w:tr>
      <w:tr w:rsidR="00A251CF" w:rsidRPr="00A251CF" w:rsidTr="0000361C">
        <w:trPr>
          <w:trHeight w:val="194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7B1BD3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</w:tr>
    </w:tbl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Специалисты:</w:t>
      </w:r>
    </w:p>
    <w:p w:rsidR="00A251CF" w:rsidRPr="00A251CF" w:rsidRDefault="0000361C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музыкальный руководитель – 1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51CF" w:rsidRPr="00A251CF" w:rsidRDefault="0000361C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lang w:eastAsia="ru-RU"/>
        </w:rPr>
        <w:t>- вакансии педагогических кадров (перечислить) – 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НЕТ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lang w:eastAsia="ru-RU"/>
        </w:rPr>
        <w:t>- % укомплектованности штата педагогических работников – 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100 %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lang w:eastAsia="ru-RU"/>
        </w:rPr>
        <w:t>-медицинские кадры в наличии - 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</w:t>
      </w:r>
      <w:r w:rsidRPr="00A251CF">
        <w:rPr>
          <w:rFonts w:ascii="Times New Roman" w:eastAsia="Times New Roman" w:hAnsi="Times New Roman" w:cs="Times New Roman"/>
          <w:color w:val="000000"/>
          <w:lang w:eastAsia="ru-RU"/>
        </w:rPr>
        <w:t> , потребность -</w:t>
      </w:r>
      <w:r w:rsidRPr="00A251C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 0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возрастном составе педагогов:</w:t>
      </w:r>
    </w:p>
    <w:tbl>
      <w:tblPr>
        <w:tblW w:w="1025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1396"/>
        <w:gridCol w:w="1790"/>
        <w:gridCol w:w="1939"/>
        <w:gridCol w:w="2388"/>
      </w:tblGrid>
      <w:tr w:rsidR="00A251CF" w:rsidRPr="00A251CF" w:rsidTr="0000361C">
        <w:trPr>
          <w:trHeight w:val="292"/>
        </w:trPr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ind w:left="72" w:hanging="7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35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35-45 лет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45-50 лет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50 лет</w:t>
            </w:r>
          </w:p>
        </w:tc>
      </w:tr>
      <w:tr w:rsidR="00A251CF" w:rsidRPr="00A251CF" w:rsidTr="0000361C">
        <w:trPr>
          <w:trHeight w:val="292"/>
        </w:trPr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00361C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A251CF" w:rsidRPr="00A251CF" w:rsidRDefault="00A251CF" w:rsidP="00A251C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стаже работы педагогов</w:t>
      </w:r>
    </w:p>
    <w:tbl>
      <w:tblPr>
        <w:tblW w:w="996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1713"/>
        <w:gridCol w:w="1779"/>
        <w:gridCol w:w="1745"/>
        <w:gridCol w:w="1779"/>
      </w:tblGrid>
      <w:tr w:rsidR="00A251CF" w:rsidRPr="00A251CF" w:rsidTr="001E2E28">
        <w:trPr>
          <w:trHeight w:val="1538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ind w:left="10" w:hanging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</w:t>
            </w:r>
          </w:p>
          <w:p w:rsidR="00A251CF" w:rsidRPr="00A251CF" w:rsidRDefault="00A251CF" w:rsidP="00A251CF">
            <w:pPr>
              <w:spacing w:after="0" w:line="240" w:lineRule="auto"/>
              <w:ind w:left="10" w:hanging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стажем работы </w:t>
            </w:r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A251CF" w:rsidRPr="00A251CF" w:rsidRDefault="00A251CF" w:rsidP="00A251CF">
            <w:pPr>
              <w:spacing w:after="0" w:line="0" w:lineRule="atLeast"/>
              <w:ind w:left="10" w:hanging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 со стажем работы 5-10 лет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 со стажем 10-25 лет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 со стажем более 25 лет</w:t>
            </w:r>
          </w:p>
        </w:tc>
      </w:tr>
      <w:tr w:rsidR="00A251CF" w:rsidRPr="00A251CF" w:rsidTr="001E2E28">
        <w:trPr>
          <w:trHeight w:val="318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наличии квалификационной категории у педагогов</w:t>
      </w:r>
    </w:p>
    <w:tbl>
      <w:tblPr>
        <w:tblW w:w="10108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1738"/>
        <w:gridCol w:w="3479"/>
        <w:gridCol w:w="1847"/>
      </w:tblGrid>
      <w:tr w:rsidR="00A251CF" w:rsidRPr="00A251CF" w:rsidTr="001E2E28">
        <w:trPr>
          <w:trHeight w:val="1179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педагогов, имеющих 1 кв. категорию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педагогов, имеющих высшую  кв. категорию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педагогов, аттестованных на СЗД</w:t>
            </w:r>
          </w:p>
        </w:tc>
      </w:tr>
      <w:tr w:rsidR="00A251CF" w:rsidRPr="00A251CF" w:rsidTr="001E2E28">
        <w:trPr>
          <w:trHeight w:val="303"/>
        </w:trPr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A251CF" w:rsidP="00A251C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1CF" w:rsidRPr="00A251CF" w:rsidRDefault="001E2E28" w:rsidP="00A251C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Состав педагогического коллектива </w:t>
      </w:r>
      <w:r w:rsid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стабильный.   Педагоги ДОУ организуют образовательный процесс на достаточном уровне, проявляют творчество и педагогическое мастерство в проведении занятий, совместной деятельности.   Воспитатели участвуют в 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проведении практических семинаров, совершенствуют свое мастерство через свою тему самообразования, планомерное обучение на курсах повышения квалификации.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Материально-техническая база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Материально-техническая база соответствует нормативным требованиям и позволяет в полном объеме реализовывать Образовательную программу. Ведется планомерная работа по совершенствованию материально-технических условий в Детском саду.</w:t>
      </w:r>
    </w:p>
    <w:p w:rsidR="00A251CF" w:rsidRPr="00A251CF" w:rsidRDefault="001E2E28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помещения- 2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зал -1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Объекты хозяйственно-бытового и санитарно-гигиенического назначения: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Прачечная</w:t>
      </w:r>
    </w:p>
    <w:p w:rsidR="00A251CF" w:rsidRDefault="00A251CF" w:rsidP="00A25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Пищеблок</w:t>
      </w:r>
    </w:p>
    <w:p w:rsidR="001E2E28" w:rsidRDefault="001E2E28" w:rsidP="00A25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Туалет</w:t>
      </w:r>
    </w:p>
    <w:p w:rsidR="001E2E28" w:rsidRPr="00A251CF" w:rsidRDefault="001E2E28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Умывальная комната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площадь группового блока 120 м²</w:t>
      </w:r>
      <w:r w:rsid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75</w:t>
      </w:r>
      <w:r w:rsidR="001E2E28" w:rsidRP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2E28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м²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Отд</w:t>
      </w:r>
      <w:r w:rsid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елка – побелка потолка, по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краска стен, линолеум</w:t>
      </w:r>
      <w:r w:rsid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деревянный пол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Кабинеты оснащены необходимым оборудованием. В спортивном зал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1E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совмещенный с музыкальным)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гимнастический комплекс, всё необходимое для проведения физкультурных занятий. У каждой группы есть участок для прогулок, физкультурные занятия на улице в зависимости от сезона проходят на площадке. Территория ДОУ  озеленена кустарниками, лиственными и хвойными  деревьями.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оснащенность:</w:t>
      </w:r>
    </w:p>
    <w:p w:rsidR="00A251CF" w:rsidRPr="00A251CF" w:rsidRDefault="001E2E28" w:rsidP="00A251C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телевизора;</w:t>
      </w:r>
    </w:p>
    <w:p w:rsidR="00A251CF" w:rsidRDefault="001E2E28" w:rsidP="001E2E28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</w:t>
      </w:r>
      <w:proofErr w:type="gramEnd"/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центра;</w:t>
      </w:r>
    </w:p>
    <w:p w:rsidR="001E2E28" w:rsidRPr="001E2E28" w:rsidRDefault="001E2E28" w:rsidP="001E2E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2E28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E2E28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1E2E28">
        <w:rPr>
          <w:rFonts w:ascii="Times New Roman" w:eastAsia="Times New Roman" w:hAnsi="Times New Roman" w:cs="Times New Roman"/>
          <w:color w:val="000000"/>
          <w:lang w:eastAsia="ru-RU"/>
        </w:rPr>
        <w:t>ноутбук</w:t>
      </w:r>
    </w:p>
    <w:p w:rsidR="00A251CF" w:rsidRPr="00A251CF" w:rsidRDefault="00A251CF" w:rsidP="001E2E2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Обеспечены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методической литературой, дидактическим и игровым материалом в соответствии с ФГОС ДО. Дополнительная литература приобретается воспитателями за счет личных средств. 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развивающей среды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детского сада, группы, а также территории, прилегающей к детскому саду,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обеспечивает: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образовательных программ в группах общеразвивающей и компенсирующей направленности;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детей.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Развивающая предметно-пространственная среда создана в соответствии с принципами содержательно - насыщенности,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трансформируемости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полифункциональности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вариативности, доступности и безопасности.</w:t>
      </w:r>
    </w:p>
    <w:tbl>
      <w:tblPr>
        <w:tblpPr w:leftFromText="180" w:rightFromText="180" w:vertAnchor="text" w:horzAnchor="margin" w:tblpXSpec="center" w:tblpY="296"/>
        <w:tblW w:w="109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7424"/>
        <w:gridCol w:w="1424"/>
        <w:gridCol w:w="1269"/>
      </w:tblGrid>
      <w:tr w:rsidR="009275B6" w:rsidRPr="00A251CF" w:rsidTr="00C50777">
        <w:trPr>
          <w:gridAfter w:val="1"/>
          <w:wAfter w:w="1269" w:type="dxa"/>
          <w:trHeight w:val="6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7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1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Единица </w:t>
            </w: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измерения</w:t>
            </w:r>
          </w:p>
        </w:tc>
      </w:tr>
      <w:tr w:rsidR="009275B6" w:rsidRPr="00A251CF" w:rsidTr="00C50777">
        <w:trPr>
          <w:trHeight w:val="80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</w:t>
            </w:r>
            <w:proofErr w:type="gramEnd"/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70064F" w:rsidP="00927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2023-2024</w:t>
            </w:r>
          </w:p>
          <w:p w:rsidR="009275B6" w:rsidRPr="00A251CF" w:rsidRDefault="0070064F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 01.08.2023</w:t>
            </w:r>
          </w:p>
        </w:tc>
      </w:tr>
      <w:tr w:rsidR="009275B6" w:rsidRPr="00A251CF" w:rsidTr="00C50777">
        <w:trPr>
          <w:trHeight w:val="143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Образовательная деятельность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275B6" w:rsidRPr="00A251CF" w:rsidTr="00C50777">
        <w:trPr>
          <w:trHeight w:val="53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</w:t>
            </w:r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режиме полного дня</w:t>
            </w:r>
            <w:proofErr w:type="gramEnd"/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(8 - 12 часов)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</w:tr>
      <w:tr w:rsidR="009275B6" w:rsidRPr="00A251CF" w:rsidTr="00C50777">
        <w:trPr>
          <w:trHeight w:val="25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воспитанников в возрасте от 3 до 7 лет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</w:tr>
      <w:tr w:rsidR="009275B6" w:rsidRPr="00A251CF" w:rsidTr="00C50777">
        <w:trPr>
          <w:trHeight w:val="53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/100 %</w:t>
            </w:r>
          </w:p>
        </w:tc>
      </w:tr>
      <w:tr w:rsidR="009275B6" w:rsidRPr="00A251CF" w:rsidTr="00C50777">
        <w:trPr>
          <w:trHeight w:val="794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1/3,5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%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коррекции речевых нарушений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1/3,5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1.5.3.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0001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/3,5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%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1.5.4.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присмотру и уходу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114F5A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53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1.6.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7B1BD3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9275B6" w:rsidRPr="00A251CF" w:rsidTr="00C50777">
        <w:trPr>
          <w:trHeight w:val="53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649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1"/>
              <w:gridCol w:w="251"/>
            </w:tblGrid>
            <w:tr w:rsidR="009275B6" w:rsidRPr="00A251CF" w:rsidTr="00C50777">
              <w:trPr>
                <w:trHeight w:val="240"/>
              </w:trPr>
              <w:tc>
                <w:tcPr>
                  <w:tcW w:w="6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275B6" w:rsidRPr="00A251CF" w:rsidRDefault="009275B6" w:rsidP="007819A9">
                  <w:pPr>
                    <w:framePr w:hSpace="180" w:wrap="around" w:vAnchor="text" w:hAnchor="margin" w:xAlign="center" w:y="296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A251CF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Численность/удельный вес численности педагогических работников, имеющих высшее образование</w:t>
                  </w:r>
                </w:p>
              </w:tc>
              <w:tc>
                <w:tcPr>
                  <w:tcW w:w="2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275B6" w:rsidRPr="00A251CF" w:rsidRDefault="009275B6" w:rsidP="007819A9">
                  <w:pPr>
                    <w:framePr w:hSpace="180" w:wrap="around" w:vAnchor="text" w:hAnchor="margin" w:xAlign="center" w:y="29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275B6" w:rsidRPr="00A251CF" w:rsidRDefault="009275B6" w:rsidP="009275B6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3/60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9275B6" w:rsidRPr="00A251CF" w:rsidTr="00C50777">
        <w:trPr>
          <w:trHeight w:val="539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/%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2/40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9275B6" w:rsidRPr="00A251CF" w:rsidTr="00C50777">
        <w:trPr>
          <w:trHeight w:val="794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3/60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824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/удельный вес численности педагогических работников в общей численности педагогических работников педагогический стаж </w:t>
            </w:r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End"/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составляет: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1.9.3.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 до 25 лет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1.9.4.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25 лет и более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1394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1.10.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/удельный вес численности педагогических работников, прошедшие за последние 5 лет повышение квалификации/профессиональную подготовку по профилю педагогической деятельности или иной осуществляемой в ДОУ, в общей численности педагогических работников</w:t>
            </w:r>
            <w:proofErr w:type="gramEnd"/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3/60</w:t>
            </w:r>
            <w:r w:rsidR="009275B6"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«педагогический работник/воспитанник» в ДОУ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1/5,6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ДОУ педагогических работников: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1.12.1.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1.12.2.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1.12.3.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000139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1.12.4.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1.12.4.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9275B6" w:rsidRPr="00A251CF" w:rsidTr="00C50777">
        <w:trPr>
          <w:trHeight w:val="27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1.13.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9275B6" w:rsidRPr="00A251CF" w:rsidTr="00C50777">
        <w:trPr>
          <w:trHeight w:val="28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1.14.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  <w:tr w:rsidR="009275B6" w:rsidRPr="00A251CF" w:rsidTr="00C50777">
        <w:trPr>
          <w:trHeight w:val="554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1.15.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5B6" w:rsidRPr="00A251CF" w:rsidRDefault="009275B6" w:rsidP="009275B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251C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</w:t>
            </w:r>
          </w:p>
        </w:tc>
      </w:tr>
    </w:tbl>
    <w:p w:rsidR="00A251CF" w:rsidRPr="00A251CF" w:rsidRDefault="009275B6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группах расстановка мебели, устройство уклада обеспечивает детям свободный доступ и к играм, и к игрушкам; к изобразительному материалу, оборудованию для активной  музыкальной деятельности, познавательному, речевому, социально-коммуникативному развитию. Удовлетворяется потребность ребенка в совместной деятельности и в уединении. В дошкольном учреждении созданы условия, приближенные к домашним. Об этом свидетельствует групповое убранство – мебель, шторы, покрывала, ковры, уголки отдыха и др.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Организована развивающая среда для создания  функционального  базиса письма и чтения.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правильно организованная предметно-развивающая среда помогает нашим детям глубже познать и раскрыть свои возможности и возможности других, освоить социальные роли, партнерство, усвоить ценности окружающего мира и адаптироваться в этом мире, а также: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- инициирует познавательную и творческую активность детей,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- предоставляет ребенку свободу выбора форм активности,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- обеспечивает содержание разных форм детской деятельности,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-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безопасна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комфорта,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обеспечивает гармоничное отношение ребенка с окружающим миром.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Функционирование внутренней системы оценки качества образования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полноты реализации образовательной программы в детском саду осуществляется контрольная деятельность: контроль содержания различных аспектов деятельности: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организационно-педагогической;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образовательной;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финансово-хозяйственной и др.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образовательной программы проводится с целью выявления эффективности процесса по её реализации, обнаружение проблем, определения причин их появления, проведения корректирующих воздействий, направленных на проведение промежуточных результатов в соответствии с намеченными целями.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годовом плане Детского сада предусматривается периодичность проведения контроля и мероприятий по его осуществлению.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Вопросы по итогам контрольной деятельности рассматриваются на заседаниях Педагогического совета.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 течение учебного года в зависимости от поставленных целей и задач проводятся различные формы контроля. Сбор информации для анализа включает: наблюдение, изучение продуктов детской деятельности, анкетирование, изучение документации </w:t>
      </w:r>
      <w:proofErr w:type="spell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работы, открытых просмотров</w:t>
      </w:r>
      <w:r w:rsidR="007B1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    Таким </w:t>
      </w:r>
      <w:proofErr w:type="gramStart"/>
      <w:r w:rsidR="007B1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 определена система оценки качества образования и осуществляется планомерно в соответствии с годовым планом работы и локальными нормативными актами.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РЕЗУЛЬТАТЫ АНАЛИЗА ПОКАЗАТЕЛЕЙ ДЕЯТЕЛЬНОСТИ</w:t>
      </w:r>
    </w:p>
    <w:p w:rsidR="00A251CF" w:rsidRPr="00A251CF" w:rsidRDefault="00A251CF" w:rsidP="00A251C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Общий вывод:</w:t>
      </w:r>
    </w:p>
    <w:p w:rsidR="00A251CF" w:rsidRPr="00A251CF" w:rsidRDefault="0000361C" w:rsidP="00A251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деятельности МКДОУ «Тополек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за </w:t>
      </w:r>
      <w:r w:rsidR="00700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показали, что основные годовые задачи выполнены. Существенным достижением в деятельности педагогического коллектива стало значительное повышение методической активности педагогов. Результаты диагностики воспитанников свидетельствуют о стабильной положительной динамике в усвоении основной образовательной программы дошкольного образования. Количество детей – участников различных выставок, конкурсов, концертов,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остается стабильно высоким. В МК</w:t>
      </w:r>
      <w:r w:rsidR="00A251CF"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сложился перспективный, творческий коллектив педагогов, имеющих потенциал к профессиональному развитию. С каждым годом повышается заинтересованность родителей эффективной образовательной деятельности в дошкольном учреждении.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-224" w:firstLine="9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Количественный  состав воспитанников ДОУ по сравнению с предыдущим годом сохранился.</w:t>
      </w:r>
    </w:p>
    <w:p w:rsidR="00A251CF" w:rsidRPr="00A251CF" w:rsidRDefault="00A251CF" w:rsidP="00A251CF">
      <w:pPr>
        <w:shd w:val="clear" w:color="auto" w:fill="FFFFFF"/>
        <w:spacing w:after="0" w:line="240" w:lineRule="auto"/>
        <w:ind w:left="-224" w:firstLine="9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</w:t>
      </w:r>
      <w:r w:rsidR="00E3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</w:t>
      </w:r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2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51CF" w:rsidRDefault="00A251CF"/>
    <w:sectPr w:rsidR="00A251CF" w:rsidSect="00DF60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55D"/>
    <w:multiLevelType w:val="multilevel"/>
    <w:tmpl w:val="C0E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81E64"/>
    <w:multiLevelType w:val="multilevel"/>
    <w:tmpl w:val="1912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900403"/>
    <w:multiLevelType w:val="multilevel"/>
    <w:tmpl w:val="1AD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8D"/>
    <w:rsid w:val="00000139"/>
    <w:rsid w:val="0000361C"/>
    <w:rsid w:val="000551AB"/>
    <w:rsid w:val="00114F5A"/>
    <w:rsid w:val="001E2E28"/>
    <w:rsid w:val="001E2EB5"/>
    <w:rsid w:val="003B62F8"/>
    <w:rsid w:val="005700CD"/>
    <w:rsid w:val="0057728D"/>
    <w:rsid w:val="006B1160"/>
    <w:rsid w:val="0070064F"/>
    <w:rsid w:val="00702698"/>
    <w:rsid w:val="007819A9"/>
    <w:rsid w:val="0078725C"/>
    <w:rsid w:val="007B1BD3"/>
    <w:rsid w:val="0082025C"/>
    <w:rsid w:val="00835CC4"/>
    <w:rsid w:val="008A6CA3"/>
    <w:rsid w:val="009275B6"/>
    <w:rsid w:val="00950315"/>
    <w:rsid w:val="00974ACE"/>
    <w:rsid w:val="00A251CF"/>
    <w:rsid w:val="00B36390"/>
    <w:rsid w:val="00C50777"/>
    <w:rsid w:val="00C70D9A"/>
    <w:rsid w:val="00D4238D"/>
    <w:rsid w:val="00DB0E09"/>
    <w:rsid w:val="00DF607D"/>
    <w:rsid w:val="00E34E1B"/>
    <w:rsid w:val="00E5032A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1C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50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1C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50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5528-FE52-4479-8950-197EDCAD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5062</Words>
  <Characters>28859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Тополек</cp:lastModifiedBy>
  <cp:revision>4</cp:revision>
  <cp:lastPrinted>2024-05-15T13:06:00Z</cp:lastPrinted>
  <dcterms:created xsi:type="dcterms:W3CDTF">2024-05-15T12:37:00Z</dcterms:created>
  <dcterms:modified xsi:type="dcterms:W3CDTF">2024-05-15T13:12:00Z</dcterms:modified>
</cp:coreProperties>
</file>