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D41BE7">
        <w:t>01.02</w:t>
      </w:r>
      <w:r w:rsidR="002C5B03">
        <w:t>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D41BE7">
        <w:t>53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C1C8E" w:rsidRPr="00B46B52" w:rsidRDefault="00D41BE7" w:rsidP="005E4687">
            <w:pPr>
              <w:jc w:val="both"/>
              <w:rPr>
                <w:rStyle w:val="2"/>
                <w:sz w:val="24"/>
                <w:szCs w:val="24"/>
              </w:rPr>
            </w:pPr>
            <w:r w:rsidRPr="00D41BE7">
              <w:rPr>
                <w:color w:val="000000"/>
              </w:rPr>
              <w:t>О проведении апробации итогового устного собеседования по русскому языку в 9</w:t>
            </w:r>
            <w:r w:rsidR="005E4687">
              <w:rPr>
                <w:color w:val="000000"/>
              </w:rPr>
              <w:t xml:space="preserve"> </w:t>
            </w:r>
            <w:r w:rsidRPr="00D41BE7">
              <w:rPr>
                <w:color w:val="000000"/>
              </w:rPr>
              <w:t xml:space="preserve">классах на территории </w:t>
            </w:r>
            <w:proofErr w:type="spellStart"/>
            <w:r w:rsidR="00EF4E61" w:rsidRPr="005E4687">
              <w:rPr>
                <w:color w:val="000000"/>
              </w:rPr>
              <w:t>Городовиковского</w:t>
            </w:r>
            <w:proofErr w:type="spellEnd"/>
            <w:r w:rsidR="00EF4E61" w:rsidRPr="005E4687">
              <w:rPr>
                <w:color w:val="000000"/>
              </w:rPr>
              <w:t xml:space="preserve"> района</w:t>
            </w: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D41BE7" w:rsidRPr="00D41BE7" w:rsidRDefault="00D41BE7" w:rsidP="00D41BE7">
      <w:pPr>
        <w:jc w:val="both"/>
      </w:pPr>
    </w:p>
    <w:p w:rsidR="00D41BE7" w:rsidRPr="00D41BE7" w:rsidRDefault="00EF4E61" w:rsidP="005E4687">
      <w:pPr>
        <w:jc w:val="both"/>
      </w:pPr>
      <w:r w:rsidRPr="005E4687">
        <w:rPr>
          <w:color w:val="000000"/>
        </w:rPr>
        <w:t xml:space="preserve">      </w:t>
      </w:r>
      <w:proofErr w:type="gramStart"/>
      <w:r w:rsidR="00D41BE7" w:rsidRPr="00D41BE7">
        <w:rPr>
          <w:color w:val="000000"/>
        </w:rPr>
        <w:t>В соответствии с письмом Федеральной службы по надзору в сфере образования и науки (</w:t>
      </w:r>
      <w:proofErr w:type="spellStart"/>
      <w:r w:rsidR="00D41BE7" w:rsidRPr="00D41BE7">
        <w:rPr>
          <w:color w:val="000000"/>
        </w:rPr>
        <w:t>Рособрнадзор</w:t>
      </w:r>
      <w:proofErr w:type="spellEnd"/>
      <w:r w:rsidR="00D41BE7" w:rsidRPr="00D41BE7">
        <w:rPr>
          <w:color w:val="000000"/>
        </w:rPr>
        <w:t>) от 29.01.2018 года № 10-45, приказом Министерства образования и науки Республики Калмыкия от 18.07.2017 г. № 898 "Об утверждении Плана мероприятий («дорожная карта») по организации и проведению государственной итоговой аттестации по</w:t>
      </w:r>
      <w:r w:rsidR="00D41BE7" w:rsidRPr="00D41BE7">
        <w:rPr>
          <w:color w:val="000000"/>
        </w:rPr>
        <w:tab/>
      </w:r>
      <w:r w:rsidRPr="005E4687">
        <w:rPr>
          <w:color w:val="000000"/>
        </w:rPr>
        <w:t xml:space="preserve"> </w:t>
      </w:r>
      <w:r w:rsidR="00D41BE7" w:rsidRPr="00D41BE7">
        <w:rPr>
          <w:color w:val="000000"/>
        </w:rPr>
        <w:t>образовательным</w:t>
      </w:r>
      <w:r w:rsidRPr="005E4687">
        <w:rPr>
          <w:color w:val="000000"/>
        </w:rPr>
        <w:t xml:space="preserve"> </w:t>
      </w:r>
      <w:r w:rsidR="00D41BE7" w:rsidRPr="00D41BE7">
        <w:rPr>
          <w:color w:val="000000"/>
        </w:rPr>
        <w:t xml:space="preserve">программам основного общего и среднего общего образования в 2018 году на территории Республики Калмыкия", </w:t>
      </w:r>
      <w:r w:rsidRPr="005E4687">
        <w:rPr>
          <w:color w:val="000000"/>
        </w:rPr>
        <w:t xml:space="preserve">приказом </w:t>
      </w:r>
      <w:r w:rsidRPr="00D41BE7">
        <w:rPr>
          <w:color w:val="000000"/>
        </w:rPr>
        <w:t>Министерства</w:t>
      </w:r>
      <w:proofErr w:type="gramEnd"/>
      <w:r w:rsidRPr="00D41BE7">
        <w:rPr>
          <w:color w:val="000000"/>
        </w:rPr>
        <w:t xml:space="preserve"> образования и науки Республики Калмыкия</w:t>
      </w:r>
      <w:r w:rsidRPr="005E4687">
        <w:rPr>
          <w:color w:val="000000"/>
        </w:rPr>
        <w:t xml:space="preserve"> от 01.02.2018г. №102 «О проведении апробации итогового устного собеседования по русскому языку в 9</w:t>
      </w:r>
      <w:r w:rsidRPr="005E4687">
        <w:t xml:space="preserve"> </w:t>
      </w:r>
      <w:r w:rsidRPr="00EF4E61">
        <w:rPr>
          <w:color w:val="000000"/>
        </w:rPr>
        <w:t>классах на территории Республики Калмыкия</w:t>
      </w:r>
      <w:r w:rsidRPr="005E4687">
        <w:t xml:space="preserve">», </w:t>
      </w:r>
      <w:r w:rsidRPr="00D41BE7">
        <w:rPr>
          <w:color w:val="000000"/>
        </w:rPr>
        <w:t xml:space="preserve"> </w:t>
      </w:r>
      <w:r w:rsidR="00D41BE7" w:rsidRPr="00D41BE7">
        <w:rPr>
          <w:color w:val="000000"/>
        </w:rPr>
        <w:t>в целях отработки организационно</w:t>
      </w:r>
      <w:r w:rsidR="00D41BE7" w:rsidRPr="00D41BE7">
        <w:rPr>
          <w:color w:val="000000"/>
        </w:rPr>
        <w:softHyphen/>
      </w:r>
      <w:r w:rsidRPr="005E4687">
        <w:rPr>
          <w:color w:val="000000"/>
        </w:rPr>
        <w:t>-</w:t>
      </w:r>
      <w:r w:rsidR="00D41BE7" w:rsidRPr="00D41BE7">
        <w:rPr>
          <w:color w:val="000000"/>
        </w:rPr>
        <w:t xml:space="preserve">технологических мероприятий по введению устного итогового собеседования по русскому языку </w:t>
      </w:r>
      <w:r w:rsidR="00D41BE7" w:rsidRPr="00D41BE7">
        <w:rPr>
          <w:color w:val="000000"/>
          <w:spacing w:val="60"/>
        </w:rPr>
        <w:t>приказываю:</w:t>
      </w:r>
    </w:p>
    <w:p w:rsidR="00D41BE7" w:rsidRPr="00D41BE7" w:rsidRDefault="00D41BE7" w:rsidP="005E4687">
      <w:pPr>
        <w:numPr>
          <w:ilvl w:val="0"/>
          <w:numId w:val="1"/>
        </w:numPr>
        <w:jc w:val="both"/>
        <w:rPr>
          <w:color w:val="000000"/>
        </w:rPr>
      </w:pPr>
      <w:r w:rsidRPr="00D41BE7">
        <w:rPr>
          <w:color w:val="000000"/>
        </w:rPr>
        <w:t>Провести 14 февраля 2018 года в 09.00 часов апробацию итогового устного собеседования по русскому языку с участием обучающихся 9 классов.</w:t>
      </w:r>
    </w:p>
    <w:p w:rsidR="00D41BE7" w:rsidRPr="00D41BE7" w:rsidRDefault="00EF4E61" w:rsidP="005E4687">
      <w:pPr>
        <w:numPr>
          <w:ilvl w:val="0"/>
          <w:numId w:val="1"/>
        </w:numPr>
        <w:jc w:val="both"/>
        <w:rPr>
          <w:color w:val="000000"/>
        </w:rPr>
      </w:pPr>
      <w:r w:rsidRPr="005E4687">
        <w:rPr>
          <w:color w:val="000000"/>
        </w:rPr>
        <w:t>Определить</w:t>
      </w:r>
      <w:r w:rsidR="00D41BE7" w:rsidRPr="00D41BE7">
        <w:rPr>
          <w:color w:val="000000"/>
        </w:rPr>
        <w:t>:</w:t>
      </w:r>
    </w:p>
    <w:p w:rsidR="00D41BE7" w:rsidRPr="005E4687" w:rsidRDefault="00D41BE7" w:rsidP="005E4687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>регламент проведения апробации итогового устного собеседования по русскому языку согласно приложению №1;</w:t>
      </w:r>
    </w:p>
    <w:p w:rsidR="00D41BE7" w:rsidRPr="005E4687" w:rsidRDefault="00D41BE7" w:rsidP="005E4687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>план-график подготовки и проведения апробации итогового устного собеседования по русскому языку согласно приложению № 2;</w:t>
      </w:r>
    </w:p>
    <w:p w:rsidR="00D41BE7" w:rsidRPr="005E4687" w:rsidRDefault="00D41BE7" w:rsidP="005E4687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>требования к составу и параметрам технических средств, применяемых при проведении итогового устного собеседования по русскому языку, согласно приложению № 3;</w:t>
      </w:r>
    </w:p>
    <w:p w:rsidR="00D41BE7" w:rsidRPr="005E4687" w:rsidRDefault="00D41BE7" w:rsidP="005E4687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>перечень образовательных организаций, принимающих участие в апробации итогового устного собеседования по русскому языку, согласно приложению № 4.</w:t>
      </w:r>
    </w:p>
    <w:p w:rsidR="00EF4E61" w:rsidRPr="005E4687" w:rsidRDefault="00D41BE7" w:rsidP="00EF4E61">
      <w:pPr>
        <w:pStyle w:val="a4"/>
        <w:numPr>
          <w:ilvl w:val="0"/>
          <w:numId w:val="1"/>
        </w:numPr>
        <w:ind w:left="0"/>
        <w:jc w:val="both"/>
      </w:pPr>
      <w:r w:rsidRPr="00D41BE7">
        <w:rPr>
          <w:color w:val="000000"/>
        </w:rPr>
        <w:t xml:space="preserve">Руководителям </w:t>
      </w:r>
      <w:r w:rsidR="00EF4E61" w:rsidRPr="005E4687">
        <w:rPr>
          <w:color w:val="000000"/>
        </w:rPr>
        <w:t xml:space="preserve">образовательных организаций </w:t>
      </w:r>
      <w:r w:rsidR="00EF4E61" w:rsidRPr="005E4687">
        <w:t>МКОУ «</w:t>
      </w:r>
      <w:proofErr w:type="spellStart"/>
      <w:r w:rsidR="00EF4E61" w:rsidRPr="005E4687">
        <w:t>Городовиковская</w:t>
      </w:r>
      <w:proofErr w:type="spellEnd"/>
      <w:r w:rsidR="00EF4E61" w:rsidRPr="005E4687">
        <w:t xml:space="preserve"> средняя общеобразовательная школа №1 </w:t>
      </w:r>
      <w:proofErr w:type="spellStart"/>
      <w:r w:rsidR="00EF4E61" w:rsidRPr="005E4687">
        <w:t>им.Г.Лазарева</w:t>
      </w:r>
      <w:proofErr w:type="spellEnd"/>
      <w:r w:rsidR="00EF4E61" w:rsidRPr="005E4687">
        <w:t>» (</w:t>
      </w:r>
      <w:proofErr w:type="spellStart"/>
      <w:r w:rsidR="00EF4E61" w:rsidRPr="005E4687">
        <w:t>Кугнинова</w:t>
      </w:r>
      <w:proofErr w:type="spellEnd"/>
      <w:r w:rsidR="00EF4E61" w:rsidRPr="005E4687">
        <w:t xml:space="preserve"> З.Б.), МКОУ «</w:t>
      </w:r>
      <w:proofErr w:type="spellStart"/>
      <w:r w:rsidR="00EF4E61" w:rsidRPr="005E4687">
        <w:t>Городовиковская</w:t>
      </w:r>
      <w:proofErr w:type="spellEnd"/>
      <w:r w:rsidR="00EF4E61" w:rsidRPr="005E4687">
        <w:t xml:space="preserve"> средняя общеобразовательная школа №2» (Очирова Б.В.), МКОУ «</w:t>
      </w:r>
      <w:proofErr w:type="spellStart"/>
      <w:r w:rsidR="00EF4E61" w:rsidRPr="005E4687">
        <w:t>Городовиковская</w:t>
      </w:r>
      <w:proofErr w:type="spellEnd"/>
      <w:r w:rsidR="00EF4E61" w:rsidRPr="005E4687">
        <w:t xml:space="preserve"> средняя общеобразовательная школа №3» (</w:t>
      </w:r>
      <w:proofErr w:type="spellStart"/>
      <w:r w:rsidR="00EF4E61" w:rsidRPr="005E4687">
        <w:t>Цебикова</w:t>
      </w:r>
      <w:proofErr w:type="spellEnd"/>
      <w:r w:rsidR="00EF4E61" w:rsidRPr="005E4687">
        <w:t xml:space="preserve"> О.М.), МКОУ «</w:t>
      </w:r>
      <w:proofErr w:type="spellStart"/>
      <w:r w:rsidR="00EF4E61" w:rsidRPr="005E4687">
        <w:t>Городовиковская</w:t>
      </w:r>
      <w:proofErr w:type="spellEnd"/>
      <w:r w:rsidR="00EF4E61" w:rsidRPr="005E4687">
        <w:t xml:space="preserve"> многопрофильная гимназия им. </w:t>
      </w:r>
      <w:proofErr w:type="spellStart"/>
      <w:r w:rsidR="00EF4E61" w:rsidRPr="005E4687">
        <w:t>Б.Б.Городовикова</w:t>
      </w:r>
      <w:proofErr w:type="spellEnd"/>
      <w:r w:rsidR="00EF4E61" w:rsidRPr="005E4687">
        <w:t>» (Макаренко Г.М.), МКОУ «Кировская средняя общеобразовательная школа» (</w:t>
      </w:r>
      <w:proofErr w:type="spellStart"/>
      <w:r w:rsidR="00EF4E61" w:rsidRPr="005E4687">
        <w:t>Гофарт</w:t>
      </w:r>
      <w:proofErr w:type="spellEnd"/>
      <w:r w:rsidR="00EF4E61" w:rsidRPr="005E4687">
        <w:t xml:space="preserve"> И.В.), МКОУ «</w:t>
      </w:r>
      <w:proofErr w:type="spellStart"/>
      <w:r w:rsidR="00EF4E61" w:rsidRPr="005E4687">
        <w:t>Виноградненская</w:t>
      </w:r>
      <w:proofErr w:type="spellEnd"/>
      <w:r w:rsidR="00EF4E61" w:rsidRPr="005E4687">
        <w:t xml:space="preserve"> средняя общеобразовательная школа </w:t>
      </w:r>
      <w:proofErr w:type="spellStart"/>
      <w:r w:rsidR="00EF4E61" w:rsidRPr="005E4687">
        <w:t>им</w:t>
      </w:r>
      <w:proofErr w:type="gramStart"/>
      <w:r w:rsidR="00EF4E61" w:rsidRPr="005E4687">
        <w:t>.Д</w:t>
      </w:r>
      <w:proofErr w:type="gramEnd"/>
      <w:r w:rsidR="00EF4E61" w:rsidRPr="005E4687">
        <w:t>едова</w:t>
      </w:r>
      <w:proofErr w:type="spellEnd"/>
      <w:r w:rsidR="00EF4E61" w:rsidRPr="005E4687">
        <w:t xml:space="preserve"> Ф.И.» (</w:t>
      </w:r>
      <w:proofErr w:type="spellStart"/>
      <w:r w:rsidR="00EF4E61" w:rsidRPr="005E4687">
        <w:t>Нарыжная</w:t>
      </w:r>
      <w:proofErr w:type="spellEnd"/>
      <w:r w:rsidR="00EF4E61" w:rsidRPr="005E4687">
        <w:t xml:space="preserve"> Т.П.), МКОУ «Южная средняя общеобразовательная школа» (Найденова Н.И.), МКОУ «Чапаевская средняя общеобразовательная школа» (</w:t>
      </w:r>
      <w:proofErr w:type="spellStart"/>
      <w:r w:rsidR="00EF4E61" w:rsidRPr="005E4687">
        <w:t>Садманова</w:t>
      </w:r>
      <w:proofErr w:type="spellEnd"/>
      <w:r w:rsidR="00EF4E61" w:rsidRPr="005E4687">
        <w:t xml:space="preserve"> Е.Н.):</w:t>
      </w:r>
    </w:p>
    <w:p w:rsidR="00D41BE7" w:rsidRPr="005E4687" w:rsidRDefault="00D41BE7" w:rsidP="00EF4E61">
      <w:pPr>
        <w:pStyle w:val="a4"/>
        <w:numPr>
          <w:ilvl w:val="1"/>
          <w:numId w:val="1"/>
        </w:numPr>
        <w:jc w:val="both"/>
        <w:rPr>
          <w:color w:val="000000"/>
        </w:rPr>
      </w:pPr>
      <w:r w:rsidRPr="005E4687">
        <w:rPr>
          <w:color w:val="000000"/>
        </w:rPr>
        <w:t xml:space="preserve"> обеспечить организацию проведения апробации итогового устного</w:t>
      </w:r>
      <w:r w:rsidR="00EF4E61" w:rsidRPr="005E4687">
        <w:rPr>
          <w:color w:val="000000"/>
        </w:rPr>
        <w:t xml:space="preserve"> </w:t>
      </w:r>
      <w:r w:rsidRPr="005E4687">
        <w:rPr>
          <w:color w:val="000000"/>
        </w:rPr>
        <w:t>собеседования по русскому языку в общеобразовательных организациях 14.02.2018г.;</w:t>
      </w:r>
    </w:p>
    <w:p w:rsidR="00D41BE7" w:rsidRPr="005E4687" w:rsidRDefault="00D41BE7" w:rsidP="00EF4E61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 xml:space="preserve">представить </w:t>
      </w:r>
      <w:r w:rsidR="004D2E71" w:rsidRPr="005E4687">
        <w:rPr>
          <w:color w:val="000000"/>
          <w:u w:val="single"/>
        </w:rPr>
        <w:t xml:space="preserve">подробный аналитический  </w:t>
      </w:r>
      <w:r w:rsidRPr="005E4687">
        <w:rPr>
          <w:color w:val="000000"/>
          <w:u w:val="single"/>
        </w:rPr>
        <w:t>отчет</w:t>
      </w:r>
      <w:r w:rsidRPr="005E4687">
        <w:rPr>
          <w:color w:val="000000"/>
        </w:rPr>
        <w:t xml:space="preserve"> по итогам апробации итогового устного собеседования по русскому языку </w:t>
      </w:r>
      <w:r w:rsidRPr="005E4687">
        <w:rPr>
          <w:color w:val="000000"/>
          <w:u w:val="single"/>
        </w:rPr>
        <w:t xml:space="preserve">в срок до </w:t>
      </w:r>
      <w:r w:rsidR="004D2E71" w:rsidRPr="005E4687">
        <w:rPr>
          <w:color w:val="000000"/>
          <w:u w:val="single"/>
        </w:rPr>
        <w:t>17</w:t>
      </w:r>
      <w:r w:rsidRPr="005E4687">
        <w:rPr>
          <w:color w:val="000000"/>
          <w:u w:val="single"/>
        </w:rPr>
        <w:t xml:space="preserve"> февраля 2018г.</w:t>
      </w:r>
    </w:p>
    <w:p w:rsidR="00EF4E61" w:rsidRPr="00D41BE7" w:rsidRDefault="005969CD" w:rsidP="00EF4E61">
      <w:pPr>
        <w:numPr>
          <w:ilvl w:val="0"/>
          <w:numId w:val="1"/>
        </w:numPr>
        <w:jc w:val="both"/>
        <w:rPr>
          <w:color w:val="000000"/>
        </w:rPr>
      </w:pPr>
      <w:r w:rsidRPr="005E4687">
        <w:rPr>
          <w:color w:val="000000"/>
        </w:rPr>
        <w:t xml:space="preserve">     </w:t>
      </w:r>
      <w:r w:rsidR="00EF4E61" w:rsidRPr="005E4687">
        <w:rPr>
          <w:color w:val="000000"/>
        </w:rPr>
        <w:t>Старшему методисту Управления образования ГРМО РК (Петренко Л.С.)</w:t>
      </w:r>
      <w:r w:rsidR="00EF4E61" w:rsidRPr="00D41BE7">
        <w:rPr>
          <w:color w:val="000000"/>
        </w:rPr>
        <w:t>:</w:t>
      </w:r>
    </w:p>
    <w:p w:rsidR="00EF4E61" w:rsidRPr="005E4687" w:rsidRDefault="00EF4E61" w:rsidP="00EF4E61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>обеспечить организационно-технологическое сопровождение апробации итогового устного собеседования по русскому языку;</w:t>
      </w:r>
    </w:p>
    <w:p w:rsidR="00EF4E61" w:rsidRPr="005E4687" w:rsidRDefault="00EF4E61" w:rsidP="004D2E71">
      <w:pPr>
        <w:pStyle w:val="a4"/>
        <w:numPr>
          <w:ilvl w:val="1"/>
          <w:numId w:val="1"/>
        </w:numPr>
        <w:jc w:val="both"/>
      </w:pPr>
      <w:r w:rsidRPr="005E4687">
        <w:rPr>
          <w:color w:val="000000"/>
        </w:rPr>
        <w:t xml:space="preserve">представить </w:t>
      </w:r>
      <w:r w:rsidR="004D2E71" w:rsidRPr="005E4687">
        <w:rPr>
          <w:color w:val="000000"/>
        </w:rPr>
        <w:t xml:space="preserve">аналитический </w:t>
      </w:r>
      <w:r w:rsidRPr="005E4687">
        <w:rPr>
          <w:color w:val="000000"/>
        </w:rPr>
        <w:t xml:space="preserve">отчет по итогам апробации итогового устного собеседования по русскому языку в срок до </w:t>
      </w:r>
      <w:r w:rsidR="004D2E71" w:rsidRPr="005E4687">
        <w:rPr>
          <w:color w:val="000000"/>
        </w:rPr>
        <w:t>23</w:t>
      </w:r>
      <w:r w:rsidRPr="005E4687">
        <w:rPr>
          <w:color w:val="000000"/>
        </w:rPr>
        <w:t>.02.2018г.</w:t>
      </w:r>
    </w:p>
    <w:p w:rsidR="009275F8" w:rsidRPr="005E4687" w:rsidRDefault="005E4687" w:rsidP="00167F43">
      <w:pPr>
        <w:jc w:val="both"/>
        <w:rPr>
          <w:color w:val="000000"/>
        </w:rPr>
      </w:pPr>
      <w:r w:rsidRPr="005E4687">
        <w:rPr>
          <w:color w:val="000000"/>
        </w:rPr>
        <w:t>5</w:t>
      </w:r>
      <w:r w:rsidR="009275F8" w:rsidRPr="005E4687">
        <w:rPr>
          <w:color w:val="000000"/>
        </w:rPr>
        <w:t>.</w:t>
      </w:r>
      <w:r w:rsidR="006A3938" w:rsidRPr="005E4687">
        <w:rPr>
          <w:color w:val="000000"/>
        </w:rPr>
        <w:t xml:space="preserve">  </w:t>
      </w:r>
      <w:proofErr w:type="gramStart"/>
      <w:r w:rsidR="009275F8" w:rsidRPr="005E4687">
        <w:rPr>
          <w:color w:val="000000"/>
        </w:rPr>
        <w:t>Контроль за</w:t>
      </w:r>
      <w:proofErr w:type="gramEnd"/>
      <w:r w:rsidR="009275F8" w:rsidRPr="005E4687">
        <w:rPr>
          <w:color w:val="000000"/>
        </w:rPr>
        <w:t xml:space="preserve"> исполнением настоящего приказа оставляю за собой.</w:t>
      </w:r>
    </w:p>
    <w:p w:rsidR="007C5E31" w:rsidRDefault="007C5E31" w:rsidP="00B46B52">
      <w:pPr>
        <w:jc w:val="both"/>
        <w:rPr>
          <w:color w:val="000000"/>
        </w:rPr>
      </w:pPr>
    </w:p>
    <w:p w:rsidR="005E4687" w:rsidRPr="00B46B52" w:rsidRDefault="005E4687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1C33DB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 к приказу УО ГРМО РК от 01.02.2018г. №53</w:t>
      </w:r>
    </w:p>
    <w:p w:rsidR="001C33DB" w:rsidRPr="001C33DB" w:rsidRDefault="001C33DB" w:rsidP="001C33DB">
      <w:pPr>
        <w:ind w:firstLine="1701"/>
        <w:jc w:val="center"/>
        <w:rPr>
          <w:b/>
          <w:color w:val="000000"/>
          <w:u w:val="single"/>
        </w:rPr>
      </w:pPr>
    </w:p>
    <w:p w:rsidR="001C33DB" w:rsidRPr="0086726D" w:rsidRDefault="001C33DB" w:rsidP="0086726D">
      <w:pPr>
        <w:jc w:val="both"/>
        <w:rPr>
          <w:b/>
          <w:color w:val="000000"/>
          <w:sz w:val="23"/>
          <w:szCs w:val="23"/>
          <w:u w:val="single"/>
        </w:rPr>
      </w:pPr>
      <w:r w:rsidRPr="0086726D">
        <w:rPr>
          <w:b/>
          <w:color w:val="000000"/>
          <w:sz w:val="23"/>
          <w:szCs w:val="23"/>
          <w:u w:val="single"/>
        </w:rPr>
        <w:t>Общие сведения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Время начала проведения процедуры итогового собеседования: 9:00.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В процессе проведения апробации принимаются следующие условия и ограничения: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Для проведения итогового собеседования в рамках апробации участники с ограниченными возможностями здоровья, дети-инвалиды, инвалиды (далее - ОВЗ) привлекаются на добровольной основе. В случае изъявления желания участвовать в апробации, при наличии согласия родителей (законных представителей) лица с ОВЗ могут участвовать в итоговом собеседовании. Продолжительность проведения итогового собеседования для указанной категории участников увеличивается до 30 минут.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В качестве экзаменатора-собеседника могут привлекаться учителя с высшим образованием и коммуникативными навыками, независимо от их предметной специализации.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В качестве экспертов привлекаются только учителя русского языка и литературы.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Результаты итогового собеседования предоставляются участникам собеседования через РЦОИ, проведение апелляций по результатам проверки не предусмотрено.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Технология проведения итогового собеседования предполагает устное выполнение участниками заданий КИМ.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На выполнение работы каждому участнику отводится в среднем 15 минут.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Рекомендованное время проведения итогового собеседования - с 9.00 до 14.00 часов.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Итоговое собеседование </w:t>
      </w:r>
      <w:proofErr w:type="gramStart"/>
      <w:r w:rsidRPr="001C33DB">
        <w:rPr>
          <w:color w:val="000000"/>
          <w:sz w:val="23"/>
          <w:szCs w:val="23"/>
        </w:rPr>
        <w:t>обучающихся</w:t>
      </w:r>
      <w:proofErr w:type="gramEnd"/>
      <w:r w:rsidRPr="001C33DB">
        <w:rPr>
          <w:color w:val="000000"/>
          <w:sz w:val="23"/>
          <w:szCs w:val="23"/>
        </w:rPr>
        <w:t xml:space="preserve"> проводится в ОО.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Итоговое собеседование проходит в аудиториях проведения с оборудованным рабочим местом (компьютер, микрофон) для осуществления аудиозаписи ответов участников итогового собеседования, либо с использованием диктофона. В течение проведения итогового собеседования в аудитории ведется потоковая аудиозапись. Выбор средств и способа ведения потоковой записи осуществляет ОО в зависимости от имеющихся возможностей.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Оценка выполнения заданий итогового собеседования осуществляется в соответствии первым вариантом:</w:t>
      </w:r>
    </w:p>
    <w:p w:rsidR="001C33DB" w:rsidRPr="0086726D" w:rsidRDefault="001C33DB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экспертом непосредственно в процессе ответа по специально разработанным критериям по системе «зачет/незачет». При этом повторно экспертом непосредственно в процессе ответа по специально разработанным критериям по системе «зачет/незачет». При этом повторно прослушиваются и оцениваются записи ответов отдельных участников (при необходимости);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КИМ итогового собеседования размещаются на общедоступном федеральном Интернет-ресурсе за 60 минут до начала итогового собеседования и будут доступны для получения в течение одного часа с момента размещения. По истечении указанного времени доступ </w:t>
      </w:r>
      <w:proofErr w:type="gramStart"/>
      <w:r w:rsidRPr="001C33DB">
        <w:rPr>
          <w:color w:val="000000"/>
          <w:sz w:val="23"/>
          <w:szCs w:val="23"/>
        </w:rPr>
        <w:t>к</w:t>
      </w:r>
      <w:proofErr w:type="gramEnd"/>
      <w:r w:rsidRPr="001C33DB">
        <w:rPr>
          <w:color w:val="000000"/>
          <w:sz w:val="23"/>
          <w:szCs w:val="23"/>
        </w:rPr>
        <w:t xml:space="preserve"> КИМ будет закрыт.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Критерии для экспертов являются общими для всех вариантов и ра</w:t>
      </w:r>
      <w:r w:rsidR="008419EA" w:rsidRPr="0086726D">
        <w:rPr>
          <w:color w:val="000000"/>
          <w:sz w:val="23"/>
          <w:szCs w:val="23"/>
        </w:rPr>
        <w:t>змещены на официальном сайте ФИП</w:t>
      </w:r>
      <w:r w:rsidRPr="001C33DB">
        <w:rPr>
          <w:color w:val="000000"/>
          <w:sz w:val="23"/>
          <w:szCs w:val="23"/>
        </w:rPr>
        <w:t>И.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Зачёт выставляется участникам, набравшим не менее 10 баллов.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Подготовка к проведению апробации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На этапе подготовки к проведению собеседования должны быть выполнены подготовительные мероприятия.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ФГБУ «ФЦТ» предоставляет РЦОИ: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Специализированное программное обеспечение «Импорт ГИА-9» уровня РЦОИ для загрузки сведений в региональную информационную систему (далее - РИС);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Специализированное программное обес</w:t>
      </w:r>
      <w:r w:rsidR="008419EA" w:rsidRPr="0086726D">
        <w:rPr>
          <w:color w:val="000000"/>
          <w:sz w:val="23"/>
          <w:szCs w:val="23"/>
        </w:rPr>
        <w:t>печение «Импорт ГИА-9» уровня ОО</w:t>
      </w:r>
      <w:r w:rsidRPr="001C33DB">
        <w:rPr>
          <w:color w:val="000000"/>
          <w:sz w:val="23"/>
          <w:szCs w:val="23"/>
        </w:rPr>
        <w:t xml:space="preserve"> для загрузки сведений в РИС (далее - ПО «Результаты итогового собеседования»).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РЦОИ обеспечивает развертывание региональной </w:t>
      </w:r>
      <w:proofErr w:type="spellStart"/>
      <w:r w:rsidRPr="001C33DB">
        <w:rPr>
          <w:color w:val="000000"/>
          <w:sz w:val="23"/>
          <w:szCs w:val="23"/>
        </w:rPr>
        <w:t>апробационной</w:t>
      </w:r>
      <w:proofErr w:type="spellEnd"/>
      <w:r w:rsidRPr="001C33DB">
        <w:rPr>
          <w:color w:val="000000"/>
          <w:sz w:val="23"/>
          <w:szCs w:val="23"/>
        </w:rPr>
        <w:t xml:space="preserve"> базы данных (далее - БД). БД должна находиться в закрытой корпоративной сети передачи данных ФГБУ «ФЦТ» (далее - ЗКСПД ФГБУ «ФЦТ).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РЦОИ производит </w:t>
      </w:r>
      <w:r w:rsidR="008419EA" w:rsidRPr="0086726D">
        <w:rPr>
          <w:color w:val="000000"/>
          <w:sz w:val="23"/>
          <w:szCs w:val="23"/>
        </w:rPr>
        <w:t>сбор региональных сведений об ОО</w:t>
      </w:r>
      <w:r w:rsidRPr="001C33DB">
        <w:rPr>
          <w:color w:val="000000"/>
          <w:sz w:val="23"/>
          <w:szCs w:val="23"/>
        </w:rPr>
        <w:t>, участниках итогового собеседования при помощи ПО «Импорт ГИА-9» уровня РЦОИ.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РЦОИ с помощью ПО «Сведения об участниках» формирует и заранее направляет </w:t>
      </w:r>
      <w:r w:rsidRPr="001C33DB">
        <w:rPr>
          <w:color w:val="000000"/>
          <w:sz w:val="23"/>
          <w:szCs w:val="23"/>
          <w:lang w:val="en-US" w:eastAsia="en-US"/>
        </w:rPr>
        <w:t>XML</w:t>
      </w:r>
      <w:r w:rsidRPr="001C33DB">
        <w:rPr>
          <w:color w:val="000000"/>
          <w:sz w:val="23"/>
          <w:szCs w:val="23"/>
        </w:rPr>
        <w:t xml:space="preserve">-файлы для каждого </w:t>
      </w:r>
      <w:r w:rsidR="008419EA" w:rsidRPr="0086726D">
        <w:rPr>
          <w:color w:val="000000"/>
          <w:sz w:val="23"/>
          <w:szCs w:val="23"/>
        </w:rPr>
        <w:t>ОО</w:t>
      </w:r>
      <w:r w:rsidRPr="001C33DB">
        <w:rPr>
          <w:color w:val="000000"/>
          <w:sz w:val="23"/>
          <w:szCs w:val="23"/>
        </w:rPr>
        <w:t xml:space="preserve"> с внесенными сведениями об участниках на отчуждаемых носителях информации, либо по защищенной сети передачи данных.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РЦОИ с помощью ПО «Импорт ГИА-9» уровня РЦОИ формирует списки участников итогового собеседования и заранее направляет в </w:t>
      </w:r>
      <w:r w:rsidR="008419EA" w:rsidRPr="0086726D">
        <w:rPr>
          <w:color w:val="000000"/>
          <w:sz w:val="23"/>
          <w:szCs w:val="23"/>
        </w:rPr>
        <w:t>ОО</w:t>
      </w:r>
      <w:r w:rsidRPr="001C33DB">
        <w:rPr>
          <w:color w:val="000000"/>
          <w:sz w:val="23"/>
          <w:szCs w:val="23"/>
        </w:rPr>
        <w:t xml:space="preserve"> на отчуждаемых носителях информации, либо по защищенной сети передачи данных.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lastRenderedPageBreak/>
        <w:t>При проведении апробации в регионе назначается региональный координатор проведения апробации от ОИВ, региональный координатор проведения итогового собеседования от института повышения квалификации, ответственный от РЦОИ за передачу сведений.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>В каждой ОО назначаются следующие специалисты:</w:t>
      </w:r>
    </w:p>
    <w:p w:rsidR="001C33DB" w:rsidRPr="001C33DB" w:rsidRDefault="001C33DB" w:rsidP="0086726D">
      <w:pPr>
        <w:jc w:val="both"/>
        <w:rPr>
          <w:sz w:val="23"/>
          <w:szCs w:val="23"/>
        </w:rPr>
      </w:pPr>
      <w:r w:rsidRPr="001C33DB">
        <w:rPr>
          <w:color w:val="000000"/>
          <w:sz w:val="23"/>
          <w:szCs w:val="23"/>
        </w:rPr>
        <w:t xml:space="preserve">ответственный организатор </w:t>
      </w:r>
      <w:r w:rsidR="008419EA" w:rsidRPr="0086726D">
        <w:rPr>
          <w:color w:val="000000"/>
          <w:sz w:val="23"/>
          <w:szCs w:val="23"/>
        </w:rPr>
        <w:t>ОО</w:t>
      </w:r>
      <w:r w:rsidRPr="001C33DB">
        <w:rPr>
          <w:color w:val="000000"/>
          <w:sz w:val="23"/>
          <w:szCs w:val="23"/>
        </w:rPr>
        <w:t xml:space="preserve">, обеспечивающий подготовку и проведение итогового собеседования. </w:t>
      </w:r>
      <w:proofErr w:type="gramStart"/>
      <w:r w:rsidRPr="001C33DB">
        <w:rPr>
          <w:color w:val="000000"/>
          <w:sz w:val="23"/>
          <w:szCs w:val="23"/>
        </w:rPr>
        <w:t>Назначает</w:t>
      </w:r>
      <w:r w:rsidR="008419EA" w:rsidRPr="0086726D">
        <w:rPr>
          <w:color w:val="000000"/>
          <w:sz w:val="23"/>
          <w:szCs w:val="23"/>
        </w:rPr>
        <w:t>ся, как правило, руководитель ОО</w:t>
      </w:r>
      <w:r w:rsidRPr="001C33DB">
        <w:rPr>
          <w:color w:val="000000"/>
          <w:sz w:val="23"/>
          <w:szCs w:val="23"/>
        </w:rPr>
        <w:t xml:space="preserve">, </w:t>
      </w:r>
      <w:r w:rsidR="008419EA" w:rsidRPr="0086726D">
        <w:rPr>
          <w:color w:val="000000"/>
          <w:sz w:val="23"/>
          <w:szCs w:val="23"/>
        </w:rPr>
        <w:t>либо заместитель руководителя ОО</w:t>
      </w:r>
      <w:r w:rsidRPr="001C33DB">
        <w:rPr>
          <w:color w:val="000000"/>
          <w:sz w:val="23"/>
          <w:szCs w:val="23"/>
        </w:rPr>
        <w:t>, на базе которой проводится апробация;</w:t>
      </w:r>
      <w:proofErr w:type="gramEnd"/>
    </w:p>
    <w:p w:rsidR="001C33DB" w:rsidRPr="001C33DB" w:rsidRDefault="001C33DB" w:rsidP="0086726D">
      <w:pPr>
        <w:jc w:val="both"/>
        <w:rPr>
          <w:sz w:val="23"/>
          <w:szCs w:val="23"/>
        </w:rPr>
      </w:pPr>
      <w:proofErr w:type="gramStart"/>
      <w:r w:rsidRPr="001C33DB">
        <w:rPr>
          <w:color w:val="000000"/>
          <w:sz w:val="23"/>
          <w:szCs w:val="23"/>
        </w:rPr>
        <w:t>организаторы вне аудитории, обеспечивающие передвижение обучающихся и соблюдение порядка и тишины в местах проведения итогового собеседования (требования к кандидатуре не предъявляются);</w:t>
      </w:r>
      <w:proofErr w:type="gramEnd"/>
    </w:p>
    <w:p w:rsidR="008419EA" w:rsidRPr="0086726D" w:rsidRDefault="001C33DB" w:rsidP="0086726D">
      <w:pPr>
        <w:jc w:val="both"/>
        <w:rPr>
          <w:sz w:val="23"/>
          <w:szCs w:val="23"/>
        </w:rPr>
      </w:pPr>
      <w:proofErr w:type="gramStart"/>
      <w:r w:rsidRPr="001C33DB">
        <w:rPr>
          <w:color w:val="000000"/>
          <w:sz w:val="23"/>
          <w:szCs w:val="23"/>
        </w:rPr>
        <w:t>экзаменатор-собеседник, который проводит собеседование с обучающимся по выбранной теме, а также обеспечивающий проверку паспортных данных</w:t>
      </w:r>
      <w:r w:rsidR="008419EA" w:rsidRPr="0086726D">
        <w:rPr>
          <w:color w:val="000000"/>
          <w:sz w:val="23"/>
          <w:szCs w:val="23"/>
        </w:rPr>
        <w:t xml:space="preserve"> участника итогового собеседования и фиксирующий время начала и время окончания итогового собеседования каждого участника (может быть учитель с высшим образованием, имеющий коммуникативные навыки, независимо от предметной специализации - определяет ОО);</w:t>
      </w:r>
      <w:proofErr w:type="gramEnd"/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эксперт, который оценивает качество речи участника (только учитель русского языка и литературы);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технический специалист, обеспечивающий получение материалов для проведения итогового собеседования с федерального Интернет-ресурса, а также осуществляющий аудиозапись бесед участников с экзаменатором-собеседником.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В случае необходимости в качестве экспертов могут привлекаться учителя русского языка и литературы из других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>, институтов повышения квалификации, учреждений профессионального образования.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При проведении итогового собеседования 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планируется задействовать необходимое количество аудиторий проведения, исходя из расчета количества участников итогового собеседования (в среднем в час в одной аудитории проведения проходит итоговое собеседование 3-4 человека (приблизительно 15 минут на одного участника)), количества привлекаемых экзаменаторо</w:t>
      </w:r>
      <w:proofErr w:type="gramStart"/>
      <w:r w:rsidRPr="008419EA">
        <w:rPr>
          <w:color w:val="000000"/>
          <w:sz w:val="23"/>
          <w:szCs w:val="23"/>
        </w:rPr>
        <w:t>в-</w:t>
      </w:r>
      <w:proofErr w:type="gramEnd"/>
      <w:r w:rsidRPr="008419EA">
        <w:rPr>
          <w:color w:val="000000"/>
          <w:sz w:val="23"/>
          <w:szCs w:val="23"/>
        </w:rPr>
        <w:t xml:space="preserve"> собеседников (не менее одного на аудиторию) и экспертов (не менее одного на аудиторию).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организуется рабочее место дл</w:t>
      </w:r>
      <w:r w:rsidRPr="0086726D">
        <w:rPr>
          <w:color w:val="000000"/>
          <w:sz w:val="23"/>
          <w:szCs w:val="23"/>
        </w:rPr>
        <w:t>я ответственного организатора ОО</w:t>
      </w:r>
      <w:r w:rsidRPr="008419EA">
        <w:rPr>
          <w:color w:val="000000"/>
          <w:sz w:val="23"/>
          <w:szCs w:val="23"/>
        </w:rPr>
        <w:t>, оборудованное компьютером с доступом в сеть Интернет и принтером для получения и тиражирования материалов для проведения итогового собеседования, а также (при наличии возможности) - дополнительное рабочее место с установленным соответствующим программным обеспечением «Результаты итогового собеседования».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Не </w:t>
      </w:r>
      <w:proofErr w:type="gramStart"/>
      <w:r w:rsidRPr="008419EA">
        <w:rPr>
          <w:color w:val="000000"/>
          <w:sz w:val="23"/>
          <w:szCs w:val="23"/>
        </w:rPr>
        <w:t>позднее</w:t>
      </w:r>
      <w:proofErr w:type="gramEnd"/>
      <w:r w:rsidRPr="008419EA">
        <w:rPr>
          <w:color w:val="000000"/>
          <w:sz w:val="23"/>
          <w:szCs w:val="23"/>
        </w:rPr>
        <w:t xml:space="preserve"> чем за сутки до проведения апробации ответственный организатор 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определяет необходимое количество аудиторий, задействованных для проведения итогового собеседования.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Не </w:t>
      </w:r>
      <w:proofErr w:type="gramStart"/>
      <w:r w:rsidRPr="008419EA">
        <w:rPr>
          <w:color w:val="000000"/>
          <w:sz w:val="23"/>
          <w:szCs w:val="23"/>
        </w:rPr>
        <w:t>позднее</w:t>
      </w:r>
      <w:proofErr w:type="gramEnd"/>
      <w:r w:rsidRPr="008419EA">
        <w:rPr>
          <w:color w:val="000000"/>
          <w:sz w:val="23"/>
          <w:szCs w:val="23"/>
        </w:rPr>
        <w:t xml:space="preserve"> чем за сутки до проведения апробации 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собеседования, либо необходимое количество диктофонов.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Не </w:t>
      </w:r>
      <w:proofErr w:type="gramStart"/>
      <w:r w:rsidRPr="008419EA">
        <w:rPr>
          <w:color w:val="000000"/>
          <w:sz w:val="23"/>
          <w:szCs w:val="23"/>
        </w:rPr>
        <w:t>позднее</w:t>
      </w:r>
      <w:proofErr w:type="gramEnd"/>
      <w:r w:rsidRPr="008419EA">
        <w:rPr>
          <w:color w:val="000000"/>
          <w:sz w:val="23"/>
          <w:szCs w:val="23"/>
        </w:rPr>
        <w:t xml:space="preserve"> чем за сутки до проведения апробации технический специалист проверяет: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Готовность рабочего места для ответственного организатора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(наличие доступа в сеть Интернет, рабочее состояние принтера, наличие бумаги).</w:t>
      </w:r>
      <w:r w:rsidRPr="0086726D">
        <w:rPr>
          <w:color w:val="000000"/>
          <w:sz w:val="23"/>
          <w:szCs w:val="23"/>
        </w:rPr>
        <w:t xml:space="preserve"> В случае отсутствия доступа у ОО</w:t>
      </w:r>
      <w:r w:rsidRPr="008419EA">
        <w:rPr>
          <w:color w:val="000000"/>
          <w:sz w:val="23"/>
          <w:szCs w:val="23"/>
        </w:rPr>
        <w:t xml:space="preserve"> и РЦОИ в день проведения апробации к федеральному Интернет-ресурсу для передачи КИМ итогового собеседования, РЦОИ незамедлительно обращается в техническую поддержку ФГБУ «ФЦТ» для получения материалов посредством электронной почты (далее - резервная схема). В случае применения механизма резервной схемы РЦОИ публикует полученные от ФГБУ «ФЦТ» КИМ на собственном Интернет-ресурсе (сайте) или направляет 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посредством электронной почты;</w:t>
      </w:r>
    </w:p>
    <w:p w:rsidR="008419EA" w:rsidRPr="0086726D" w:rsidRDefault="008419EA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</w:t>
      </w:r>
      <w:proofErr w:type="gramStart"/>
      <w:r w:rsidRPr="0086726D">
        <w:rPr>
          <w:color w:val="000000"/>
          <w:sz w:val="23"/>
          <w:szCs w:val="23"/>
        </w:rPr>
        <w:t>используемых</w:t>
      </w:r>
      <w:proofErr w:type="gramEnd"/>
      <w:r w:rsidRPr="0086726D">
        <w:rPr>
          <w:color w:val="000000"/>
          <w:sz w:val="23"/>
          <w:szCs w:val="23"/>
        </w:rPr>
        <w:t xml:space="preserve"> </w:t>
      </w:r>
      <w:proofErr w:type="spellStart"/>
      <w:r w:rsidRPr="0086726D">
        <w:rPr>
          <w:color w:val="000000"/>
          <w:sz w:val="23"/>
          <w:szCs w:val="23"/>
        </w:rPr>
        <w:t>аудиоформатах</w:t>
      </w:r>
      <w:proofErr w:type="spellEnd"/>
      <w:r w:rsidRPr="0086726D">
        <w:rPr>
          <w:color w:val="000000"/>
          <w:sz w:val="23"/>
          <w:szCs w:val="23"/>
        </w:rPr>
        <w:t xml:space="preserve"> </w:t>
      </w:r>
      <w:r w:rsidRPr="0086726D">
        <w:rPr>
          <w:color w:val="000000"/>
          <w:sz w:val="23"/>
          <w:szCs w:val="23"/>
          <w:lang w:eastAsia="en-US"/>
        </w:rPr>
        <w:t>(*.</w:t>
      </w:r>
      <w:r w:rsidRPr="0086726D">
        <w:rPr>
          <w:color w:val="000000"/>
          <w:sz w:val="23"/>
          <w:szCs w:val="23"/>
          <w:lang w:val="en-US" w:eastAsia="en-US"/>
        </w:rPr>
        <w:t>wav</w:t>
      </w:r>
      <w:r w:rsidRPr="0086726D">
        <w:rPr>
          <w:color w:val="000000"/>
          <w:sz w:val="23"/>
          <w:szCs w:val="23"/>
          <w:lang w:eastAsia="en-US"/>
        </w:rPr>
        <w:t>, *.</w:t>
      </w:r>
      <w:proofErr w:type="spellStart"/>
      <w:r w:rsidRPr="0086726D">
        <w:rPr>
          <w:color w:val="000000"/>
          <w:sz w:val="23"/>
          <w:szCs w:val="23"/>
          <w:lang w:val="en-US" w:eastAsia="en-US"/>
        </w:rPr>
        <w:t>mp</w:t>
      </w:r>
      <w:proofErr w:type="spellEnd"/>
      <w:r w:rsidRPr="0086726D">
        <w:rPr>
          <w:color w:val="000000"/>
          <w:sz w:val="23"/>
          <w:szCs w:val="23"/>
          <w:lang w:eastAsia="en-US"/>
        </w:rPr>
        <w:t>3, *.</w:t>
      </w:r>
      <w:proofErr w:type="spellStart"/>
      <w:r w:rsidRPr="0086726D">
        <w:rPr>
          <w:color w:val="000000"/>
          <w:sz w:val="23"/>
          <w:szCs w:val="23"/>
          <w:lang w:val="en-US" w:eastAsia="en-US"/>
        </w:rPr>
        <w:t>mp</w:t>
      </w:r>
      <w:proofErr w:type="spellEnd"/>
      <w:r w:rsidRPr="0086726D">
        <w:rPr>
          <w:color w:val="000000"/>
          <w:sz w:val="23"/>
          <w:szCs w:val="23"/>
          <w:lang w:eastAsia="en-US"/>
        </w:rPr>
        <w:t xml:space="preserve">4 </w:t>
      </w:r>
      <w:r w:rsidRPr="0086726D">
        <w:rPr>
          <w:color w:val="000000"/>
          <w:sz w:val="23"/>
          <w:szCs w:val="23"/>
        </w:rPr>
        <w:t>и т.д.).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В зависимости от количества участников итогового собеседования, количественного и качественного состава работников </w:t>
      </w:r>
      <w:r w:rsidRPr="0086726D">
        <w:rPr>
          <w:color w:val="000000"/>
          <w:sz w:val="23"/>
          <w:szCs w:val="23"/>
        </w:rPr>
        <w:t xml:space="preserve">ОО </w:t>
      </w:r>
      <w:r w:rsidRPr="008419EA">
        <w:rPr>
          <w:color w:val="000000"/>
          <w:sz w:val="23"/>
          <w:szCs w:val="23"/>
        </w:rPr>
        <w:t xml:space="preserve"> проведение итогового собеседования возможно во время осуществления учебного процесса как во всей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>, так и на отдельных уровнях обучения. При этом необходимо обеспечить тишину и порядок в местах проведения итогового собеседования (аудиториях и коридорах).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Возможно использование аудитории ожидания, куда участники группами приглашаются по графику. Участники находятся в аудитории ожидания до перехода в аудиторию проведения. В аудитории ожидания участникам для чтения предлагается художественная и научно-популярная литература из школьной библиотеки.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Рекомендуется в аудиторию проведения приглашать </w:t>
      </w:r>
      <w:proofErr w:type="gramStart"/>
      <w:r w:rsidRPr="008419EA">
        <w:rPr>
          <w:color w:val="000000"/>
          <w:sz w:val="23"/>
          <w:szCs w:val="23"/>
        </w:rPr>
        <w:t>обучающихся</w:t>
      </w:r>
      <w:proofErr w:type="gramEnd"/>
      <w:r w:rsidRPr="008419EA">
        <w:rPr>
          <w:color w:val="000000"/>
          <w:sz w:val="23"/>
          <w:szCs w:val="23"/>
        </w:rPr>
        <w:t xml:space="preserve"> в произвольном порядке.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За день или несколько дней до проведения апробации 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устанавливается ПО «Результаты итогового собеседования». В ПО загружается </w:t>
      </w:r>
      <w:r w:rsidRPr="008419EA">
        <w:rPr>
          <w:color w:val="000000"/>
          <w:sz w:val="23"/>
          <w:szCs w:val="23"/>
          <w:lang w:val="en-US" w:eastAsia="en-US"/>
        </w:rPr>
        <w:t>XML</w:t>
      </w:r>
      <w:r w:rsidRPr="008419EA">
        <w:rPr>
          <w:color w:val="000000"/>
          <w:sz w:val="23"/>
          <w:szCs w:val="23"/>
        </w:rPr>
        <w:t xml:space="preserve">-файл, </w:t>
      </w:r>
      <w:proofErr w:type="gramStart"/>
      <w:r w:rsidRPr="008419EA">
        <w:rPr>
          <w:color w:val="000000"/>
          <w:sz w:val="23"/>
          <w:szCs w:val="23"/>
        </w:rPr>
        <w:t>полученный</w:t>
      </w:r>
      <w:proofErr w:type="gramEnd"/>
      <w:r w:rsidRPr="008419EA">
        <w:rPr>
          <w:color w:val="000000"/>
          <w:sz w:val="23"/>
          <w:szCs w:val="23"/>
        </w:rPr>
        <w:t xml:space="preserve"> от РЦОИ, с внесенными сведениями об участниках итогового собеседования.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lastRenderedPageBreak/>
        <w:t xml:space="preserve">Не </w:t>
      </w:r>
      <w:proofErr w:type="gramStart"/>
      <w:r w:rsidRPr="008419EA">
        <w:rPr>
          <w:color w:val="000000"/>
          <w:sz w:val="23"/>
          <w:szCs w:val="23"/>
        </w:rPr>
        <w:t>позднее</w:t>
      </w:r>
      <w:proofErr w:type="gramEnd"/>
      <w:r w:rsidRPr="008419EA">
        <w:rPr>
          <w:color w:val="000000"/>
          <w:sz w:val="23"/>
          <w:szCs w:val="23"/>
        </w:rPr>
        <w:t xml:space="preserve"> чем за сутки до проведения апробации РЦОИ передает в ППЭ список участников итогового собеседования (приложение № 1), ведомости учета проведения итогового собеседования в аудитории (приложение № 2), протоколы эксперта для оценивания ответов участников итогового собеседования (приложение № 3). 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список участников итогового собеседования проверяется, в случае необходимости список корректируется. Ответственный организатор в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в этот же день распределяет участников итогового собеседования и в соответствии с распределением заполняет в списках участников итогового собеседования поле «Аудитория».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До начала проведения апробации осуществляется распределение работников, привлекаемых к проведению апробации, по аудиториям.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b/>
          <w:bCs/>
          <w:color w:val="000000"/>
          <w:sz w:val="23"/>
          <w:szCs w:val="23"/>
          <w:u w:val="single"/>
        </w:rPr>
        <w:t>Проведение итогового собеседования в ППЭ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Технический специалист распечатывает и передает ответственному организатору </w:t>
      </w:r>
      <w:r w:rsidRPr="0086726D">
        <w:rPr>
          <w:color w:val="000000"/>
          <w:sz w:val="23"/>
          <w:szCs w:val="23"/>
        </w:rPr>
        <w:t>ОО</w:t>
      </w:r>
      <w:r w:rsidRPr="008419EA">
        <w:rPr>
          <w:color w:val="000000"/>
          <w:sz w:val="23"/>
          <w:szCs w:val="23"/>
        </w:rPr>
        <w:t xml:space="preserve"> полученные не </w:t>
      </w:r>
      <w:proofErr w:type="gramStart"/>
      <w:r w:rsidRPr="008419EA">
        <w:rPr>
          <w:color w:val="000000"/>
          <w:sz w:val="23"/>
          <w:szCs w:val="23"/>
        </w:rPr>
        <w:t>позднее</w:t>
      </w:r>
      <w:proofErr w:type="gramEnd"/>
      <w:r w:rsidRPr="008419EA">
        <w:rPr>
          <w:color w:val="000000"/>
          <w:sz w:val="23"/>
          <w:szCs w:val="23"/>
        </w:rPr>
        <w:t xml:space="preserve"> чем за сутки до проведения апробации из РЦОИ материалы для проведения итогового собеседования: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списки участников итогового собеседования (для регистрации участников, распределения их по аудиториям) (приложение № 1);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ведомость учета проведения итогового собеседования в аудитории (по количеству аудиторий) (приложение № 2);</w:t>
      </w:r>
    </w:p>
    <w:p w:rsidR="008419EA" w:rsidRPr="008419EA" w:rsidRDefault="008419EA" w:rsidP="0086726D">
      <w:pPr>
        <w:jc w:val="both"/>
        <w:rPr>
          <w:sz w:val="23"/>
          <w:szCs w:val="23"/>
        </w:rPr>
      </w:pPr>
      <w:r w:rsidRPr="008419EA">
        <w:rPr>
          <w:color w:val="000000"/>
          <w:sz w:val="23"/>
          <w:szCs w:val="23"/>
        </w:rPr>
        <w:t>протоколы эксперта для оценивания ответов участников итогового собеседования (на каждого участника итогового собеседования) (приложение № 3).</w:t>
      </w:r>
    </w:p>
    <w:p w:rsidR="00044A56" w:rsidRPr="0086726D" w:rsidRDefault="008419EA" w:rsidP="0086726D">
      <w:pPr>
        <w:jc w:val="both"/>
        <w:rPr>
          <w:color w:val="000000"/>
          <w:sz w:val="23"/>
          <w:szCs w:val="23"/>
        </w:rPr>
      </w:pPr>
      <w:r w:rsidRPr="008419EA">
        <w:rPr>
          <w:color w:val="000000"/>
          <w:sz w:val="23"/>
          <w:szCs w:val="23"/>
        </w:rPr>
        <w:t xml:space="preserve">В день проведения апробации не </w:t>
      </w:r>
      <w:proofErr w:type="gramStart"/>
      <w:r w:rsidRPr="008419EA">
        <w:rPr>
          <w:color w:val="000000"/>
          <w:sz w:val="23"/>
          <w:szCs w:val="23"/>
        </w:rPr>
        <w:t>позднее</w:t>
      </w:r>
      <w:proofErr w:type="gramEnd"/>
      <w:r w:rsidRPr="008419EA">
        <w:rPr>
          <w:color w:val="000000"/>
          <w:sz w:val="23"/>
          <w:szCs w:val="23"/>
        </w:rPr>
        <w:t xml:space="preserve"> чем за 60 минут до ее начала ответственный организатор</w:t>
      </w:r>
      <w:r w:rsidRPr="0086726D">
        <w:rPr>
          <w:color w:val="000000"/>
          <w:sz w:val="23"/>
          <w:szCs w:val="23"/>
        </w:rPr>
        <w:t xml:space="preserve"> ОО</w:t>
      </w:r>
      <w:r w:rsidRPr="008419EA">
        <w:rPr>
          <w:color w:val="000000"/>
          <w:sz w:val="23"/>
          <w:szCs w:val="23"/>
        </w:rPr>
        <w:t xml:space="preserve"> с помощью технического специалиста получает материалы для проведения итогового собеседования:</w:t>
      </w:r>
      <w:r w:rsidR="00044A56" w:rsidRPr="0086726D">
        <w:rPr>
          <w:sz w:val="23"/>
          <w:szCs w:val="23"/>
        </w:rPr>
        <w:t xml:space="preserve"> </w:t>
      </w:r>
      <w:r w:rsidR="00044A56" w:rsidRPr="0086726D">
        <w:rPr>
          <w:color w:val="000000"/>
          <w:sz w:val="23"/>
          <w:szCs w:val="23"/>
        </w:rPr>
        <w:tab/>
      </w:r>
    </w:p>
    <w:p w:rsidR="00044A56" w:rsidRPr="0086726D" w:rsidRDefault="00044A56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- те</w:t>
      </w:r>
      <w:proofErr w:type="gramStart"/>
      <w:r w:rsidRPr="0086726D">
        <w:rPr>
          <w:color w:val="000000"/>
          <w:sz w:val="23"/>
          <w:szCs w:val="23"/>
        </w:rPr>
        <w:t>кст дл</w:t>
      </w:r>
      <w:proofErr w:type="gramEnd"/>
      <w:r w:rsidRPr="0086726D">
        <w:rPr>
          <w:color w:val="000000"/>
          <w:sz w:val="23"/>
          <w:szCs w:val="23"/>
        </w:rPr>
        <w:t>я чтения, карточки с темами беседы на выбор и планами беседы - для участников;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карточки экзаменатора-собеседника по каждой теме беседы - для экзаменатора-собеседника;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протокол оценивания ответов участников итогового собеседования и комплект материалов для проведения итогового собеседования - для эксперта.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 xml:space="preserve">Доставка материалов для проведения апробации осуществляется через федеральный Портал </w:t>
      </w:r>
      <w:r w:rsidRPr="00044A56">
        <w:rPr>
          <w:color w:val="000000"/>
          <w:sz w:val="23"/>
          <w:szCs w:val="23"/>
          <w:lang w:eastAsia="en-US"/>
        </w:rPr>
        <w:t>(</w:t>
      </w:r>
      <w:r w:rsidRPr="00044A56">
        <w:rPr>
          <w:color w:val="000000"/>
          <w:sz w:val="23"/>
          <w:szCs w:val="23"/>
          <w:lang w:val="en-US" w:eastAsia="en-US"/>
        </w:rPr>
        <w:t>http</w:t>
      </w:r>
      <w:r w:rsidRPr="00044A56">
        <w:rPr>
          <w:color w:val="000000"/>
          <w:sz w:val="23"/>
          <w:szCs w:val="23"/>
          <w:lang w:eastAsia="en-US"/>
        </w:rPr>
        <w:t>:/</w:t>
      </w:r>
      <w:r w:rsidRPr="00044A56">
        <w:rPr>
          <w:color w:val="000000"/>
          <w:sz w:val="23"/>
          <w:szCs w:val="23"/>
          <w:lang w:val="en-US" w:eastAsia="en-US"/>
        </w:rPr>
        <w:t>topic</w:t>
      </w:r>
      <w:r w:rsidRPr="00044A56">
        <w:rPr>
          <w:color w:val="000000"/>
          <w:sz w:val="23"/>
          <w:szCs w:val="23"/>
          <w:lang w:eastAsia="en-US"/>
        </w:rPr>
        <w:t>-9.</w:t>
      </w:r>
      <w:proofErr w:type="spellStart"/>
      <w:r w:rsidRPr="00044A56">
        <w:rPr>
          <w:color w:val="000000"/>
          <w:sz w:val="23"/>
          <w:szCs w:val="23"/>
          <w:lang w:val="en-US" w:eastAsia="en-US"/>
        </w:rPr>
        <w:t>rustest</w:t>
      </w:r>
      <w:proofErr w:type="spellEnd"/>
      <w:r w:rsidRPr="00044A56">
        <w:rPr>
          <w:color w:val="000000"/>
          <w:sz w:val="23"/>
          <w:szCs w:val="23"/>
          <w:lang w:eastAsia="en-US"/>
        </w:rPr>
        <w:t>.</w:t>
      </w:r>
      <w:proofErr w:type="spellStart"/>
      <w:r w:rsidRPr="00044A56">
        <w:rPr>
          <w:color w:val="000000"/>
          <w:sz w:val="23"/>
          <w:szCs w:val="23"/>
          <w:lang w:val="en-US" w:eastAsia="en-US"/>
        </w:rPr>
        <w:t>ru</w:t>
      </w:r>
      <w:proofErr w:type="spellEnd"/>
      <w:r w:rsidRPr="00044A56">
        <w:rPr>
          <w:color w:val="000000"/>
          <w:sz w:val="23"/>
          <w:szCs w:val="23"/>
          <w:lang w:eastAsia="en-US"/>
        </w:rPr>
        <w:t xml:space="preserve">), </w:t>
      </w:r>
      <w:r w:rsidRPr="00044A56">
        <w:rPr>
          <w:color w:val="000000"/>
          <w:sz w:val="23"/>
          <w:szCs w:val="23"/>
        </w:rPr>
        <w:t>используемый для передачи тем итогового сочинения (изложения).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В случае отсутствия доступа к указанным Интернет-ресурсам технический специалист незамедлительно обращается в РЦОИ для получения материалов по резервной схеме.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 xml:space="preserve">Ответственный организатор не </w:t>
      </w:r>
      <w:proofErr w:type="gramStart"/>
      <w:r w:rsidRPr="00044A56">
        <w:rPr>
          <w:color w:val="000000"/>
          <w:sz w:val="23"/>
          <w:szCs w:val="23"/>
        </w:rPr>
        <w:t>позднее</w:t>
      </w:r>
      <w:proofErr w:type="gramEnd"/>
      <w:r w:rsidRPr="00044A56">
        <w:rPr>
          <w:color w:val="000000"/>
          <w:sz w:val="23"/>
          <w:szCs w:val="23"/>
        </w:rPr>
        <w:t xml:space="preserve"> чем за 15 минут до начала итогового собеседования выдает: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экзаменатору-собеседнику: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экзаменатора-собеседника отдельными стопками;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возвратный доставочный конверт;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эксперту: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протоколы эксперта для оценивания ответов участников итогового собеседования (по количеству участников);</w:t>
      </w:r>
    </w:p>
    <w:p w:rsidR="00044A56" w:rsidRPr="00044A56" w:rsidRDefault="00044A56" w:rsidP="0086726D">
      <w:p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- </w:t>
      </w:r>
      <w:r w:rsidRPr="00044A56">
        <w:rPr>
          <w:color w:val="000000"/>
          <w:sz w:val="23"/>
          <w:szCs w:val="23"/>
        </w:rPr>
        <w:t>комплект материалов для проведения итогового собеседования (для ознакомления в случае необходимости в ходе оценивания ответов участников);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организатору вне аудитории: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списки участников итогового собеседования с распределением их по аудиториям.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Ответственный организатор в</w:t>
      </w:r>
      <w:r w:rsidRPr="0086726D">
        <w:rPr>
          <w:color w:val="000000"/>
          <w:sz w:val="23"/>
          <w:szCs w:val="23"/>
        </w:rPr>
        <w:t xml:space="preserve"> ОО</w:t>
      </w:r>
      <w:r w:rsidRPr="00044A56">
        <w:rPr>
          <w:color w:val="000000"/>
          <w:sz w:val="23"/>
          <w:szCs w:val="23"/>
        </w:rPr>
        <w:t xml:space="preserve"> на основании информации, полученной от организаторов вне аудитории, в списках участников итогового собеседования, в случае неявки участника, в поле «Аудитория» указывает букву «Н».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 xml:space="preserve">Экзаменатор-собеседник и эксперт </w:t>
      </w:r>
      <w:proofErr w:type="spellStart"/>
      <w:r w:rsidRPr="00044A56">
        <w:rPr>
          <w:color w:val="000000"/>
          <w:sz w:val="23"/>
          <w:szCs w:val="23"/>
        </w:rPr>
        <w:t>ознакамливаются</w:t>
      </w:r>
      <w:proofErr w:type="spellEnd"/>
      <w:r w:rsidRPr="00044A56">
        <w:rPr>
          <w:color w:val="000000"/>
          <w:sz w:val="23"/>
          <w:szCs w:val="23"/>
        </w:rPr>
        <w:t xml:space="preserve"> с заданиями, темами беседы и примерным кругом вопросов для обсуждения с участниками. Также эксперт </w:t>
      </w:r>
      <w:proofErr w:type="spellStart"/>
      <w:r w:rsidRPr="00044A56">
        <w:rPr>
          <w:color w:val="000000"/>
          <w:sz w:val="23"/>
          <w:szCs w:val="23"/>
        </w:rPr>
        <w:t>ознакамливается</w:t>
      </w:r>
      <w:proofErr w:type="spellEnd"/>
      <w:r w:rsidRPr="00044A56">
        <w:rPr>
          <w:color w:val="000000"/>
          <w:sz w:val="23"/>
          <w:szCs w:val="23"/>
        </w:rPr>
        <w:t xml:space="preserve"> с протоколами эксперта для оценивания ответов участников итогового собеседования.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Участники итогового собеседования приглашаются в аудиторию проведения в произвольном порядке (с аудиторий ожидания или с уроков).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Организатор вне</w:t>
      </w:r>
      <w:r w:rsidRPr="00044A56">
        <w:rPr>
          <w:color w:val="000000"/>
          <w:sz w:val="23"/>
          <w:szCs w:val="23"/>
        </w:rPr>
        <w:tab/>
        <w:t>ауд</w:t>
      </w:r>
      <w:r w:rsidRPr="0086726D">
        <w:rPr>
          <w:color w:val="000000"/>
          <w:sz w:val="23"/>
          <w:szCs w:val="23"/>
        </w:rPr>
        <w:t>итории</w:t>
      </w:r>
      <w:r w:rsidRPr="0086726D">
        <w:rPr>
          <w:color w:val="000000"/>
          <w:sz w:val="23"/>
          <w:szCs w:val="23"/>
        </w:rPr>
        <w:tab/>
        <w:t xml:space="preserve">сопровождает участников </w:t>
      </w:r>
      <w:proofErr w:type="gramStart"/>
      <w:r w:rsidRPr="00044A56">
        <w:rPr>
          <w:color w:val="000000"/>
          <w:sz w:val="23"/>
          <w:szCs w:val="23"/>
        </w:rPr>
        <w:t>итогового</w:t>
      </w:r>
      <w:proofErr w:type="gramEnd"/>
    </w:p>
    <w:p w:rsidR="00044A56" w:rsidRPr="0086726D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собеседования в аудитории проведения.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(один общий поток).</w:t>
      </w:r>
      <w:r w:rsidRPr="0086726D">
        <w:rPr>
          <w:color w:val="000000"/>
          <w:sz w:val="23"/>
          <w:szCs w:val="23"/>
        </w:rPr>
        <w:t xml:space="preserve"> Экзаменатор-собеседник в аудитории проведения проверяет данные документа, удостоверяющего личность, и вносит данные участника итогового собеседования (ФИО, класс, данные документа, удостоверяющего личность) в ведомость учета </w:t>
      </w:r>
      <w:r w:rsidRPr="0086726D">
        <w:rPr>
          <w:color w:val="000000"/>
          <w:sz w:val="23"/>
          <w:szCs w:val="23"/>
        </w:rPr>
        <w:lastRenderedPageBreak/>
        <w:t>проведения итогового собеседования в аудитории, выдает участнику итогового собеседования КИМ, фиксирует время начала ответа и время окончания ответа каждого участника итогового собеседования, проводит собеседование.</w:t>
      </w:r>
    </w:p>
    <w:p w:rsidR="00044A56" w:rsidRPr="0086726D" w:rsidRDefault="00044A56" w:rsidP="0086726D">
      <w:pPr>
        <w:jc w:val="both"/>
        <w:rPr>
          <w:sz w:val="23"/>
          <w:szCs w:val="23"/>
        </w:rPr>
      </w:pPr>
      <w:r w:rsidRPr="0086726D">
        <w:rPr>
          <w:sz w:val="23"/>
          <w:szCs w:val="23"/>
        </w:rPr>
        <w:t>Экзаменатор-собеседник следит за соблюдением временного регламента: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4954"/>
        <w:gridCol w:w="2813"/>
        <w:gridCol w:w="1944"/>
      </w:tblGrid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Действия экзаменатора-собеседника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Действия</w:t>
            </w:r>
          </w:p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обучающихся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Время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15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 xml:space="preserve">Приветствие </w:t>
            </w:r>
            <w:proofErr w:type="gramStart"/>
            <w:r w:rsidRPr="00044A56">
              <w:rPr>
                <w:color w:val="000000"/>
                <w:sz w:val="23"/>
                <w:szCs w:val="23"/>
              </w:rPr>
              <w:t>обучающиеся</w:t>
            </w:r>
            <w:proofErr w:type="gramEnd"/>
            <w:r w:rsidRPr="00044A56">
              <w:rPr>
                <w:color w:val="000000"/>
                <w:sz w:val="23"/>
                <w:szCs w:val="23"/>
              </w:rPr>
              <w:t>. Знакомство. Короткий рассказ о содержании экзамена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1</w:t>
            </w:r>
            <w:r w:rsidRPr="00044A56">
              <w:rPr>
                <w:b/>
                <w:color w:val="000000"/>
                <w:sz w:val="23"/>
                <w:szCs w:val="23"/>
              </w:rPr>
              <w:t>. ЧТЕНИЕ ТЕКСТА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 xml:space="preserve">Предложить </w:t>
            </w:r>
            <w:proofErr w:type="gramStart"/>
            <w:r w:rsidRPr="00044A56">
              <w:rPr>
                <w:color w:val="000000"/>
                <w:sz w:val="23"/>
                <w:szCs w:val="23"/>
              </w:rPr>
              <w:t>обучающемуся</w:t>
            </w:r>
            <w:proofErr w:type="gramEnd"/>
            <w:r w:rsidRPr="00044A56">
              <w:rPr>
                <w:color w:val="000000"/>
                <w:sz w:val="23"/>
                <w:szCs w:val="23"/>
              </w:rPr>
              <w:t xml:space="preserve"> познакомиться с текстом для чтения вслух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За несколько секунд напомнить о готовности</w:t>
            </w:r>
          </w:p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к чтению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Подготовка к чтению вслух Чтение текста про себя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2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Слушание текста</w:t>
            </w:r>
          </w:p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 xml:space="preserve">Эмоциональная реакция на чтение ученика. Переключение </w:t>
            </w:r>
            <w:proofErr w:type="gramStart"/>
            <w:r w:rsidRPr="00044A56">
              <w:rPr>
                <w:color w:val="000000"/>
                <w:sz w:val="23"/>
                <w:szCs w:val="23"/>
              </w:rPr>
              <w:t>обучающегося</w:t>
            </w:r>
            <w:proofErr w:type="gramEnd"/>
            <w:r w:rsidRPr="00044A56">
              <w:rPr>
                <w:color w:val="000000"/>
                <w:sz w:val="23"/>
                <w:szCs w:val="23"/>
              </w:rPr>
              <w:t xml:space="preserve"> на другой вид работы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Чтение текста вслух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2 мин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Подготовка к пересказу текста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1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4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ind w:left="709"/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2. Выполнение задания по тексту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ind w:left="709"/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3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ind w:left="709"/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 xml:space="preserve">3. Предложить </w:t>
            </w:r>
            <w:proofErr w:type="gramStart"/>
            <w:r w:rsidRPr="00044A56">
              <w:rPr>
                <w:color w:val="000000"/>
                <w:sz w:val="23"/>
                <w:szCs w:val="23"/>
              </w:rPr>
              <w:t>обучающемуся</w:t>
            </w:r>
            <w:proofErr w:type="gramEnd"/>
            <w:r w:rsidRPr="00044A56">
              <w:rPr>
                <w:color w:val="000000"/>
                <w:sz w:val="23"/>
                <w:szCs w:val="23"/>
              </w:rPr>
              <w:t xml:space="preserve"> выбрать вариант беседы и выдать соответствующую карточку с планом монологического ответа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b/>
                <w:sz w:val="23"/>
                <w:szCs w:val="23"/>
              </w:rPr>
            </w:pPr>
            <w:r w:rsidRPr="00044A56">
              <w:rPr>
                <w:b/>
                <w:color w:val="000000"/>
                <w:sz w:val="23"/>
                <w:szCs w:val="23"/>
              </w:rPr>
              <w:t>3.1. монолог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 xml:space="preserve">Предложить </w:t>
            </w:r>
            <w:proofErr w:type="gramStart"/>
            <w:r w:rsidRPr="00044A56">
              <w:rPr>
                <w:color w:val="000000"/>
                <w:sz w:val="23"/>
                <w:szCs w:val="23"/>
              </w:rPr>
              <w:t>обучающемуся</w:t>
            </w:r>
            <w:proofErr w:type="gramEnd"/>
            <w:r w:rsidRPr="00044A56">
              <w:rPr>
                <w:color w:val="000000"/>
                <w:sz w:val="23"/>
                <w:szCs w:val="23"/>
              </w:rPr>
              <w:t xml:space="preserve"> ознакомиться с планом ответа.</w:t>
            </w:r>
          </w:p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Предупредить, что высказывание не должно занимать более 3 минут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 xml:space="preserve">Подготовка </w:t>
            </w:r>
            <w:proofErr w:type="gramStart"/>
            <w:r w:rsidRPr="00044A56">
              <w:rPr>
                <w:color w:val="000000"/>
                <w:sz w:val="23"/>
                <w:szCs w:val="23"/>
              </w:rPr>
              <w:t>к</w:t>
            </w:r>
            <w:proofErr w:type="gramEnd"/>
          </w:p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ответу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1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Слушать устный ответ. Эмоциональная реакция на описание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Ответ по плану выбранного варианта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3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b/>
                <w:sz w:val="23"/>
                <w:szCs w:val="23"/>
              </w:rPr>
            </w:pPr>
            <w:r w:rsidRPr="00044A56">
              <w:rPr>
                <w:b/>
                <w:color w:val="000000"/>
                <w:sz w:val="23"/>
                <w:szCs w:val="23"/>
              </w:rPr>
              <w:t>3.2. БЕСЕДА С УЧАСТНИКОМ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Задать не менее двух вопросов, исходя из содержания ответа обучающегося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Отвечает на</w:t>
            </w:r>
          </w:p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вопросы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3 мин.</w:t>
            </w:r>
          </w:p>
        </w:tc>
      </w:tr>
      <w:tr w:rsidR="00044A56" w:rsidRPr="00044A56" w:rsidTr="0004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  <w:r w:rsidRPr="00044A56">
              <w:rPr>
                <w:color w:val="000000"/>
                <w:sz w:val="23"/>
                <w:szCs w:val="23"/>
              </w:rPr>
              <w:t>Эмоционально поддержать обучающегося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56" w:rsidRPr="00044A56" w:rsidRDefault="00044A56" w:rsidP="0086726D">
            <w:pPr>
              <w:jc w:val="both"/>
              <w:rPr>
                <w:sz w:val="23"/>
                <w:szCs w:val="23"/>
              </w:rPr>
            </w:pPr>
          </w:p>
        </w:tc>
      </w:tr>
    </w:tbl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Прежде чем приступить к ответу участник итогового собеседования проговаривает в средство аудиозаписи свою фамилию, имя, отчество, номер варианта.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Перед ответом на каждое задание участник итогового собеседования произносит номер задания.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Эксперт, оценивающий качество речи участника непосредственно по ходу общения его с экзаменатором-собеседником, во время проведения итогового собеседования в режиме реального времени заносит в протокол эксперта для оценивания ответов участников итогового собеседования следующие сведения: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ФИО участника; класс;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номер варианта; номер аудитории;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баллы по каждому критерию оценивания; общее количество баллов; метку зачет/незачет;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ФИО, подпись и дату проверки.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В случае необходимости эксперты прослушивают аудиозаписи с ответами участников итогового собеседования и вносят соответствующие сведения в протокол эксперта для оценивания ответов участников итогового собеседования.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 xml:space="preserve">После того, как участник итогового собеседования в аудитории проведения закончил выполнение работы, организатор вне аудитории провожает его на урок или на выход из </w:t>
      </w:r>
      <w:r w:rsidRPr="0086726D">
        <w:rPr>
          <w:color w:val="000000"/>
          <w:sz w:val="23"/>
          <w:szCs w:val="23"/>
        </w:rPr>
        <w:t>ОО</w:t>
      </w:r>
      <w:r w:rsidRPr="00044A56">
        <w:rPr>
          <w:color w:val="000000"/>
          <w:sz w:val="23"/>
          <w:szCs w:val="23"/>
        </w:rPr>
        <w:t>. Затем приглашается новый участник итогового собеседования.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 xml:space="preserve">По завершении участниками сдачи итогового собеседования технический специалист выключает аудиозапись ответов участников, сохраняет ее в каждой аудитории проведения и копирует на </w:t>
      </w:r>
      <w:proofErr w:type="spellStart"/>
      <w:r w:rsidRPr="00044A56">
        <w:rPr>
          <w:color w:val="000000"/>
          <w:sz w:val="23"/>
          <w:szCs w:val="23"/>
        </w:rPr>
        <w:t>флеш</w:t>
      </w:r>
      <w:proofErr w:type="spellEnd"/>
      <w:r w:rsidRPr="00044A56">
        <w:rPr>
          <w:color w:val="000000"/>
          <w:sz w:val="23"/>
          <w:szCs w:val="23"/>
        </w:rPr>
        <w:t xml:space="preserve">-носитель для последующей передачи ответственному организатору </w:t>
      </w:r>
      <w:r w:rsidRPr="0086726D">
        <w:rPr>
          <w:color w:val="000000"/>
          <w:sz w:val="23"/>
          <w:szCs w:val="23"/>
        </w:rPr>
        <w:t>ОО</w:t>
      </w:r>
      <w:r w:rsidRPr="00044A56">
        <w:rPr>
          <w:color w:val="000000"/>
          <w:sz w:val="23"/>
          <w:szCs w:val="23"/>
        </w:rPr>
        <w:t>. Наименование файла должно содержать дату проведения итогового собеседования, номер аудитории.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lastRenderedPageBreak/>
        <w:t xml:space="preserve">В случае если выбран второй вариант проверки, то после окончания итогового собеседования аудиозаписи в аудиториях сохраняются на </w:t>
      </w:r>
      <w:proofErr w:type="spellStart"/>
      <w:r w:rsidRPr="00044A56">
        <w:rPr>
          <w:color w:val="000000"/>
          <w:sz w:val="23"/>
          <w:szCs w:val="23"/>
        </w:rPr>
        <w:t>флеш</w:t>
      </w:r>
      <w:proofErr w:type="spellEnd"/>
      <w:r w:rsidRPr="00044A56">
        <w:rPr>
          <w:color w:val="000000"/>
          <w:sz w:val="23"/>
          <w:szCs w:val="23"/>
        </w:rPr>
        <w:t xml:space="preserve">-носители и передаются ответственному организатору </w:t>
      </w:r>
      <w:r w:rsidRPr="0086726D">
        <w:rPr>
          <w:color w:val="000000"/>
          <w:sz w:val="23"/>
          <w:szCs w:val="23"/>
        </w:rPr>
        <w:t>ОО</w:t>
      </w:r>
      <w:r w:rsidRPr="00044A56">
        <w:rPr>
          <w:color w:val="000000"/>
          <w:sz w:val="23"/>
          <w:szCs w:val="23"/>
        </w:rPr>
        <w:t xml:space="preserve"> для дальнейшего распределения аудиофайлов между экспертами для прослушивания и оценивания. Рекомендуется при выборе второго варианта проверки вести отдельные аудиозаписи для каждого участника.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Эксперты прослушивают аудиозаписи с работами участников итогового собеседования и заносят в протокол эксперта для оценивания ответов участников итогового собеседования следующие сведения на каждого участника: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ФИО участника; класс;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номер варианта; номер аудитории;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баллы по каждому крит</w:t>
      </w:r>
      <w:r w:rsidRPr="0086726D">
        <w:rPr>
          <w:color w:val="000000"/>
          <w:sz w:val="23"/>
          <w:szCs w:val="23"/>
        </w:rPr>
        <w:t>ерию оценивания;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общее количество баллов; метку зачет/незачет;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ФИО, подпись и дату проверки.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>Между ответами участников итогового собеседования допускаются перерывы для экзаменаторов-собеседников и экспертов. В этом случае запись ставится на паузу, либо сохраняется как первая часть файла. При этом в наименовании файла необходимо отразить соответствующую информацию (например, «часть 1»). После перерыва аудиозапись продолжается.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044A56">
        <w:rPr>
          <w:color w:val="000000"/>
          <w:sz w:val="23"/>
          <w:szCs w:val="23"/>
        </w:rPr>
        <w:t xml:space="preserve">После окончания итогового собеседования </w:t>
      </w:r>
      <w:r w:rsidRPr="00044A56">
        <w:rPr>
          <w:color w:val="000000"/>
          <w:sz w:val="23"/>
          <w:szCs w:val="23"/>
          <w:lang w:eastAsia="en-US"/>
        </w:rPr>
        <w:t xml:space="preserve"> </w:t>
      </w:r>
      <w:r w:rsidRPr="00044A56">
        <w:rPr>
          <w:color w:val="000000"/>
          <w:sz w:val="23"/>
          <w:szCs w:val="23"/>
        </w:rPr>
        <w:t xml:space="preserve">технический специалист сохраняет на </w:t>
      </w:r>
      <w:proofErr w:type="spellStart"/>
      <w:r w:rsidRPr="00044A56">
        <w:rPr>
          <w:color w:val="000000"/>
          <w:sz w:val="23"/>
          <w:szCs w:val="23"/>
        </w:rPr>
        <w:t>флеш</w:t>
      </w:r>
      <w:proofErr w:type="spellEnd"/>
      <w:r w:rsidRPr="00044A56">
        <w:rPr>
          <w:color w:val="000000"/>
          <w:sz w:val="23"/>
          <w:szCs w:val="23"/>
        </w:rPr>
        <w:t xml:space="preserve">-носитель аудиозаписи в аудиториях проведения и передает их ответственному организатору </w:t>
      </w:r>
      <w:r w:rsidR="0086726D" w:rsidRPr="0086726D">
        <w:rPr>
          <w:color w:val="000000"/>
          <w:sz w:val="23"/>
          <w:szCs w:val="23"/>
        </w:rPr>
        <w:t>ОО</w:t>
      </w:r>
      <w:r w:rsidRPr="00044A56">
        <w:rPr>
          <w:color w:val="000000"/>
          <w:sz w:val="23"/>
          <w:szCs w:val="23"/>
        </w:rPr>
        <w:t>.</w:t>
      </w:r>
    </w:p>
    <w:p w:rsidR="00044A56" w:rsidRPr="00044A56" w:rsidRDefault="00044A56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После окончания итогового собеседований в аудитории эксперт пересчитывает протоколы для оценивания ответов участников итогового собеседования, упаковывает их в возвратный достаточный конверт и передает экзаменатору-собеседнику. Экзаменатор-собеседник передает ответственному организатору </w:t>
      </w:r>
      <w:r w:rsidR="0086726D" w:rsidRPr="0086726D">
        <w:rPr>
          <w:color w:val="000000"/>
          <w:sz w:val="23"/>
          <w:szCs w:val="23"/>
        </w:rPr>
        <w:t>ОО</w:t>
      </w:r>
      <w:r w:rsidRPr="0086726D">
        <w:rPr>
          <w:color w:val="000000"/>
          <w:sz w:val="23"/>
          <w:szCs w:val="23"/>
        </w:rPr>
        <w:t xml:space="preserve"> в штабе: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- материалы, использованные для проведения итогового собеседования (включая экземпляр эксперта);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запечатанные протоколы для оценивания ответов участников итогового собеседования;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ведомость учета проведения итогового собеседования.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proofErr w:type="gramStart"/>
      <w:r w:rsidRPr="0086726D">
        <w:rPr>
          <w:color w:val="000000"/>
          <w:sz w:val="23"/>
          <w:szCs w:val="23"/>
        </w:rPr>
        <w:t>Технический специалист либо иное назначенное руководителем ОО лицо в ОО,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собеседования, заносит в специализированную форму для внесения информации из протоколов оценивания итогового собеседования (приложение 4) при помощи программного обеспечения «Результаты итогового собеседования» следующую информацию для каждого внесенного ранее участника: код ОО;</w:t>
      </w:r>
      <w:proofErr w:type="gramEnd"/>
      <w:r w:rsidRPr="0086726D">
        <w:rPr>
          <w:color w:val="000000"/>
          <w:sz w:val="23"/>
          <w:szCs w:val="23"/>
        </w:rPr>
        <w:t xml:space="preserve"> код МСУ; номер аудитории; номер варианта;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баллы согласно критериям оценивания;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общий балл;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метку зачет/незачет;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ФИО эксперта.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Количество строк в специализированной форме должно быть равно количеству участников, сдававших итоговое собеседование в ОО.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Специализированная форма для внесения информации из протоколов оценивания итогового собеседования в ОО сохраняется техническим специалистом в специальном </w:t>
      </w:r>
      <w:r w:rsidRPr="0086726D">
        <w:rPr>
          <w:color w:val="000000"/>
          <w:sz w:val="23"/>
          <w:szCs w:val="23"/>
          <w:lang w:val="en-US" w:eastAsia="en-US"/>
        </w:rPr>
        <w:t>XML</w:t>
      </w:r>
      <w:r w:rsidRPr="0086726D">
        <w:rPr>
          <w:color w:val="000000"/>
          <w:sz w:val="23"/>
          <w:szCs w:val="23"/>
          <w:lang w:eastAsia="en-US"/>
        </w:rPr>
        <w:t xml:space="preserve"> </w:t>
      </w:r>
      <w:r w:rsidRPr="0086726D">
        <w:rPr>
          <w:color w:val="000000"/>
          <w:sz w:val="23"/>
          <w:szCs w:val="23"/>
        </w:rPr>
        <w:t>формате.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Все аудио-файлы с записями ответов участников итогового собеседования, специализированная форма для внесения информации из протоколов оценивания итогового собеседования, журнал проведения апробации в ОО ответственными организаторами ОО передаются в РЦОИ на отчуждаемых носителях информации, либо по защищенной сети передачи данных.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Списки участников итогового собеседования, протоколы экспертов для оценивания ответов участников итогового собеседования, ведомости учета проведения итогового собеседования в аудиториях, и журналы проведения апробации передаются в РЦОИ на бумажном носителе.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>Передача РЦОИ сведений об итоговом собеседовании в РИС</w:t>
      </w:r>
    </w:p>
    <w:p w:rsidR="0086726D" w:rsidRPr="0086726D" w:rsidRDefault="0086726D" w:rsidP="0086726D">
      <w:pPr>
        <w:pStyle w:val="a4"/>
        <w:numPr>
          <w:ilvl w:val="0"/>
          <w:numId w:val="13"/>
        </w:num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>РЦОИ консолидирует файлы с результатами оценивания из ОО и загружает их в РИС средствами специализированного программного обеспечения «Импорт ГИА-9» уровня РЦОИ.</w:t>
      </w:r>
    </w:p>
    <w:p w:rsidR="0086726D" w:rsidRPr="0086726D" w:rsidRDefault="0086726D" w:rsidP="0086726D">
      <w:pPr>
        <w:numPr>
          <w:ilvl w:val="0"/>
          <w:numId w:val="13"/>
        </w:num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>РЦОИ принимает журналы апробации ОО.</w:t>
      </w:r>
    </w:p>
    <w:p w:rsidR="0086726D" w:rsidRPr="0086726D" w:rsidRDefault="0086726D" w:rsidP="0086726D">
      <w:pPr>
        <w:numPr>
          <w:ilvl w:val="0"/>
          <w:numId w:val="13"/>
        </w:numPr>
        <w:jc w:val="both"/>
        <w:rPr>
          <w:color w:val="000000"/>
          <w:sz w:val="23"/>
          <w:szCs w:val="23"/>
        </w:rPr>
      </w:pPr>
      <w:r w:rsidRPr="0086726D">
        <w:rPr>
          <w:color w:val="000000"/>
          <w:sz w:val="23"/>
          <w:szCs w:val="23"/>
        </w:rPr>
        <w:t>РЦОИ направляет в ФЦТ: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заполненный и подписанный руководителем РЦОИ журнал проведения апробации РЦОИ (в форматах </w:t>
      </w:r>
      <w:r w:rsidRPr="0086726D">
        <w:rPr>
          <w:color w:val="000000"/>
          <w:sz w:val="23"/>
          <w:szCs w:val="23"/>
          <w:lang w:val="en-US" w:eastAsia="en-US"/>
        </w:rPr>
        <w:t>pdf</w:t>
      </w:r>
      <w:r w:rsidRPr="0086726D">
        <w:rPr>
          <w:color w:val="000000"/>
          <w:sz w:val="23"/>
          <w:szCs w:val="23"/>
          <w:lang w:eastAsia="en-US"/>
        </w:rPr>
        <w:t xml:space="preserve"> </w:t>
      </w:r>
      <w:r w:rsidRPr="0086726D">
        <w:rPr>
          <w:color w:val="000000"/>
          <w:sz w:val="23"/>
          <w:szCs w:val="23"/>
        </w:rPr>
        <w:t xml:space="preserve">и </w:t>
      </w:r>
      <w:proofErr w:type="spellStart"/>
      <w:r w:rsidRPr="0086726D">
        <w:rPr>
          <w:color w:val="000000"/>
          <w:sz w:val="23"/>
          <w:szCs w:val="23"/>
          <w:lang w:val="en-US" w:eastAsia="en-US"/>
        </w:rPr>
        <w:t>xls</w:t>
      </w:r>
      <w:proofErr w:type="spellEnd"/>
      <w:r w:rsidRPr="0086726D">
        <w:rPr>
          <w:color w:val="000000"/>
          <w:sz w:val="23"/>
          <w:szCs w:val="23"/>
          <w:lang w:eastAsia="en-US"/>
        </w:rPr>
        <w:t>);</w:t>
      </w:r>
    </w:p>
    <w:p w:rsidR="0086726D" w:rsidRPr="0086726D" w:rsidRDefault="0086726D" w:rsidP="0086726D">
      <w:pPr>
        <w:jc w:val="both"/>
        <w:rPr>
          <w:sz w:val="23"/>
          <w:szCs w:val="23"/>
        </w:rPr>
      </w:pPr>
      <w:r w:rsidRPr="0086726D">
        <w:rPr>
          <w:color w:val="000000"/>
          <w:sz w:val="23"/>
          <w:szCs w:val="23"/>
        </w:rPr>
        <w:t xml:space="preserve">заполненные и подписанные ответственными организаторами ОО журналы апробации всех ОО, принимающих участие проведении итогового собеседования (в форматах </w:t>
      </w:r>
      <w:r w:rsidRPr="0086726D">
        <w:rPr>
          <w:color w:val="000000"/>
          <w:sz w:val="23"/>
          <w:szCs w:val="23"/>
          <w:lang w:val="en-US" w:eastAsia="en-US"/>
        </w:rPr>
        <w:t>pdf</w:t>
      </w:r>
      <w:r w:rsidRPr="0086726D">
        <w:rPr>
          <w:color w:val="000000"/>
          <w:sz w:val="23"/>
          <w:szCs w:val="23"/>
          <w:lang w:eastAsia="en-US"/>
        </w:rPr>
        <w:t xml:space="preserve"> </w:t>
      </w:r>
      <w:r w:rsidRPr="0086726D">
        <w:rPr>
          <w:color w:val="000000"/>
          <w:sz w:val="23"/>
          <w:szCs w:val="23"/>
        </w:rPr>
        <w:t xml:space="preserve">и </w:t>
      </w:r>
      <w:proofErr w:type="spellStart"/>
      <w:r w:rsidRPr="0086726D">
        <w:rPr>
          <w:color w:val="000000"/>
          <w:sz w:val="23"/>
          <w:szCs w:val="23"/>
          <w:lang w:val="en-US" w:eastAsia="en-US"/>
        </w:rPr>
        <w:t>xls</w:t>
      </w:r>
      <w:proofErr w:type="spellEnd"/>
      <w:r w:rsidRPr="0086726D">
        <w:rPr>
          <w:color w:val="000000"/>
          <w:sz w:val="23"/>
          <w:szCs w:val="23"/>
          <w:lang w:eastAsia="en-US"/>
        </w:rPr>
        <w:t>).</w:t>
      </w:r>
    </w:p>
    <w:p w:rsidR="008419EA" w:rsidRPr="008419EA" w:rsidRDefault="008419EA" w:rsidP="008419EA">
      <w:pPr>
        <w:rPr>
          <w:sz w:val="22"/>
          <w:szCs w:val="22"/>
        </w:rPr>
      </w:pPr>
    </w:p>
    <w:p w:rsidR="001C33DB" w:rsidRPr="001C33DB" w:rsidRDefault="001C33DB" w:rsidP="008419EA">
      <w:pPr>
        <w:jc w:val="both"/>
        <w:rPr>
          <w:sz w:val="22"/>
          <w:szCs w:val="22"/>
        </w:rPr>
      </w:pPr>
    </w:p>
    <w:p w:rsidR="001C33DB" w:rsidRDefault="0086726D" w:rsidP="0086726D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к приказу УО ГРМО РК от 01.02.2018г. №53</w:t>
      </w:r>
    </w:p>
    <w:p w:rsidR="0086726D" w:rsidRPr="001C33DB" w:rsidRDefault="0086726D" w:rsidP="0086726D">
      <w:pPr>
        <w:jc w:val="both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86726D" w:rsidRPr="0086726D" w:rsidRDefault="0086726D" w:rsidP="0086726D">
      <w:pPr>
        <w:jc w:val="center"/>
      </w:pPr>
      <w:r w:rsidRPr="0086726D">
        <w:rPr>
          <w:color w:val="000000"/>
        </w:rPr>
        <w:t>План-график</w:t>
      </w:r>
    </w:p>
    <w:p w:rsidR="0086726D" w:rsidRDefault="0086726D" w:rsidP="0086726D">
      <w:pPr>
        <w:jc w:val="center"/>
        <w:rPr>
          <w:color w:val="000000"/>
        </w:rPr>
      </w:pPr>
      <w:r w:rsidRPr="0086726D">
        <w:rPr>
          <w:color w:val="000000"/>
        </w:rPr>
        <w:t>подготовки и проведения апробации итогового устн</w:t>
      </w:r>
      <w:r>
        <w:rPr>
          <w:color w:val="000000"/>
        </w:rPr>
        <w:t xml:space="preserve">ого собеседования </w:t>
      </w:r>
    </w:p>
    <w:p w:rsidR="00244810" w:rsidRPr="0086726D" w:rsidRDefault="0086726D" w:rsidP="0086726D">
      <w:pPr>
        <w:jc w:val="center"/>
        <w:rPr>
          <w:color w:val="000000"/>
          <w:u w:val="single"/>
        </w:rPr>
      </w:pPr>
      <w:r w:rsidRPr="0086726D">
        <w:rPr>
          <w:color w:val="000000"/>
          <w:u w:val="single"/>
        </w:rPr>
        <w:t>по русскому языку 14.02.2018 г.</w:t>
      </w:r>
    </w:p>
    <w:p w:rsidR="00244810" w:rsidRPr="0086726D" w:rsidRDefault="00244810" w:rsidP="0086726D">
      <w:pPr>
        <w:jc w:val="center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4392"/>
        <w:gridCol w:w="2141"/>
        <w:gridCol w:w="1416"/>
        <w:gridCol w:w="1412"/>
      </w:tblGrid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  <w:p w:rsidR="0086726D" w:rsidRPr="0086726D" w:rsidRDefault="0086726D" w:rsidP="0086726D">
            <w:pPr>
              <w:spacing w:line="200" w:lineRule="exact"/>
            </w:pPr>
            <w:proofErr w:type="gramStart"/>
            <w:r w:rsidRPr="0086726D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6726D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окончания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Консультационная поддержка процедур проведения опытной эксплуатации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ФГБУ «ФЦТ»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16.02.2018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Подготовка к проведению опытной эксплуатации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Назначение в регионе ответственных лиц за проведение опытной эксплуатации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МО и Н РК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Назначение работников, привлекаемых к проведению опытной эксплуатации в 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МО и Н РК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Предоставление дистрибутива регионального программного обеспечения для обеспечения имитации процессов внесения информации в РИС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ФГБУ «ФЦТ»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08.02.2018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Установка регионального программного обеспечения для обеспечения имитации процессов внесения информации в РИС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08.02.2018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Развертывание региональной базы данных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08.02.2018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Внесение в региональную базу данных РИС сведений: об 00, которые планируется задействовать при проведении опытной эксплуатации и сведений об участниках опытной эксплуатации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07.02.2018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 xml:space="preserve">Передача сведений об участниках опытной эксплуатации в 00 в формате 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XML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726D">
              <w:rPr>
                <w:color w:val="000000"/>
                <w:sz w:val="22"/>
                <w:szCs w:val="22"/>
              </w:rPr>
              <w:t xml:space="preserve">и 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PDF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86726D">
              <w:rPr>
                <w:color w:val="000000"/>
                <w:sz w:val="22"/>
                <w:szCs w:val="22"/>
              </w:rPr>
              <w:t>Передача сборника форм для проведения опытной эксплуатации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Проведение технической подготовки РЦОИ: установка и настройка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Технический специалист 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Проведение технической подготовки РЦОИ: установка и настройка программного обеспечения для загрузки результатов итогового собеседования из 00 в РИС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Технический специалист 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Передача в 00 дистрибутивов программного обеспечения для проведения итогового собеседования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Организация рабочего места для ответственного организатора 00, оборудованного компьютером с доступом в сеть Интернет и принтером для получения и тиражирования материалов для проведения итогового собеседования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12.02.2018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 xml:space="preserve">Подготовка аудиторий к проведению опытной эксплуатации: установка необходимого количество автоматизированных рабочих мест, оборудованных средствами для записи ответов участников итогового </w:t>
            </w:r>
            <w:proofErr w:type="spellStart"/>
            <w:proofErr w:type="gramStart"/>
            <w:r w:rsidRPr="0086726D">
              <w:rPr>
                <w:color w:val="000000"/>
                <w:sz w:val="22"/>
                <w:szCs w:val="22"/>
              </w:rPr>
              <w:t>собеседов</w:t>
            </w:r>
            <w:proofErr w:type="spellEnd"/>
            <w:r w:rsidRPr="008672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26D">
              <w:rPr>
                <w:color w:val="000000"/>
                <w:sz w:val="22"/>
                <w:szCs w:val="22"/>
              </w:rPr>
              <w:t>ания</w:t>
            </w:r>
            <w:proofErr w:type="spellEnd"/>
            <w:proofErr w:type="gramEnd"/>
            <w:r w:rsidRPr="0086726D">
              <w:rPr>
                <w:color w:val="000000"/>
                <w:sz w:val="22"/>
                <w:szCs w:val="22"/>
              </w:rPr>
              <w:t>/подготовка необходимого количества диктофонов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Технический специалист 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12.02.2018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Техническая подготовка 00 к опытной эксплуатации итогового собеседования по русскому языку в устной форме: установка и настройка программного обеспечения для проведения итогового собеседования в 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Технический специалист 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12.02.2018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 xml:space="preserve">В 00 (предположительно в штабе) устанавливается ПО «Результаты итогового собеседования». В ПО загружается XML-файл, </w:t>
            </w:r>
            <w:proofErr w:type="gramStart"/>
            <w:r w:rsidRPr="0086726D">
              <w:rPr>
                <w:color w:val="000000"/>
                <w:sz w:val="22"/>
                <w:szCs w:val="22"/>
              </w:rPr>
              <w:t>полученный</w:t>
            </w:r>
            <w:proofErr w:type="gramEnd"/>
            <w:r w:rsidRPr="0086726D">
              <w:rPr>
                <w:color w:val="000000"/>
                <w:sz w:val="22"/>
                <w:szCs w:val="22"/>
              </w:rPr>
              <w:t xml:space="preserve"> от РЦОИ, с внесенными сведениями об участниках итогового собеседования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12.02.2018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Проверка готовности аудиторий и штаба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13.02.2018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13.02.2018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ППЭ, оборудования для записи ответов участников итогового собеседования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специалист, ответственный организатор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Проверка списков участников итогового собеседования, распределение их по аудиториям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Технический специалист, ответственный организатор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13.02.2018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13.02.2018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Получение КИМ для проведения итогового собеседования.</w:t>
            </w:r>
          </w:p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Проведение опытной эксплуатации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Ответственный организатор ОО, технический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14.02.2018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14.02.2018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 xml:space="preserve">Загрузка результатов участников итогового собеседования </w:t>
            </w:r>
            <w:proofErr w:type="gramStart"/>
            <w:r w:rsidRPr="0086726D">
              <w:rPr>
                <w:color w:val="000000"/>
                <w:sz w:val="22"/>
                <w:szCs w:val="22"/>
              </w:rPr>
              <w:t>из протоколов экспертов для оценивания ответов участников в специализированную форму для внесения информации из протоколов</w:t>
            </w:r>
            <w:proofErr w:type="gramEnd"/>
            <w:r w:rsidRPr="0086726D">
              <w:rPr>
                <w:color w:val="000000"/>
                <w:sz w:val="22"/>
                <w:szCs w:val="22"/>
              </w:rPr>
              <w:t xml:space="preserve"> оценивания итогового собеседования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Технический</w:t>
            </w:r>
          </w:p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14.02.2018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Завершение</w:t>
            </w:r>
          </w:p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итогового</w:t>
            </w:r>
          </w:p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726D">
              <w:rPr>
                <w:b/>
                <w:bCs/>
                <w:color w:val="000000"/>
                <w:sz w:val="20"/>
                <w:szCs w:val="20"/>
              </w:rPr>
              <w:t>собеседован</w:t>
            </w:r>
            <w:proofErr w:type="spellEnd"/>
          </w:p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ИЯ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Передача материалов в РЦОИ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Ответственный организатор 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14.02.2018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Завершение</w:t>
            </w:r>
          </w:p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итогового</w:t>
            </w:r>
          </w:p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726D">
              <w:rPr>
                <w:b/>
                <w:bCs/>
                <w:color w:val="000000"/>
                <w:sz w:val="20"/>
                <w:szCs w:val="20"/>
              </w:rPr>
              <w:t>собеседован</w:t>
            </w:r>
            <w:proofErr w:type="spellEnd"/>
          </w:p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ИЯ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Сбор журналов опытной эксплуатации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rPr>
                <w:color w:val="000000"/>
                <w:sz w:val="22"/>
                <w:szCs w:val="22"/>
              </w:rPr>
            </w:pPr>
            <w:r w:rsidRPr="0086726D">
              <w:rPr>
                <w:color w:val="000000"/>
                <w:sz w:val="22"/>
                <w:szCs w:val="22"/>
              </w:rPr>
              <w:t>ФГБУ «ФЦТ»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14.02.2018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16.02.2018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00" w:lineRule="exact"/>
            </w:pPr>
            <w:r w:rsidRPr="0086726D">
              <w:rPr>
                <w:b/>
                <w:bCs/>
                <w:color w:val="000000"/>
                <w:sz w:val="20"/>
                <w:szCs w:val="20"/>
              </w:rPr>
              <w:t>Загрузка результатов опытной эксплуатации в РИС</w:t>
            </w:r>
          </w:p>
        </w:tc>
      </w:tr>
      <w:tr w:rsidR="0086726D" w:rsidRPr="0086726D" w:rsidT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140" w:lineRule="exact"/>
            </w:pPr>
            <w:r w:rsidRPr="0086726D">
              <w:rPr>
                <w:rFonts w:ascii="Microsoft Sans Serif" w:hAnsi="Microsoft Sans Serif" w:cs="Microsoft Sans Serif"/>
                <w:color w:val="000000"/>
                <w:sz w:val="14"/>
                <w:szCs w:val="14"/>
              </w:rPr>
              <w:t>21.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Консолидация РЦОИ файлов с результатами оценивания из 00 и загрузка их в РИС средствами специализированного программного обеспечения «Импорт ГИА- 9»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Технический специалист РЦОИ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14.02.2018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15.02.2018</w:t>
            </w:r>
          </w:p>
        </w:tc>
      </w:tr>
    </w:tbl>
    <w:p w:rsidR="0086726D" w:rsidRPr="0086726D" w:rsidRDefault="0086726D" w:rsidP="004E5BBD">
      <w:pPr>
        <w:jc w:val="center"/>
        <w:rPr>
          <w:b/>
        </w:rPr>
      </w:pPr>
      <w:r w:rsidRPr="0086726D">
        <w:rPr>
          <w:b/>
          <w:color w:val="000000"/>
        </w:rPr>
        <w:lastRenderedPageBreak/>
        <w:t>Требования к составу и параметрам технических средств, применяемых при проведении итогового устного собеседования по русскому языку</w:t>
      </w:r>
    </w:p>
    <w:p w:rsidR="00244810" w:rsidRDefault="0086726D" w:rsidP="0086726D">
      <w:pPr>
        <w:ind w:firstLine="1701"/>
        <w:rPr>
          <w:sz w:val="22"/>
          <w:szCs w:val="22"/>
        </w:rPr>
      </w:pPr>
      <w:r>
        <w:rPr>
          <w:sz w:val="22"/>
          <w:szCs w:val="22"/>
        </w:rPr>
        <w:t>Минимальные требования к оборудованию в РЦОИ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7656"/>
      </w:tblGrid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6726D" w:rsidRPr="0086726D" w:rsidRDefault="0086726D" w:rsidP="0086726D">
            <w:pPr>
              <w:spacing w:line="230" w:lineRule="exact"/>
            </w:pPr>
            <w:r w:rsidRPr="0086726D">
              <w:rPr>
                <w:b/>
                <w:bCs/>
                <w:color w:val="000000"/>
                <w:sz w:val="23"/>
                <w:szCs w:val="23"/>
              </w:rPr>
              <w:t>Компонент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6726D" w:rsidRPr="0086726D" w:rsidRDefault="0086726D" w:rsidP="0086726D">
            <w:pPr>
              <w:spacing w:line="230" w:lineRule="exact"/>
            </w:pPr>
            <w:r w:rsidRPr="0086726D">
              <w:rPr>
                <w:b/>
                <w:bCs/>
                <w:color w:val="000000"/>
                <w:sz w:val="23"/>
                <w:szCs w:val="23"/>
              </w:rPr>
              <w:t>Конфигурация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Центральный процессор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 xml:space="preserve">семейства 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Intel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>®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Core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™ </w:t>
            </w:r>
            <w:proofErr w:type="spellStart"/>
            <w:r w:rsidRPr="0086726D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proofErr w:type="spellEnd"/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5-2400 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CPU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726D">
              <w:rPr>
                <w:color w:val="000000"/>
                <w:sz w:val="22"/>
                <w:szCs w:val="22"/>
              </w:rPr>
              <w:t xml:space="preserve">@ 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>3.10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GHz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726D">
              <w:rPr>
                <w:color w:val="000000"/>
                <w:sz w:val="22"/>
                <w:szCs w:val="22"/>
              </w:rPr>
              <w:t>(не менее)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не менее 512 Мб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Жесткий диск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не менее 10 Гб свободного места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Сетевая плата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  <w:lang w:val="en-US" w:eastAsia="en-US"/>
              </w:rPr>
              <w:t>Fast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Ethernet</w:t>
            </w:r>
            <w:r w:rsidRPr="0086726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6726D">
              <w:rPr>
                <w:color w:val="000000"/>
                <w:sz w:val="22"/>
                <w:szCs w:val="22"/>
              </w:rPr>
              <w:t xml:space="preserve">наличие активного подключения к </w:t>
            </w:r>
            <w:r w:rsidRPr="0086726D">
              <w:rPr>
                <w:color w:val="000000"/>
                <w:sz w:val="22"/>
                <w:szCs w:val="22"/>
                <w:lang w:val="en-US" w:eastAsia="en-US"/>
              </w:rPr>
              <w:t>LAN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  <w:lang w:val="en-US" w:eastAsia="en-US"/>
              </w:rPr>
              <w:t xml:space="preserve">Microsoft Windows </w:t>
            </w:r>
            <w:r w:rsidRPr="0086726D">
              <w:rPr>
                <w:color w:val="000000"/>
                <w:sz w:val="22"/>
                <w:szCs w:val="22"/>
              </w:rPr>
              <w:t>7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</w:pPr>
            <w:r w:rsidRPr="0086726D">
              <w:rPr>
                <w:color w:val="000000"/>
                <w:sz w:val="22"/>
                <w:szCs w:val="22"/>
              </w:rPr>
              <w:t xml:space="preserve">Пакет </w:t>
            </w:r>
            <w:proofErr w:type="gramStart"/>
            <w:r w:rsidRPr="0086726D">
              <w:rPr>
                <w:color w:val="000000"/>
                <w:sz w:val="22"/>
                <w:szCs w:val="22"/>
              </w:rPr>
              <w:t>офисного</w:t>
            </w:r>
            <w:proofErr w:type="gramEnd"/>
            <w:r w:rsidRPr="0086726D">
              <w:rPr>
                <w:color w:val="000000"/>
                <w:sz w:val="22"/>
                <w:szCs w:val="22"/>
              </w:rPr>
              <w:t xml:space="preserve"> ПО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  <w:rPr>
                <w:lang w:val="en-US"/>
              </w:rPr>
            </w:pPr>
            <w:r w:rsidRPr="0086726D">
              <w:rPr>
                <w:color w:val="000000"/>
                <w:sz w:val="22"/>
                <w:szCs w:val="22"/>
                <w:lang w:val="en-US" w:eastAsia="en-US"/>
              </w:rPr>
              <w:t xml:space="preserve">Microsoft Office (Microsoft Excel) 2003 </w:t>
            </w:r>
            <w:r w:rsidRPr="0086726D">
              <w:rPr>
                <w:color w:val="000000"/>
                <w:sz w:val="22"/>
                <w:szCs w:val="22"/>
              </w:rPr>
              <w:t>и</w:t>
            </w:r>
            <w:r w:rsidRPr="0086726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6726D">
              <w:rPr>
                <w:color w:val="000000"/>
                <w:sz w:val="22"/>
                <w:szCs w:val="22"/>
              </w:rPr>
              <w:t>выше</w:t>
            </w:r>
          </w:p>
        </w:tc>
      </w:tr>
      <w:tr w:rsidR="0086726D" w:rsidRPr="00867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726D" w:rsidRPr="0086726D" w:rsidRDefault="0086726D" w:rsidP="0086726D">
            <w:r w:rsidRPr="0086726D">
              <w:rPr>
                <w:color w:val="000000"/>
                <w:sz w:val="22"/>
                <w:szCs w:val="22"/>
              </w:rPr>
              <w:t>Пакет веб-установщика клиентского профиля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6D" w:rsidRPr="0086726D" w:rsidRDefault="0086726D" w:rsidP="0086726D">
            <w:pPr>
              <w:spacing w:line="220" w:lineRule="exact"/>
              <w:rPr>
                <w:lang w:val="en-US"/>
              </w:rPr>
            </w:pPr>
            <w:r w:rsidRPr="0086726D">
              <w:rPr>
                <w:color w:val="000000"/>
                <w:sz w:val="22"/>
                <w:szCs w:val="22"/>
                <w:lang w:val="en-US" w:eastAsia="en-US"/>
              </w:rPr>
              <w:t xml:space="preserve">Microsoft .NET Framework 3.5 </w:t>
            </w:r>
            <w:r w:rsidRPr="0086726D">
              <w:rPr>
                <w:color w:val="000000"/>
                <w:sz w:val="22"/>
                <w:szCs w:val="22"/>
              </w:rPr>
              <w:t>и</w:t>
            </w:r>
            <w:r w:rsidRPr="0086726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6726D">
              <w:rPr>
                <w:color w:val="000000"/>
                <w:sz w:val="22"/>
                <w:szCs w:val="22"/>
              </w:rPr>
              <w:t>выше</w:t>
            </w:r>
          </w:p>
        </w:tc>
      </w:tr>
    </w:tbl>
    <w:p w:rsidR="0086726D" w:rsidRDefault="004E5BBD" w:rsidP="0086726D">
      <w:pPr>
        <w:ind w:firstLine="1701"/>
        <w:rPr>
          <w:sz w:val="22"/>
          <w:szCs w:val="22"/>
        </w:rPr>
      </w:pPr>
      <w:r>
        <w:rPr>
          <w:sz w:val="22"/>
          <w:szCs w:val="22"/>
        </w:rPr>
        <w:t>Минимальные требования к оборудованию для передачи сведений из 00 в РЦОИ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7656"/>
      </w:tblGrid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30" w:lineRule="exact"/>
            </w:pPr>
            <w:r w:rsidRPr="004E5BBD">
              <w:rPr>
                <w:b/>
                <w:bCs/>
                <w:color w:val="000000"/>
                <w:sz w:val="23"/>
                <w:szCs w:val="23"/>
              </w:rPr>
              <w:t>Компонент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30" w:lineRule="exact"/>
            </w:pPr>
            <w:r w:rsidRPr="004E5BBD">
              <w:rPr>
                <w:b/>
                <w:bCs/>
                <w:color w:val="000000"/>
                <w:sz w:val="23"/>
                <w:szCs w:val="23"/>
              </w:rPr>
              <w:t>Конфигурация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Центральный процессор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 xml:space="preserve">класса </w:t>
            </w:r>
            <w:r w:rsidRPr="004E5BBD">
              <w:rPr>
                <w:color w:val="000000"/>
                <w:sz w:val="22"/>
                <w:szCs w:val="22"/>
                <w:lang w:val="en-US" w:eastAsia="en-US"/>
              </w:rPr>
              <w:t>Intel</w:t>
            </w:r>
            <w:r w:rsidRPr="004E5BB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E5BBD">
              <w:rPr>
                <w:color w:val="000000"/>
                <w:sz w:val="22"/>
                <w:szCs w:val="22"/>
                <w:lang w:val="en-US" w:eastAsia="en-US"/>
              </w:rPr>
              <w:t>Pentium</w:t>
            </w:r>
            <w:r w:rsidRPr="004E5BB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E5BBD">
              <w:rPr>
                <w:color w:val="000000"/>
                <w:sz w:val="22"/>
                <w:szCs w:val="22"/>
              </w:rPr>
              <w:t>IV 2,4 ГГц или выше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не менее 512 Мб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Жесткий диск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не менее 10 Гб свободного места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Сетевая плата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  <w:lang w:val="en-US" w:eastAsia="en-US"/>
              </w:rPr>
              <w:t>Fast</w:t>
            </w:r>
            <w:r w:rsidRPr="004E5BB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E5BBD">
              <w:rPr>
                <w:color w:val="000000"/>
                <w:sz w:val="22"/>
                <w:szCs w:val="22"/>
                <w:lang w:val="en-US" w:eastAsia="en-US"/>
              </w:rPr>
              <w:t>Ethernet</w:t>
            </w:r>
            <w:r w:rsidRPr="004E5BB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4E5BBD">
              <w:rPr>
                <w:color w:val="000000"/>
                <w:sz w:val="22"/>
                <w:szCs w:val="22"/>
              </w:rPr>
              <w:t xml:space="preserve">наличие активного подключения к </w:t>
            </w:r>
            <w:r w:rsidRPr="004E5BBD">
              <w:rPr>
                <w:color w:val="000000"/>
                <w:sz w:val="22"/>
                <w:szCs w:val="22"/>
                <w:lang w:val="en-US" w:eastAsia="en-US"/>
              </w:rPr>
              <w:t>LAN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  <w:lang w:val="en-US" w:eastAsia="en-US"/>
              </w:rPr>
              <w:t xml:space="preserve">Microsoft Windows </w:t>
            </w:r>
            <w:r w:rsidRPr="004E5BBD">
              <w:rPr>
                <w:color w:val="000000"/>
                <w:sz w:val="22"/>
                <w:szCs w:val="22"/>
              </w:rPr>
              <w:t>7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 xml:space="preserve">Пакет </w:t>
            </w:r>
            <w:proofErr w:type="gramStart"/>
            <w:r w:rsidRPr="004E5BBD">
              <w:rPr>
                <w:color w:val="000000"/>
                <w:sz w:val="22"/>
                <w:szCs w:val="22"/>
              </w:rPr>
              <w:t>офисного</w:t>
            </w:r>
            <w:proofErr w:type="gramEnd"/>
            <w:r w:rsidRPr="004E5BBD">
              <w:rPr>
                <w:color w:val="000000"/>
                <w:sz w:val="22"/>
                <w:szCs w:val="22"/>
              </w:rPr>
              <w:t xml:space="preserve"> ПО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lang w:val="en-US"/>
              </w:rPr>
            </w:pPr>
            <w:r w:rsidRPr="004E5BBD">
              <w:rPr>
                <w:color w:val="000000"/>
                <w:sz w:val="22"/>
                <w:szCs w:val="22"/>
                <w:lang w:val="en-US" w:eastAsia="en-US"/>
              </w:rPr>
              <w:t xml:space="preserve">Microsoft Office (Microsoft Excel) 2003 </w:t>
            </w:r>
            <w:r w:rsidRPr="004E5BBD">
              <w:rPr>
                <w:color w:val="000000"/>
                <w:sz w:val="22"/>
                <w:szCs w:val="22"/>
              </w:rPr>
              <w:t>и</w:t>
            </w:r>
            <w:r w:rsidRPr="004E5BB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E5BBD">
              <w:rPr>
                <w:color w:val="000000"/>
                <w:sz w:val="22"/>
                <w:szCs w:val="22"/>
              </w:rPr>
              <w:t>выше</w:t>
            </w:r>
          </w:p>
        </w:tc>
      </w:tr>
    </w:tbl>
    <w:p w:rsidR="004E5BBD" w:rsidRDefault="004E5BBD" w:rsidP="0086726D">
      <w:pPr>
        <w:ind w:firstLine="1701"/>
        <w:rPr>
          <w:sz w:val="22"/>
          <w:szCs w:val="22"/>
        </w:rPr>
      </w:pPr>
      <w:r>
        <w:rPr>
          <w:sz w:val="22"/>
          <w:szCs w:val="22"/>
        </w:rPr>
        <w:t>Минимальные требования к оборудованию для записи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6"/>
        <w:gridCol w:w="7661"/>
      </w:tblGrid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30" w:lineRule="exact"/>
            </w:pPr>
            <w:r w:rsidRPr="004E5BBD">
              <w:rPr>
                <w:b/>
                <w:bCs/>
                <w:color w:val="000000"/>
                <w:sz w:val="23"/>
                <w:szCs w:val="23"/>
              </w:rPr>
              <w:t>Компонент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30" w:lineRule="exact"/>
            </w:pPr>
            <w:r w:rsidRPr="004E5BBD">
              <w:rPr>
                <w:b/>
                <w:bCs/>
                <w:color w:val="000000"/>
                <w:sz w:val="23"/>
                <w:szCs w:val="23"/>
              </w:rPr>
              <w:t>Конфигурация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Центральный процессор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 xml:space="preserve">класса </w:t>
            </w:r>
            <w:r w:rsidRPr="004E5BBD">
              <w:rPr>
                <w:color w:val="000000"/>
                <w:sz w:val="22"/>
                <w:szCs w:val="22"/>
                <w:lang w:val="en-US" w:eastAsia="en-US"/>
              </w:rPr>
              <w:t>Intel</w:t>
            </w:r>
            <w:r w:rsidRPr="004E5BB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E5BBD">
              <w:rPr>
                <w:color w:val="000000"/>
                <w:sz w:val="22"/>
                <w:szCs w:val="22"/>
                <w:lang w:val="en-US" w:eastAsia="en-US"/>
              </w:rPr>
              <w:t>Pentium</w:t>
            </w:r>
            <w:r w:rsidRPr="004E5BB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E5BBD">
              <w:rPr>
                <w:color w:val="000000"/>
                <w:sz w:val="22"/>
                <w:szCs w:val="22"/>
              </w:rPr>
              <w:t>IV 2,4 ГГц или выше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не менее 512 Мб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Жесткий диск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не менее 10 Гб свободного места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  <w:lang w:val="en-US" w:eastAsia="en-US"/>
              </w:rPr>
              <w:t xml:space="preserve">Microsoft Windows </w:t>
            </w:r>
            <w:r w:rsidRPr="004E5BBD">
              <w:rPr>
                <w:color w:val="000000"/>
                <w:sz w:val="22"/>
                <w:szCs w:val="22"/>
              </w:rPr>
              <w:t>7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Микрофон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Имеется</w:t>
            </w:r>
          </w:p>
        </w:tc>
      </w:tr>
      <w:tr w:rsidR="004E5BBD" w:rsidRP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Диктофон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BBD" w:rsidRPr="004E5BBD" w:rsidRDefault="004E5BBD" w:rsidP="004E5BBD">
            <w:pPr>
              <w:spacing w:line="220" w:lineRule="exact"/>
            </w:pPr>
            <w:r w:rsidRPr="004E5BBD">
              <w:rPr>
                <w:color w:val="000000"/>
                <w:sz w:val="22"/>
                <w:szCs w:val="22"/>
              </w:rPr>
              <w:t>Произведение записи в течение 4-х часов</w:t>
            </w:r>
          </w:p>
        </w:tc>
      </w:tr>
    </w:tbl>
    <w:p w:rsidR="004E5BBD" w:rsidRPr="004E5BBD" w:rsidRDefault="004E5BBD" w:rsidP="004E5BBD">
      <w:pPr>
        <w:jc w:val="center"/>
      </w:pPr>
      <w:r w:rsidRPr="004E5BBD">
        <w:rPr>
          <w:color w:val="000000"/>
        </w:rPr>
        <w:t>Перечень образовательных организаций,</w:t>
      </w:r>
    </w:p>
    <w:p w:rsidR="004E5BBD" w:rsidRPr="004E5BBD" w:rsidRDefault="004E5BBD" w:rsidP="004E5BBD">
      <w:pPr>
        <w:jc w:val="center"/>
        <w:rPr>
          <w:color w:val="000000"/>
        </w:rPr>
      </w:pPr>
      <w:proofErr w:type="gramStart"/>
      <w:r w:rsidRPr="004E5BBD">
        <w:rPr>
          <w:color w:val="000000"/>
        </w:rPr>
        <w:t>принимающих</w:t>
      </w:r>
      <w:proofErr w:type="gramEnd"/>
      <w:r w:rsidRPr="004E5BBD">
        <w:rPr>
          <w:color w:val="000000"/>
        </w:rPr>
        <w:t xml:space="preserve"> участие в апробации итогового устного собеседования </w:t>
      </w:r>
    </w:p>
    <w:p w:rsidR="004E5BBD" w:rsidRPr="004E5BBD" w:rsidRDefault="004E5BBD" w:rsidP="004E5BB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по русскому </w:t>
      </w:r>
      <w:r w:rsidR="0063694F">
        <w:rPr>
          <w:color w:val="000000"/>
          <w:u w:val="single"/>
        </w:rPr>
        <w:t>языку 14.</w:t>
      </w:r>
      <w:r w:rsidRPr="004E5BBD">
        <w:rPr>
          <w:color w:val="000000"/>
          <w:u w:val="single"/>
        </w:rPr>
        <w:t>02.2018 г.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8"/>
        <w:gridCol w:w="6276"/>
        <w:gridCol w:w="1559"/>
      </w:tblGrid>
      <w:tr w:rsidR="004E5BBD" w:rsidRPr="004E5BBD" w:rsidTr="00636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960" w:type="dxa"/>
            <w:shd w:val="clear" w:color="auto" w:fill="FFFFFF"/>
          </w:tcPr>
          <w:p w:rsidR="004E5BBD" w:rsidRDefault="004E5BBD" w:rsidP="004E5BBD">
            <w:pPr>
              <w:spacing w:line="220" w:lineRule="exact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6276" w:type="dxa"/>
            <w:shd w:val="clear" w:color="auto" w:fill="FFFFFF"/>
          </w:tcPr>
          <w:p w:rsidR="004E5BBD" w:rsidRPr="004E5BBD" w:rsidRDefault="004E5BBD" w:rsidP="004E5B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559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1.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102001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</w:t>
            </w:r>
            <w:proofErr w:type="spellStart"/>
            <w:r w:rsidRPr="004E5BBD">
              <w:rPr>
                <w:color w:val="000000"/>
                <w:sz w:val="22"/>
                <w:szCs w:val="22"/>
              </w:rPr>
              <w:t>Городовиковская</w:t>
            </w:r>
            <w:proofErr w:type="spellEnd"/>
            <w:r w:rsidRPr="004E5BBD">
              <w:rPr>
                <w:color w:val="000000"/>
                <w:sz w:val="22"/>
                <w:szCs w:val="22"/>
              </w:rPr>
              <w:t xml:space="preserve"> средняя общеобразовательная школа № 1 им. Г. Лазарева»</w:t>
            </w:r>
          </w:p>
        </w:tc>
        <w:tc>
          <w:tcPr>
            <w:tcW w:w="1559" w:type="dxa"/>
            <w:shd w:val="clear" w:color="auto" w:fill="FFFFFF"/>
          </w:tcPr>
          <w:p w:rsidR="004E5BBD" w:rsidRPr="0063694F" w:rsidRDefault="004E5BBD" w:rsidP="0063694F">
            <w:r w:rsidRPr="0063694F">
              <w:rPr>
                <w:color w:val="000000"/>
              </w:rPr>
              <w:t>22</w:t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2.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102002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</w:t>
            </w:r>
            <w:proofErr w:type="spellStart"/>
            <w:r w:rsidRPr="004E5BBD">
              <w:rPr>
                <w:color w:val="000000"/>
                <w:sz w:val="22"/>
                <w:szCs w:val="22"/>
              </w:rPr>
              <w:t>Городовиковска</w:t>
            </w:r>
            <w:bookmarkStart w:id="0" w:name="_GoBack"/>
            <w:bookmarkEnd w:id="0"/>
            <w:r w:rsidRPr="004E5BBD">
              <w:rPr>
                <w:color w:val="000000"/>
                <w:sz w:val="22"/>
                <w:szCs w:val="22"/>
              </w:rPr>
              <w:t>я</w:t>
            </w:r>
            <w:proofErr w:type="spellEnd"/>
            <w:r w:rsidRPr="004E5BBD">
              <w:rPr>
                <w:color w:val="000000"/>
                <w:sz w:val="22"/>
                <w:szCs w:val="22"/>
              </w:rPr>
              <w:t xml:space="preserve"> средняя общеобразовательная школа № 2»</w:t>
            </w:r>
          </w:p>
        </w:tc>
        <w:tc>
          <w:tcPr>
            <w:tcW w:w="1559" w:type="dxa"/>
            <w:shd w:val="clear" w:color="auto" w:fill="FFFFFF"/>
          </w:tcPr>
          <w:p w:rsidR="004E5BBD" w:rsidRPr="0063694F" w:rsidRDefault="004E5BBD" w:rsidP="0063694F">
            <w:r w:rsidRPr="0063694F">
              <w:rPr>
                <w:color w:val="000000"/>
              </w:rPr>
              <w:t>15</w:t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3.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102003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</w:t>
            </w:r>
            <w:proofErr w:type="spellStart"/>
            <w:r w:rsidRPr="004E5BBD">
              <w:rPr>
                <w:color w:val="000000"/>
                <w:sz w:val="22"/>
                <w:szCs w:val="22"/>
              </w:rPr>
              <w:t>Городовиковская</w:t>
            </w:r>
            <w:proofErr w:type="spellEnd"/>
            <w:r w:rsidRPr="004E5BBD">
              <w:rPr>
                <w:color w:val="000000"/>
                <w:sz w:val="22"/>
                <w:szCs w:val="22"/>
              </w:rPr>
              <w:t xml:space="preserve"> средняя общеобразовательная школа № 3»</w:t>
            </w:r>
          </w:p>
        </w:tc>
        <w:tc>
          <w:tcPr>
            <w:tcW w:w="1559" w:type="dxa"/>
            <w:shd w:val="clear" w:color="auto" w:fill="FFFFFF"/>
          </w:tcPr>
          <w:p w:rsidR="004E5BBD" w:rsidRPr="0063694F" w:rsidRDefault="004E5BBD" w:rsidP="0063694F">
            <w:r w:rsidRPr="0063694F">
              <w:rPr>
                <w:color w:val="000000"/>
              </w:rPr>
              <w:t>33</w:t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4.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102004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</w:t>
            </w:r>
            <w:proofErr w:type="spellStart"/>
            <w:r w:rsidRPr="004E5BBD">
              <w:rPr>
                <w:color w:val="000000"/>
                <w:sz w:val="22"/>
                <w:szCs w:val="22"/>
              </w:rPr>
              <w:t>Городовиковская</w:t>
            </w:r>
            <w:proofErr w:type="spellEnd"/>
            <w:r w:rsidRPr="004E5BBD">
              <w:rPr>
                <w:color w:val="000000"/>
                <w:sz w:val="22"/>
                <w:szCs w:val="22"/>
              </w:rPr>
              <w:t xml:space="preserve"> многопрофильная гимназия имени Б.Б. </w:t>
            </w:r>
            <w:proofErr w:type="spellStart"/>
            <w:r w:rsidRPr="004E5BBD">
              <w:rPr>
                <w:color w:val="000000"/>
                <w:sz w:val="22"/>
                <w:szCs w:val="22"/>
              </w:rPr>
              <w:t>Городовикова</w:t>
            </w:r>
            <w:proofErr w:type="spellEnd"/>
            <w:r w:rsidRPr="004E5BB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4E5BBD" w:rsidRPr="0063694F" w:rsidRDefault="004E5BBD" w:rsidP="0063694F">
            <w:r w:rsidRPr="0063694F">
              <w:rPr>
                <w:color w:val="000000"/>
              </w:rPr>
              <w:t>37</w:t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5.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102005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«Кировская средняя общеобразовательная школа»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E5BBD" w:rsidRPr="0063694F" w:rsidRDefault="004E5BBD" w:rsidP="0063694F">
            <w:r w:rsidRPr="0063694F">
              <w:rPr>
                <w:color w:val="000000"/>
              </w:rPr>
              <w:t>17</w:t>
            </w:r>
          </w:p>
          <w:p w:rsidR="004E5BBD" w:rsidRPr="0063694F" w:rsidRDefault="004E5BBD" w:rsidP="0063694F">
            <w:r w:rsidRPr="0063694F">
              <w:rPr>
                <w:color w:val="000000"/>
              </w:rPr>
              <w:tab/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6.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102006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«Чапаевская средняя общеобразовательная школа»</w:t>
            </w:r>
          </w:p>
        </w:tc>
        <w:tc>
          <w:tcPr>
            <w:tcW w:w="1559" w:type="dxa"/>
            <w:shd w:val="clear" w:color="auto" w:fill="FFFFFF"/>
          </w:tcPr>
          <w:p w:rsidR="004E5BBD" w:rsidRPr="0063694F" w:rsidRDefault="004E5BBD" w:rsidP="0063694F">
            <w:r w:rsidRPr="0063694F">
              <w:rPr>
                <w:color w:val="000000"/>
              </w:rPr>
              <w:t>4</w:t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7.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102009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«</w:t>
            </w:r>
            <w:proofErr w:type="spellStart"/>
            <w:r w:rsidRPr="004E5BBD">
              <w:rPr>
                <w:color w:val="000000"/>
                <w:sz w:val="22"/>
                <w:szCs w:val="22"/>
              </w:rPr>
              <w:t>Виноградненский</w:t>
            </w:r>
            <w:proofErr w:type="spellEnd"/>
            <w:r w:rsidRPr="004E5BBD">
              <w:rPr>
                <w:color w:val="000000"/>
                <w:sz w:val="22"/>
                <w:szCs w:val="22"/>
              </w:rPr>
              <w:t xml:space="preserve"> лицей имени Дедова Ф.И.»</w:t>
            </w:r>
          </w:p>
        </w:tc>
        <w:tc>
          <w:tcPr>
            <w:tcW w:w="1559" w:type="dxa"/>
            <w:shd w:val="clear" w:color="auto" w:fill="FFFFFF"/>
          </w:tcPr>
          <w:p w:rsidR="004E5BBD" w:rsidRPr="0063694F" w:rsidRDefault="004E5BBD" w:rsidP="0063694F">
            <w:r w:rsidRPr="0063694F">
              <w:rPr>
                <w:color w:val="000000"/>
              </w:rPr>
              <w:t>23</w:t>
            </w:r>
          </w:p>
        </w:tc>
      </w:tr>
      <w:tr w:rsidR="004E5BBD" w:rsidRPr="004E5BBD" w:rsidTr="004E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960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sz w:val="22"/>
                <w:szCs w:val="22"/>
              </w:rPr>
              <w:t>8.</w:t>
            </w:r>
          </w:p>
        </w:tc>
        <w:tc>
          <w:tcPr>
            <w:tcW w:w="1128" w:type="dxa"/>
            <w:shd w:val="clear" w:color="auto" w:fill="FFFFFF"/>
          </w:tcPr>
          <w:p w:rsidR="004E5BBD" w:rsidRPr="004E5BBD" w:rsidRDefault="004E5BBD" w:rsidP="004E5BBD">
            <w:pPr>
              <w:spacing w:line="220" w:lineRule="exact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102007</w:t>
            </w:r>
          </w:p>
        </w:tc>
        <w:tc>
          <w:tcPr>
            <w:tcW w:w="6276" w:type="dxa"/>
            <w:shd w:val="clear" w:color="auto" w:fill="FFFFFF"/>
            <w:vAlign w:val="bottom"/>
          </w:tcPr>
          <w:p w:rsidR="004E5BBD" w:rsidRPr="004E5BBD" w:rsidRDefault="004E5BBD" w:rsidP="0063694F">
            <w:pPr>
              <w:jc w:val="both"/>
              <w:rPr>
                <w:sz w:val="22"/>
                <w:szCs w:val="22"/>
              </w:rPr>
            </w:pPr>
            <w:r w:rsidRPr="004E5BBD">
              <w:rPr>
                <w:color w:val="000000"/>
                <w:sz w:val="22"/>
                <w:szCs w:val="22"/>
              </w:rPr>
              <w:t>Муниципальное казённое общеобразовательное учреждение "Южная средняя общеобразовательная школа"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5BBD" w:rsidRPr="0063694F" w:rsidRDefault="004E5BBD" w:rsidP="0063694F">
            <w:r w:rsidRPr="0063694F">
              <w:rPr>
                <w:color w:val="000000"/>
              </w:rPr>
              <w:t>6</w:t>
            </w:r>
          </w:p>
        </w:tc>
      </w:tr>
    </w:tbl>
    <w:p w:rsidR="00B46B52" w:rsidRPr="004E5BBD" w:rsidRDefault="00B46B52" w:rsidP="0063694F">
      <w:pPr>
        <w:ind w:firstLine="1701"/>
        <w:jc w:val="right"/>
        <w:rPr>
          <w:color w:val="000000"/>
        </w:rPr>
      </w:pPr>
    </w:p>
    <w:sectPr w:rsidR="00B46B52" w:rsidRPr="004E5BBD" w:rsidSect="005E4687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F3AE1"/>
    <w:multiLevelType w:val="multilevel"/>
    <w:tmpl w:val="DA6031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35C5754"/>
    <w:multiLevelType w:val="hybridMultilevel"/>
    <w:tmpl w:val="1928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12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4A56"/>
    <w:rsid w:val="00047F1F"/>
    <w:rsid w:val="000A3D4F"/>
    <w:rsid w:val="00167F43"/>
    <w:rsid w:val="001C33DB"/>
    <w:rsid w:val="00244810"/>
    <w:rsid w:val="002C174E"/>
    <w:rsid w:val="002C5B03"/>
    <w:rsid w:val="00317D34"/>
    <w:rsid w:val="004571C1"/>
    <w:rsid w:val="00493E45"/>
    <w:rsid w:val="004B7DD4"/>
    <w:rsid w:val="004D2E71"/>
    <w:rsid w:val="004E5BBD"/>
    <w:rsid w:val="00507722"/>
    <w:rsid w:val="005103C9"/>
    <w:rsid w:val="0051285D"/>
    <w:rsid w:val="00552CD5"/>
    <w:rsid w:val="00564104"/>
    <w:rsid w:val="005969CD"/>
    <w:rsid w:val="005C1C8E"/>
    <w:rsid w:val="005E4687"/>
    <w:rsid w:val="0063694F"/>
    <w:rsid w:val="006A3938"/>
    <w:rsid w:val="00797D18"/>
    <w:rsid w:val="007C5E31"/>
    <w:rsid w:val="007F47CC"/>
    <w:rsid w:val="008419EA"/>
    <w:rsid w:val="0086726D"/>
    <w:rsid w:val="008D02C5"/>
    <w:rsid w:val="009275F8"/>
    <w:rsid w:val="00B46B52"/>
    <w:rsid w:val="00C70936"/>
    <w:rsid w:val="00CF3E7C"/>
    <w:rsid w:val="00D41BE7"/>
    <w:rsid w:val="00D76ACE"/>
    <w:rsid w:val="00D91C6B"/>
    <w:rsid w:val="00D968B0"/>
    <w:rsid w:val="00EF4E61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A3D4F"/>
    <w:pPr>
      <w:ind w:left="720"/>
      <w:contextualSpacing/>
    </w:pPr>
  </w:style>
  <w:style w:type="character" w:styleId="a6">
    <w:name w:val="Strong"/>
    <w:basedOn w:val="a0"/>
    <w:uiPriority w:val="22"/>
    <w:qFormat/>
    <w:rsid w:val="00552C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99"/>
    <w:locked/>
    <w:rsid w:val="00EF4E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A3D4F"/>
    <w:pPr>
      <w:ind w:left="720"/>
      <w:contextualSpacing/>
    </w:pPr>
  </w:style>
  <w:style w:type="character" w:styleId="a6">
    <w:name w:val="Strong"/>
    <w:basedOn w:val="a0"/>
    <w:uiPriority w:val="22"/>
    <w:qFormat/>
    <w:rsid w:val="00552C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99"/>
    <w:locked/>
    <w:rsid w:val="00EF4E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C205-3041-49E5-99EE-EAD148CB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11</cp:revision>
  <cp:lastPrinted>2018-02-06T11:44:00Z</cp:lastPrinted>
  <dcterms:created xsi:type="dcterms:W3CDTF">2017-10-18T09:45:00Z</dcterms:created>
  <dcterms:modified xsi:type="dcterms:W3CDTF">2018-02-06T11:54:00Z</dcterms:modified>
</cp:coreProperties>
</file>