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3E" w:rsidRPr="00BF7ACE" w:rsidRDefault="005F5D3E" w:rsidP="005F5D3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ACE">
        <w:rPr>
          <w:rFonts w:ascii="Times New Roman" w:eastAsia="Calibri" w:hAnsi="Times New Roman" w:cs="Times New Roman"/>
          <w:b/>
          <w:sz w:val="24"/>
          <w:szCs w:val="24"/>
        </w:rPr>
        <w:t xml:space="preserve">Анализ экзамена по географии в форме </w:t>
      </w:r>
      <w:r w:rsidR="003D7751" w:rsidRPr="00BF7ACE">
        <w:rPr>
          <w:rFonts w:ascii="Times New Roman" w:hAnsi="Times New Roman" w:cs="Times New Roman"/>
          <w:b/>
          <w:sz w:val="24"/>
          <w:szCs w:val="24"/>
        </w:rPr>
        <w:t>ОГЭ 2017-2018</w:t>
      </w:r>
      <w:r w:rsidRPr="00BF7AC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5F5D3E" w:rsidRPr="00BF7ACE" w:rsidRDefault="005F5D3E" w:rsidP="005F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итоговая аттестация выпускников основной школы </w:t>
      </w:r>
      <w:r w:rsidRPr="00BF7ACE">
        <w:rPr>
          <w:rFonts w:ascii="Times New Roman" w:eastAsia="Calibri" w:hAnsi="Times New Roman" w:cs="Times New Roman"/>
          <w:sz w:val="24"/>
          <w:szCs w:val="24"/>
        </w:rPr>
        <w:t xml:space="preserve">в форме </w:t>
      </w:r>
      <w:r w:rsidR="003D7751" w:rsidRPr="00BF7ACE">
        <w:rPr>
          <w:rFonts w:ascii="Times New Roman" w:hAnsi="Times New Roman" w:cs="Times New Roman"/>
          <w:sz w:val="24"/>
          <w:szCs w:val="24"/>
        </w:rPr>
        <w:t>ОГЭ осуществлялась  в 2017-2018</w:t>
      </w:r>
      <w:r w:rsidRPr="00BF7ACE">
        <w:rPr>
          <w:rFonts w:ascii="Times New Roman" w:hAnsi="Times New Roman" w:cs="Times New Roman"/>
          <w:sz w:val="24"/>
          <w:szCs w:val="24"/>
        </w:rPr>
        <w:t xml:space="preserve"> учебном году на основе централизованно разработанных экзаменационных материалов. В экзаменационную работу включены задания, которые проверяют знания и умения, составляющие основу географической грамотности выпускников, а также применять эти знания в контекстах, соответствующих основным разделам курса географии.</w:t>
      </w:r>
    </w:p>
    <w:p w:rsidR="005F5D3E" w:rsidRPr="00BF7ACE" w:rsidRDefault="005F5D3E" w:rsidP="005F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Характеристика контрольно- измерительного материала</w:t>
      </w:r>
    </w:p>
    <w:p w:rsidR="005F5D3E" w:rsidRPr="00BF7ACE" w:rsidRDefault="005F5D3E" w:rsidP="00BF7ACE">
      <w:pPr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bCs/>
          <w:sz w:val="24"/>
          <w:szCs w:val="24"/>
        </w:rPr>
        <w:t>Экзаменационная работа</w:t>
      </w:r>
      <w:r w:rsidRPr="00BF7ACE">
        <w:rPr>
          <w:rFonts w:ascii="Times New Roman" w:hAnsi="Times New Roman" w:cs="Times New Roman"/>
          <w:sz w:val="24"/>
          <w:szCs w:val="24"/>
        </w:rPr>
        <w:t xml:space="preserve"> основного  государственного экзамена </w:t>
      </w:r>
      <w:r w:rsidRPr="00BF7A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7ACE">
        <w:rPr>
          <w:rFonts w:ascii="Times New Roman" w:hAnsi="Times New Roman" w:cs="Times New Roman"/>
          <w:sz w:val="24"/>
          <w:szCs w:val="24"/>
        </w:rPr>
        <w:t xml:space="preserve">по географии состояла из 30 заданий; из них: 17 заданий, в которых необходимо выбрать цифру, соответствующую правильному варианту ответа из четырех; 3 задания, где предлагается выбрать слово или словосочетание; 7 заданий, при ответе на которые необходимо выбрать одну цифру или последовательность цифр. Они проверяют на базовом уровне усвоение значительного количества элементов содержания. 3 задания 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F7ACE">
        <w:rPr>
          <w:rFonts w:ascii="Times New Roman" w:hAnsi="Times New Roman" w:cs="Times New Roman"/>
          <w:sz w:val="24"/>
          <w:szCs w:val="24"/>
        </w:rPr>
        <w:t>под номерами 15, 20 и 23), где необходимо дать развернутый ответ. Часть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F7ACE">
        <w:rPr>
          <w:rFonts w:ascii="Times New Roman" w:hAnsi="Times New Roman" w:cs="Times New Roman"/>
          <w:sz w:val="24"/>
          <w:szCs w:val="24"/>
        </w:rPr>
        <w:t xml:space="preserve"> включала задания высокого уровня сложности с развернутым ответом. Географические задачи с развернутым ответом строятся на материале курса географии основной школы. Их решение требует применения умения анализировать географическую информацию, представленную в разных формах; знаний о взаимосвязях между компонентами природы, населением и его хозяйственной деятельностью; комплексных знаний о природе, населении и хозяйстве отдельных территорий. Максимальное количество баллов — 32 балла, минимальный</w:t>
      </w:r>
      <w:r w:rsidR="003D7751" w:rsidRPr="00BF7ACE">
        <w:rPr>
          <w:rFonts w:ascii="Times New Roman" w:hAnsi="Times New Roman" w:cs="Times New Roman"/>
          <w:sz w:val="24"/>
          <w:szCs w:val="24"/>
        </w:rPr>
        <w:t xml:space="preserve"> балл – 12. </w:t>
      </w:r>
      <w:r w:rsidRPr="00BF7ACE">
        <w:rPr>
          <w:rFonts w:ascii="Times New Roman" w:hAnsi="Times New Roman" w:cs="Times New Roman"/>
          <w:sz w:val="24"/>
          <w:szCs w:val="24"/>
        </w:rPr>
        <w:t>При выполнении </w:t>
      </w:r>
      <w:r w:rsidRPr="00BF7ACE">
        <w:rPr>
          <w:rFonts w:ascii="Times New Roman" w:hAnsi="Times New Roman" w:cs="Times New Roman"/>
          <w:bCs/>
          <w:sz w:val="24"/>
          <w:szCs w:val="24"/>
        </w:rPr>
        <w:t>тестов</w:t>
      </w:r>
      <w:r w:rsidRPr="00BF7A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7ACE">
        <w:rPr>
          <w:rFonts w:ascii="Times New Roman" w:hAnsi="Times New Roman" w:cs="Times New Roman"/>
          <w:sz w:val="24"/>
          <w:szCs w:val="24"/>
        </w:rPr>
        <w:t>разрешалось пользоваться географическими атласами для 7, 8 и 9</w:t>
      </w:r>
      <w:r w:rsidRPr="00BF7A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F7ACE">
        <w:rPr>
          <w:rFonts w:ascii="Times New Roman" w:hAnsi="Times New Roman" w:cs="Times New Roman"/>
          <w:sz w:val="24"/>
          <w:szCs w:val="24"/>
        </w:rPr>
        <w:t>классов, а также  линейкой и не программируемым калькулятором. На выполнение всех заданий отводилось 2 часа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5D3E" w:rsidRPr="00BF7ACE" w:rsidRDefault="005F5D3E" w:rsidP="00BF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1.2</w:t>
      </w:r>
      <w:r w:rsidR="000763D1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0763D1" w:rsidRPr="00BF7ACE">
        <w:rPr>
          <w:rFonts w:ascii="Times New Roman" w:hAnsi="Times New Roman" w:cs="Times New Roman"/>
          <w:b/>
          <w:sz w:val="24"/>
          <w:szCs w:val="24"/>
        </w:rPr>
        <w:t>участников ОГЭ по географии</w:t>
      </w:r>
      <w:proofErr w:type="gramStart"/>
      <w:r w:rsidR="000763D1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B7360" w:rsidRPr="00BF7A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763D1" w:rsidRPr="00BF7AC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B7360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751" w:rsidRPr="00BF7A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D7751" w:rsidRPr="00BF7ACE">
        <w:rPr>
          <w:rFonts w:ascii="Times New Roman" w:hAnsi="Times New Roman" w:cs="Times New Roman"/>
          <w:sz w:val="24"/>
          <w:szCs w:val="24"/>
        </w:rPr>
        <w:t xml:space="preserve"> 2017-2018</w:t>
      </w:r>
      <w:r w:rsidRPr="00BF7ACE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proofErr w:type="spellStart"/>
      <w:r w:rsidRPr="00BF7ACE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BF7ACE">
        <w:rPr>
          <w:rFonts w:ascii="Times New Roman" w:hAnsi="Times New Roman" w:cs="Times New Roman"/>
          <w:sz w:val="24"/>
          <w:szCs w:val="24"/>
        </w:rPr>
        <w:t xml:space="preserve"> районе на  государственной итоговой аттестации учащихся 9</w:t>
      </w:r>
      <w:r w:rsidR="003D7751" w:rsidRPr="00BF7ACE">
        <w:rPr>
          <w:rFonts w:ascii="Times New Roman" w:hAnsi="Times New Roman" w:cs="Times New Roman"/>
          <w:sz w:val="24"/>
          <w:szCs w:val="24"/>
        </w:rPr>
        <w:t>-х классов сдавали географию 104</w:t>
      </w:r>
      <w:r w:rsidRPr="00BF7ACE">
        <w:rPr>
          <w:rFonts w:ascii="Times New Roman" w:hAnsi="Times New Roman" w:cs="Times New Roman"/>
          <w:sz w:val="24"/>
          <w:szCs w:val="24"/>
        </w:rPr>
        <w:t xml:space="preserve"> учащихся  из 7  школ района:</w:t>
      </w:r>
    </w:p>
    <w:p w:rsidR="005F5D3E" w:rsidRPr="00BF7ACE" w:rsidRDefault="003D7751" w:rsidP="005F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МКОУ ГСОШ№1 – 15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>МКОУ ГСОШ№2 – 3                                                                                                                                             МКОУ ГСОШ№3 – 31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МКОУ «</w:t>
      </w:r>
      <w:proofErr w:type="spellStart"/>
      <w:r w:rsidRPr="00BF7ACE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BF7ACE">
        <w:rPr>
          <w:rFonts w:ascii="Times New Roman" w:hAnsi="Times New Roman" w:cs="Times New Roman"/>
          <w:sz w:val="24"/>
          <w:szCs w:val="24"/>
        </w:rPr>
        <w:t xml:space="preserve"> многопрофильная гимназия»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 xml:space="preserve">–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>22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 xml:space="preserve">МКОУ </w:t>
      </w:r>
      <w:r w:rsidR="005B7360" w:rsidRPr="00BF7ACE">
        <w:rPr>
          <w:rFonts w:ascii="Times New Roman" w:hAnsi="Times New Roman" w:cs="Times New Roman"/>
          <w:sz w:val="24"/>
          <w:szCs w:val="24"/>
        </w:rPr>
        <w:t>КСОШ-</w:t>
      </w:r>
      <w:r w:rsidRPr="00BF7ACE">
        <w:rPr>
          <w:rFonts w:ascii="Times New Roman" w:hAnsi="Times New Roman" w:cs="Times New Roman"/>
          <w:sz w:val="24"/>
          <w:szCs w:val="24"/>
        </w:rPr>
        <w:t>13</w:t>
      </w:r>
    </w:p>
    <w:p w:rsidR="005F5D3E" w:rsidRPr="00BF7ACE" w:rsidRDefault="003D7751" w:rsidP="005F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МКОУ «Вин</w:t>
      </w:r>
      <w:r w:rsidR="0063273E" w:rsidRPr="00BF7ACE">
        <w:rPr>
          <w:rFonts w:ascii="Times New Roman" w:hAnsi="Times New Roman" w:cs="Times New Roman"/>
          <w:sz w:val="24"/>
          <w:szCs w:val="24"/>
        </w:rPr>
        <w:t xml:space="preserve"> л</w:t>
      </w:r>
      <w:r w:rsidRPr="00BF7ACE">
        <w:rPr>
          <w:rFonts w:ascii="Times New Roman" w:hAnsi="Times New Roman" w:cs="Times New Roman"/>
          <w:sz w:val="24"/>
          <w:szCs w:val="24"/>
        </w:rPr>
        <w:t>ицей» -17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МКОУ </w:t>
      </w:r>
      <w:proofErr w:type="spellStart"/>
      <w:r w:rsidR="005F5D3E" w:rsidRPr="00BF7ACE">
        <w:rPr>
          <w:rFonts w:ascii="Times New Roman" w:hAnsi="Times New Roman" w:cs="Times New Roman"/>
          <w:sz w:val="24"/>
          <w:szCs w:val="24"/>
        </w:rPr>
        <w:t>Чап</w:t>
      </w:r>
      <w:proofErr w:type="spellEnd"/>
      <w:r w:rsidR="005F5D3E" w:rsidRPr="00BF7ACE">
        <w:rPr>
          <w:rFonts w:ascii="Times New Roman" w:hAnsi="Times New Roman" w:cs="Times New Roman"/>
          <w:sz w:val="24"/>
          <w:szCs w:val="24"/>
        </w:rPr>
        <w:t>.</w:t>
      </w:r>
      <w:r w:rsidR="00BF7ACE">
        <w:rPr>
          <w:rFonts w:ascii="Times New Roman" w:hAnsi="Times New Roman" w:cs="Times New Roman"/>
          <w:sz w:val="24"/>
          <w:szCs w:val="24"/>
        </w:rPr>
        <w:t xml:space="preserve"> </w:t>
      </w:r>
      <w:r w:rsidR="005F5D3E" w:rsidRPr="00BF7ACE">
        <w:rPr>
          <w:rFonts w:ascii="Times New Roman" w:hAnsi="Times New Roman" w:cs="Times New Roman"/>
          <w:sz w:val="24"/>
          <w:szCs w:val="24"/>
        </w:rPr>
        <w:t xml:space="preserve">СОШ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– </w:t>
      </w:r>
      <w:r w:rsidRPr="00BF7ACE">
        <w:rPr>
          <w:rFonts w:ascii="Times New Roman" w:hAnsi="Times New Roman" w:cs="Times New Roman"/>
          <w:sz w:val="24"/>
          <w:szCs w:val="24"/>
        </w:rPr>
        <w:t xml:space="preserve">3      </w:t>
      </w:r>
    </w:p>
    <w:p w:rsidR="005F5D3E" w:rsidRPr="00BF7ACE" w:rsidRDefault="005F5D3E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center"/>
        <w:rPr>
          <w:b/>
          <w:color w:val="000000"/>
          <w:sz w:val="24"/>
          <w:szCs w:val="24"/>
        </w:rPr>
      </w:pPr>
    </w:p>
    <w:p w:rsidR="005F5D3E" w:rsidRPr="00BF7ACE" w:rsidRDefault="005F5D3E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center"/>
        <w:rPr>
          <w:b/>
          <w:sz w:val="24"/>
          <w:szCs w:val="24"/>
        </w:rPr>
      </w:pPr>
      <w:r w:rsidRPr="00BF7ACE">
        <w:rPr>
          <w:b/>
          <w:color w:val="000000"/>
          <w:sz w:val="24"/>
          <w:szCs w:val="24"/>
        </w:rPr>
        <w:t>1.3   Ос</w:t>
      </w:r>
      <w:r w:rsidR="000763D1" w:rsidRPr="00BF7ACE">
        <w:rPr>
          <w:b/>
          <w:color w:val="000000"/>
          <w:sz w:val="24"/>
          <w:szCs w:val="24"/>
        </w:rPr>
        <w:t xml:space="preserve">новные результаты экзамена  </w:t>
      </w:r>
    </w:p>
    <w:tbl>
      <w:tblPr>
        <w:tblStyle w:val="a6"/>
        <w:tblW w:w="10940" w:type="dxa"/>
        <w:tblInd w:w="-318" w:type="dxa"/>
        <w:tblLayout w:type="fixed"/>
        <w:tblLook w:val="04A0"/>
      </w:tblPr>
      <w:tblGrid>
        <w:gridCol w:w="3545"/>
        <w:gridCol w:w="992"/>
        <w:gridCol w:w="567"/>
        <w:gridCol w:w="567"/>
        <w:gridCol w:w="567"/>
        <w:gridCol w:w="1654"/>
        <w:gridCol w:w="1489"/>
        <w:gridCol w:w="1559"/>
      </w:tblGrid>
      <w:tr w:rsidR="0064745E" w:rsidRPr="00BF7ACE" w:rsidTr="0064745E">
        <w:trPr>
          <w:trHeight w:val="375"/>
        </w:trPr>
        <w:tc>
          <w:tcPr>
            <w:tcW w:w="3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5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Успеваемост</w:t>
            </w:r>
            <w:proofErr w:type="spellEnd"/>
          </w:p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    (%)</w:t>
            </w:r>
            <w:proofErr w:type="gramEnd"/>
          </w:p>
        </w:tc>
      </w:tr>
      <w:tr w:rsidR="0064745E" w:rsidRPr="00BF7ACE" w:rsidTr="0064745E">
        <w:trPr>
          <w:trHeight w:val="297"/>
        </w:trPr>
        <w:tc>
          <w:tcPr>
            <w:tcW w:w="3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745E" w:rsidRPr="00BF7ACE" w:rsidRDefault="0064745E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45E" w:rsidRPr="00BF7ACE" w:rsidTr="0064745E">
        <w:trPr>
          <w:trHeight w:val="28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МКОУ  ГСОШ№1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745E" w:rsidRPr="00BF7ACE" w:rsidTr="0064745E">
        <w:trPr>
          <w:trHeight w:val="183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МКОУ  ГСОШ№2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45E" w:rsidRPr="00BF7ACE" w:rsidTr="0064745E">
        <w:trPr>
          <w:trHeight w:val="283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МКОУ  ГСОШ№3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745E" w:rsidRPr="00BF7ACE" w:rsidTr="0064745E">
        <w:trPr>
          <w:trHeight w:val="579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многопрофильная гимназия»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4745E" w:rsidRPr="00BF7ACE" w:rsidTr="0064745E">
        <w:trPr>
          <w:trHeight w:val="25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proofErr w:type="gram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4745E" w:rsidRPr="00BF7ACE" w:rsidTr="0064745E">
        <w:trPr>
          <w:trHeight w:val="28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МКОУ «Вин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4745E" w:rsidRPr="00BF7ACE" w:rsidTr="0064745E">
        <w:trPr>
          <w:trHeight w:val="28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Чап</w:t>
            </w:r>
            <w:proofErr w:type="gram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45E" w:rsidRPr="00BF7ACE" w:rsidTr="0064745E">
        <w:trPr>
          <w:trHeight w:val="7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42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745E" w:rsidRPr="00BF7ACE" w:rsidRDefault="0064745E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45E" w:rsidRPr="00BF7ACE" w:rsidRDefault="0064745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5F5D3E" w:rsidRPr="00BF7ACE" w:rsidRDefault="005F5D3E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BF7ACE">
        <w:rPr>
          <w:sz w:val="24"/>
          <w:szCs w:val="24"/>
        </w:rPr>
        <w:t xml:space="preserve">  Анализ результатов ОГЭ осуществлялся на основе данных ЦОКО РК. Статистические данные </w:t>
      </w:r>
      <w:r w:rsidRPr="00BF7ACE">
        <w:rPr>
          <w:sz w:val="24"/>
          <w:szCs w:val="24"/>
        </w:rPr>
        <w:lastRenderedPageBreak/>
        <w:t>позволяют сделать вывод, что в целом с заданиями экзаменационной работы выпускники школ справились.</w:t>
      </w:r>
      <w:r w:rsidRPr="00BF7ACE">
        <w:rPr>
          <w:color w:val="000000"/>
          <w:sz w:val="24"/>
          <w:szCs w:val="24"/>
        </w:rPr>
        <w:t xml:space="preserve"> Успеваемость -100%</w:t>
      </w:r>
      <w:r w:rsidR="000763D1" w:rsidRPr="00BF7ACE">
        <w:rPr>
          <w:b/>
          <w:color w:val="000000"/>
          <w:sz w:val="24"/>
          <w:szCs w:val="24"/>
        </w:rPr>
        <w:t xml:space="preserve">  . </w:t>
      </w:r>
      <w:r w:rsidR="0063273E" w:rsidRPr="00BF7ACE">
        <w:rPr>
          <w:color w:val="000000"/>
          <w:sz w:val="24"/>
          <w:szCs w:val="24"/>
        </w:rPr>
        <w:t>Качество знаний – 35</w:t>
      </w:r>
      <w:r w:rsidR="0042319D" w:rsidRPr="00BF7ACE">
        <w:rPr>
          <w:color w:val="000000"/>
          <w:sz w:val="24"/>
          <w:szCs w:val="24"/>
        </w:rPr>
        <w:t>% по району</w:t>
      </w:r>
      <w:r w:rsidRPr="00BF7ACE">
        <w:rPr>
          <w:color w:val="000000"/>
          <w:sz w:val="24"/>
          <w:szCs w:val="24"/>
        </w:rPr>
        <w:t xml:space="preserve">. </w:t>
      </w:r>
    </w:p>
    <w:p w:rsidR="005F5D3E" w:rsidRPr="00BF7ACE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Диаграмма №1, показывающая результаты ОГЭ по географии</w:t>
      </w:r>
      <w:r w:rsidR="000763D1" w:rsidRPr="00BF7ACE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763D1" w:rsidRPr="00BF7ACE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="000763D1" w:rsidRPr="00BF7ACE">
        <w:rPr>
          <w:rFonts w:ascii="Times New Roman" w:hAnsi="Times New Roman" w:cs="Times New Roman"/>
          <w:b/>
          <w:sz w:val="24"/>
          <w:szCs w:val="24"/>
        </w:rPr>
        <w:t xml:space="preserve"> районе в 2017-18</w:t>
      </w:r>
      <w:r w:rsidRPr="00BF7ACE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5F5D3E" w:rsidRPr="00BF7ACE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BF7ACE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707477" cy="1751214"/>
            <wp:effectExtent l="19050" t="0" r="26323" b="138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5D3E" w:rsidRPr="00BF7ACE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Диаграмма №2, показывающая результаты ОГЭ по географии (по школам)</w:t>
      </w:r>
      <w:r w:rsidR="0063273E" w:rsidRPr="00BF7ACE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63273E" w:rsidRPr="00BF7ACE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="0063273E" w:rsidRPr="00BF7ACE">
        <w:rPr>
          <w:rFonts w:ascii="Times New Roman" w:hAnsi="Times New Roman" w:cs="Times New Roman"/>
          <w:b/>
          <w:sz w:val="24"/>
          <w:szCs w:val="24"/>
        </w:rPr>
        <w:t xml:space="preserve"> районе в 2017 - 18</w:t>
      </w:r>
      <w:r w:rsidRPr="00BF7ACE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65ED9" w:rsidRPr="00BF7ACE" w:rsidRDefault="005F5D3E" w:rsidP="00765ED9">
      <w:pPr>
        <w:pStyle w:val="a3"/>
        <w:spacing w:before="225" w:beforeAutospacing="0" w:after="225" w:afterAutospacing="0" w:line="293" w:lineRule="atLeast"/>
        <w:jc w:val="center"/>
      </w:pPr>
      <w:r w:rsidRPr="00BF7ACE">
        <w:rPr>
          <w:noProof/>
          <w:color w:val="000000"/>
        </w:rPr>
        <w:drawing>
          <wp:inline distT="0" distB="0" distL="0" distR="0">
            <wp:extent cx="4637636" cy="1989512"/>
            <wp:effectExtent l="19050" t="0" r="10564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319D" w:rsidRPr="00BF7ACE" w:rsidRDefault="005F5D3E" w:rsidP="00765ED9">
      <w:pPr>
        <w:pStyle w:val="a3"/>
        <w:spacing w:before="225" w:beforeAutospacing="0" w:after="225" w:afterAutospacing="0" w:line="293" w:lineRule="atLeast"/>
        <w:jc w:val="center"/>
        <w:rPr>
          <w:color w:val="000000"/>
        </w:rPr>
      </w:pPr>
      <w:r w:rsidRPr="00BF7ACE">
        <w:t>Диаграмма показывает, что наибольшее количество пятерок получили учащиеся МКОУ Г</w:t>
      </w:r>
      <w:r w:rsidR="0042319D" w:rsidRPr="00BF7ACE">
        <w:t xml:space="preserve">СОШ№3 (учитель </w:t>
      </w:r>
      <w:proofErr w:type="spellStart"/>
      <w:r w:rsidR="0042319D" w:rsidRPr="00BF7ACE">
        <w:t>Петриенко</w:t>
      </w:r>
      <w:proofErr w:type="spellEnd"/>
      <w:r w:rsidR="0042319D" w:rsidRPr="00BF7ACE">
        <w:t xml:space="preserve"> Т.Н.)</w:t>
      </w:r>
      <w:r w:rsidR="000763D1" w:rsidRPr="00BF7ACE">
        <w:t xml:space="preserve">, учащиеся МКОУ </w:t>
      </w:r>
      <w:proofErr w:type="spellStart"/>
      <w:r w:rsidR="000763D1" w:rsidRPr="00BF7ACE">
        <w:t>Чапаевская</w:t>
      </w:r>
      <w:proofErr w:type="spellEnd"/>
      <w:r w:rsidR="000763D1" w:rsidRPr="00BF7ACE">
        <w:t xml:space="preserve"> СОШ (учитель Савченко Л.И.)  и МКОУ ГСОШ№2 (учитель Диденко Н.В.) получили тройки, качество знаний 0%.</w:t>
      </w:r>
      <w:r w:rsidR="0042319D" w:rsidRPr="00BF7ACE">
        <w:t xml:space="preserve"> </w:t>
      </w:r>
    </w:p>
    <w:p w:rsidR="005F5D3E" w:rsidRPr="00BF7ACE" w:rsidRDefault="0042319D" w:rsidP="005F5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5D3E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="005F5D3E" w:rsidRPr="00BF7ACE">
        <w:rPr>
          <w:rFonts w:ascii="Times New Roman" w:hAnsi="Times New Roman" w:cs="Times New Roman"/>
          <w:b/>
          <w:sz w:val="24"/>
          <w:szCs w:val="24"/>
        </w:rPr>
        <w:t>1.4 Анализ результатов выполне</w:t>
      </w:r>
      <w:r w:rsidRPr="00BF7ACE">
        <w:rPr>
          <w:rFonts w:ascii="Times New Roman" w:hAnsi="Times New Roman" w:cs="Times New Roman"/>
          <w:b/>
          <w:sz w:val="24"/>
          <w:szCs w:val="24"/>
        </w:rPr>
        <w:t>ния экзаменационной работы  201</w:t>
      </w:r>
      <w:r w:rsidR="00966E56" w:rsidRPr="00BF7ACE">
        <w:rPr>
          <w:rFonts w:ascii="Times New Roman" w:hAnsi="Times New Roman" w:cs="Times New Roman"/>
          <w:b/>
          <w:sz w:val="24"/>
          <w:szCs w:val="24"/>
        </w:rPr>
        <w:t>8</w:t>
      </w:r>
      <w:r w:rsidR="005F5D3E" w:rsidRPr="00BF7AC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5D3E" w:rsidRPr="00BF7ACE" w:rsidRDefault="005F5D3E" w:rsidP="005F5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5D3E" w:rsidRPr="00BF7ACE" w:rsidRDefault="00BF7ACE" w:rsidP="00BF7AC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319D" w:rsidRPr="00BF7ACE">
        <w:rPr>
          <w:rFonts w:ascii="Times New Roman" w:hAnsi="Times New Roman" w:cs="Times New Roman"/>
          <w:sz w:val="24"/>
          <w:szCs w:val="24"/>
        </w:rPr>
        <w:t xml:space="preserve">     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      </w:t>
      </w:r>
      <w:r w:rsidR="0042319D" w:rsidRPr="00BF7ACE">
        <w:rPr>
          <w:rFonts w:ascii="Times New Roman" w:hAnsi="Times New Roman" w:cs="Times New Roman"/>
          <w:sz w:val="24"/>
          <w:szCs w:val="24"/>
        </w:rPr>
        <w:t xml:space="preserve">% </w:t>
      </w:r>
      <w:r w:rsidR="005F5D3E" w:rsidRPr="00BF7ACE">
        <w:rPr>
          <w:rFonts w:ascii="Times New Roman" w:hAnsi="Times New Roman" w:cs="Times New Roman"/>
          <w:sz w:val="24"/>
          <w:szCs w:val="24"/>
        </w:rPr>
        <w:t>Выполнение заданий части 1 (задания с кратким ответом)</w:t>
      </w:r>
    </w:p>
    <w:tbl>
      <w:tblPr>
        <w:tblStyle w:val="a6"/>
        <w:tblpPr w:leftFromText="180" w:rightFromText="180" w:vertAnchor="text" w:horzAnchor="margin" w:tblpXSpec="center" w:tblpY="370"/>
        <w:tblW w:w="10740" w:type="dxa"/>
        <w:tblLayout w:type="fixed"/>
        <w:tblLook w:val="04A0"/>
      </w:tblPr>
      <w:tblGrid>
        <w:gridCol w:w="1238"/>
        <w:gridCol w:w="352"/>
        <w:gridCol w:w="352"/>
        <w:gridCol w:w="352"/>
        <w:gridCol w:w="352"/>
        <w:gridCol w:w="352"/>
        <w:gridCol w:w="351"/>
        <w:gridCol w:w="351"/>
        <w:gridCol w:w="352"/>
        <w:gridCol w:w="352"/>
        <w:gridCol w:w="352"/>
        <w:gridCol w:w="236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F5D3E" w:rsidRPr="00BF7ACE" w:rsidTr="00765ED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ED1F5A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5D3E" w:rsidRPr="00BF7ACE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/ОУ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B345F0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BF7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BF7ACE" w:rsidRDefault="00B345F0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7FEF" w:rsidRPr="00BF7ACE" w:rsidTr="00765ED9">
        <w:trPr>
          <w:trHeight w:val="65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6C7FE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Средний процент</w:t>
            </w:r>
            <w:r w:rsidR="00BF7ACE"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 по 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BF7ACE" w:rsidRDefault="00966E5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5F5D3E" w:rsidRPr="00BF7ACE" w:rsidRDefault="005F5D3E" w:rsidP="005F5D3E">
      <w:pPr>
        <w:rPr>
          <w:rFonts w:ascii="Times New Roman" w:hAnsi="Times New Roman" w:cs="Times New Roman"/>
          <w:sz w:val="24"/>
          <w:szCs w:val="24"/>
        </w:rPr>
      </w:pPr>
      <w:r w:rsidRPr="00BF7ACE">
        <w:rPr>
          <w:noProof/>
          <w:sz w:val="24"/>
          <w:szCs w:val="24"/>
          <w:lang w:eastAsia="ru-RU"/>
        </w:rPr>
        <w:drawing>
          <wp:inline distT="0" distB="0" distL="0" distR="0">
            <wp:extent cx="5532236" cy="1385454"/>
            <wp:effectExtent l="19050" t="0" r="11314" b="519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7ACE" w:rsidRDefault="00BF7ACE" w:rsidP="00076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BF7ACE" w:rsidRDefault="00BF7ACE" w:rsidP="00BF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38E0" w:rsidRPr="00BF7ACE">
        <w:rPr>
          <w:rFonts w:ascii="Times New Roman" w:hAnsi="Times New Roman" w:cs="Times New Roman"/>
          <w:b/>
          <w:sz w:val="24"/>
          <w:szCs w:val="24"/>
        </w:rPr>
        <w:t>Диаграмма №3, показывает</w:t>
      </w:r>
      <w:r w:rsidR="000517C9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517C9" w:rsidRPr="00BF7ACE"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 w:rsidR="000517C9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8E0" w:rsidRPr="00BF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D3E" w:rsidRPr="00BF7ACE">
        <w:rPr>
          <w:rFonts w:ascii="Times New Roman" w:hAnsi="Times New Roman" w:cs="Times New Roman"/>
          <w:b/>
          <w:sz w:val="24"/>
          <w:szCs w:val="24"/>
        </w:rPr>
        <w:t>% выполнение заданий с кратким ответом</w:t>
      </w:r>
    </w:p>
    <w:p w:rsidR="005F5D3E" w:rsidRPr="00BF7ACE" w:rsidRDefault="005F5D3E" w:rsidP="005F5D3E">
      <w:pPr>
        <w:jc w:val="both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На диаграмме видно, что учащиеся справились почти со всеми зада</w:t>
      </w:r>
      <w:r w:rsidR="007514C8" w:rsidRPr="00BF7ACE">
        <w:rPr>
          <w:rFonts w:ascii="Times New Roman" w:hAnsi="Times New Roman" w:cs="Times New Roman"/>
          <w:sz w:val="24"/>
          <w:szCs w:val="24"/>
        </w:rPr>
        <w:t>ниями с кратким ответом. Более 8</w:t>
      </w:r>
      <w:r w:rsidR="000238E0" w:rsidRPr="00BF7ACE">
        <w:rPr>
          <w:rFonts w:ascii="Times New Roman" w:hAnsi="Times New Roman" w:cs="Times New Roman"/>
          <w:sz w:val="24"/>
          <w:szCs w:val="24"/>
        </w:rPr>
        <w:t xml:space="preserve">0% выполнение  заданий № </w:t>
      </w:r>
      <w:r w:rsidRPr="00BF7ACE">
        <w:rPr>
          <w:rFonts w:ascii="Times New Roman" w:hAnsi="Times New Roman" w:cs="Times New Roman"/>
          <w:sz w:val="24"/>
          <w:szCs w:val="24"/>
        </w:rPr>
        <w:t>2,</w:t>
      </w:r>
      <w:r w:rsidR="000238E0" w:rsidRPr="00BF7ACE">
        <w:rPr>
          <w:rFonts w:ascii="Times New Roman" w:hAnsi="Times New Roman" w:cs="Times New Roman"/>
          <w:sz w:val="24"/>
          <w:szCs w:val="24"/>
        </w:rPr>
        <w:t>3,4,6,7,</w:t>
      </w:r>
      <w:r w:rsidRPr="00BF7ACE">
        <w:rPr>
          <w:rFonts w:ascii="Times New Roman" w:hAnsi="Times New Roman" w:cs="Times New Roman"/>
          <w:sz w:val="24"/>
          <w:szCs w:val="24"/>
        </w:rPr>
        <w:t>11</w:t>
      </w:r>
      <w:r w:rsidR="000238E0" w:rsidRPr="00BF7ACE">
        <w:rPr>
          <w:rFonts w:ascii="Times New Roman" w:hAnsi="Times New Roman" w:cs="Times New Roman"/>
          <w:sz w:val="24"/>
          <w:szCs w:val="24"/>
        </w:rPr>
        <w:t>,18</w:t>
      </w:r>
      <w:r w:rsidR="007514C8" w:rsidRPr="00BF7ACE">
        <w:rPr>
          <w:rFonts w:ascii="Times New Roman" w:hAnsi="Times New Roman" w:cs="Times New Roman"/>
          <w:sz w:val="24"/>
          <w:szCs w:val="24"/>
        </w:rPr>
        <w:t>.</w:t>
      </w:r>
      <w:r w:rsidRPr="00BF7ACE">
        <w:rPr>
          <w:rFonts w:ascii="Times New Roman" w:hAnsi="Times New Roman" w:cs="Times New Roman"/>
          <w:sz w:val="24"/>
          <w:szCs w:val="24"/>
        </w:rPr>
        <w:t xml:space="preserve">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0517C9" w:rsidRPr="00BF7ACE" w:rsidRDefault="007514C8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  №</w:t>
      </w:r>
      <w:r w:rsidR="001A4EDA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="000238E0" w:rsidRPr="00BF7ACE">
        <w:rPr>
          <w:rFonts w:ascii="Times New Roman" w:hAnsi="Times New Roman" w:cs="Times New Roman"/>
          <w:sz w:val="24"/>
          <w:szCs w:val="24"/>
        </w:rPr>
        <w:t xml:space="preserve">5, </w:t>
      </w:r>
      <w:r w:rsidRPr="00BF7ACE">
        <w:rPr>
          <w:rFonts w:ascii="Times New Roman" w:hAnsi="Times New Roman" w:cs="Times New Roman"/>
          <w:sz w:val="24"/>
          <w:szCs w:val="24"/>
        </w:rPr>
        <w:t xml:space="preserve">9,14, </w:t>
      </w:r>
      <w:r w:rsidR="000238E0" w:rsidRPr="00BF7ACE">
        <w:rPr>
          <w:rFonts w:ascii="Times New Roman" w:hAnsi="Times New Roman" w:cs="Times New Roman"/>
          <w:sz w:val="24"/>
          <w:szCs w:val="24"/>
        </w:rPr>
        <w:t xml:space="preserve">27, </w:t>
      </w:r>
      <w:r w:rsidRPr="00BF7ACE">
        <w:rPr>
          <w:rFonts w:ascii="Times New Roman" w:hAnsi="Times New Roman" w:cs="Times New Roman"/>
          <w:sz w:val="24"/>
          <w:szCs w:val="24"/>
        </w:rPr>
        <w:t>28, 29, 30 на решение практических задач:</w:t>
      </w:r>
      <w:r w:rsidR="000517C9" w:rsidRPr="00BF7ACE">
        <w:rPr>
          <w:sz w:val="24"/>
          <w:szCs w:val="24"/>
        </w:rPr>
        <w:t xml:space="preserve">                                 </w:t>
      </w:r>
      <w:r w:rsidR="001A4EDA" w:rsidRPr="00BF7ACE">
        <w:rPr>
          <w:rFonts w:ascii="Times New Roman" w:hAnsi="Times New Roman" w:cs="Times New Roman"/>
          <w:sz w:val="24"/>
          <w:szCs w:val="24"/>
        </w:rPr>
        <w:t>5 -</w:t>
      </w:r>
      <w:r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="000517C9" w:rsidRPr="00BF7ACE">
        <w:rPr>
          <w:rFonts w:ascii="Times New Roman" w:hAnsi="Times New Roman" w:cs="Times New Roman"/>
          <w:sz w:val="24"/>
          <w:szCs w:val="24"/>
        </w:rPr>
        <w:t xml:space="preserve">  </w:t>
      </w:r>
      <w:r w:rsidR="001A4EDA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="001A4EDA" w:rsidRPr="00BF7ACE">
        <w:rPr>
          <w:rFonts w:ascii="Times New Roman" w:hAnsi="Times New Roman" w:cs="Times New Roman"/>
          <w:sz w:val="24"/>
          <w:szCs w:val="24"/>
          <w:lang w:eastAsia="ru-RU"/>
        </w:rPr>
        <w:t>определение рационального – нерационального природопользования</w:t>
      </w:r>
      <w:r w:rsidR="001A4EDA" w:rsidRPr="00BF7ACE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0517C9" w:rsidRPr="00BF7ACE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9</w:t>
      </w:r>
      <w:r w:rsidR="000517C9" w:rsidRPr="00BF7ACE">
        <w:rPr>
          <w:rFonts w:ascii="Times New Roman" w:hAnsi="Times New Roman" w:cs="Times New Roman"/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>-</w:t>
      </w:r>
      <w:r w:rsidR="000517C9" w:rsidRPr="00BF7ACE">
        <w:rPr>
          <w:rFonts w:ascii="Times New Roman" w:hAnsi="Times New Roman" w:cs="Times New Roman"/>
          <w:sz w:val="24"/>
          <w:szCs w:val="24"/>
        </w:rPr>
        <w:t xml:space="preserve"> решение задачи по населению,                                                                                                                      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14- определять по координатам объект на карте, </w:t>
      </w:r>
      <w:r w:rsidR="007514C8" w:rsidRPr="00BF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C9" w:rsidRPr="00BF7ACE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27- уметь объяснять существенные признаки географических объектов и явлений,  </w:t>
      </w:r>
    </w:p>
    <w:p w:rsidR="000517C9" w:rsidRPr="00BF7ACE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28- умение выявлять на основе представленных в разной форме результатов измерений эмпирические зависимости, </w:t>
      </w:r>
    </w:p>
    <w:p w:rsidR="005F5D3E" w:rsidRPr="00BF7ACE" w:rsidRDefault="001A4EDA" w:rsidP="000517C9">
      <w:pPr>
        <w:pStyle w:val="a9"/>
        <w:rPr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29-  понятия географического</w:t>
      </w:r>
      <w:r w:rsidRPr="00BF7ACE">
        <w:rPr>
          <w:sz w:val="24"/>
          <w:szCs w:val="24"/>
        </w:rPr>
        <w:t xml:space="preserve"> </w:t>
      </w:r>
      <w:r w:rsidRPr="00BF7ACE">
        <w:rPr>
          <w:rFonts w:ascii="Times New Roman" w:hAnsi="Times New Roman" w:cs="Times New Roman"/>
          <w:sz w:val="24"/>
          <w:szCs w:val="24"/>
        </w:rPr>
        <w:t>следствия движения Земли</w:t>
      </w:r>
      <w:r w:rsidR="007514C8" w:rsidRPr="00BF7ACE">
        <w:rPr>
          <w:rFonts w:ascii="Times New Roman" w:hAnsi="Times New Roman" w:cs="Times New Roman"/>
          <w:sz w:val="24"/>
          <w:szCs w:val="24"/>
        </w:rPr>
        <w:t xml:space="preserve">, </w:t>
      </w:r>
      <w:r w:rsidR="000517C9" w:rsidRPr="00BF7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F7ACE">
        <w:rPr>
          <w:rFonts w:ascii="Times New Roman" w:hAnsi="Times New Roman" w:cs="Times New Roman"/>
          <w:sz w:val="24"/>
          <w:szCs w:val="24"/>
        </w:rPr>
        <w:t xml:space="preserve">30- </w:t>
      </w:r>
      <w:r w:rsidR="005F5D3E" w:rsidRPr="00BF7ACE">
        <w:rPr>
          <w:rFonts w:ascii="Times New Roman" w:hAnsi="Times New Roman" w:cs="Times New Roman"/>
          <w:sz w:val="24"/>
          <w:szCs w:val="24"/>
        </w:rPr>
        <w:t>умение определять регион России</w:t>
      </w:r>
      <w:r w:rsidR="000238E0" w:rsidRPr="00BF7ACE">
        <w:rPr>
          <w:rFonts w:ascii="Times New Roman" w:hAnsi="Times New Roman" w:cs="Times New Roman"/>
          <w:sz w:val="24"/>
          <w:szCs w:val="24"/>
        </w:rPr>
        <w:t xml:space="preserve"> или страну</w:t>
      </w:r>
      <w:r w:rsidRPr="00BF7ACE">
        <w:rPr>
          <w:rFonts w:ascii="Times New Roman" w:hAnsi="Times New Roman" w:cs="Times New Roman"/>
          <w:sz w:val="24"/>
          <w:szCs w:val="24"/>
        </w:rPr>
        <w:t xml:space="preserve"> по описанию.</w:t>
      </w:r>
    </w:p>
    <w:p w:rsidR="005F5D3E" w:rsidRPr="00BF7ACE" w:rsidRDefault="00552B49" w:rsidP="00BF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%</w:t>
      </w:r>
      <w:r w:rsidR="005F5D3E" w:rsidRPr="00BF7ACE">
        <w:rPr>
          <w:rFonts w:ascii="Times New Roman" w:hAnsi="Times New Roman" w:cs="Times New Roman"/>
          <w:b/>
          <w:sz w:val="24"/>
          <w:szCs w:val="24"/>
        </w:rPr>
        <w:t>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552B49" w:rsidRPr="00BF7ACE" w:rsidTr="00552B49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49" w:rsidRPr="00BF7ACE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BF7ACE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BF7ACE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BF7ACE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517C9" w:rsidRPr="00BF7ACE" w:rsidTr="000517C9">
        <w:trPr>
          <w:trHeight w:val="334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BF7ACE" w:rsidRDefault="000517C9" w:rsidP="0005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  по району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BF7ACE" w:rsidRDefault="000517C9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BF7ACE" w:rsidRDefault="000517C9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BF7ACE" w:rsidRDefault="000517C9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5F5D3E" w:rsidRPr="00BF7ACE" w:rsidRDefault="005F5D3E" w:rsidP="005F5D3E">
      <w:pPr>
        <w:rPr>
          <w:rFonts w:ascii="Times New Roman" w:hAnsi="Times New Roman" w:cs="Times New Roman"/>
          <w:sz w:val="24"/>
          <w:szCs w:val="24"/>
        </w:rPr>
      </w:pPr>
      <w:r w:rsidRPr="00BF7ACE">
        <w:rPr>
          <w:noProof/>
          <w:sz w:val="24"/>
          <w:szCs w:val="24"/>
          <w:lang w:eastAsia="ru-RU"/>
        </w:rPr>
        <w:drawing>
          <wp:inline distT="0" distB="0" distL="0" distR="0">
            <wp:extent cx="5501813" cy="1967346"/>
            <wp:effectExtent l="19050" t="0" r="22687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4EDA" w:rsidRPr="00BF7ACE" w:rsidRDefault="005F5D3E" w:rsidP="00567E5A">
      <w:pPr>
        <w:rPr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7ACE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по топографической карте</w:t>
      </w:r>
      <w:r w:rsidR="00567E5A"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(20)</w:t>
      </w:r>
      <w:r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т.е определить лучший участок для использова</w:t>
      </w:r>
      <w:r w:rsidR="00567E5A"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ния в определенных целях. Только 13% </w:t>
      </w:r>
      <w:r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7E5A"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справились с заданием 15, где нужно было объяснить особенности компонента природы той </w:t>
      </w:r>
      <w:r w:rsidR="00567E5A"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или иной территории. Также </w:t>
      </w:r>
      <w:r w:rsidRPr="00BF7A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затруднение вызвало задание 23, где </w:t>
      </w:r>
      <w:r w:rsidR="00567E5A" w:rsidRPr="00BF7ACE">
        <w:rPr>
          <w:rFonts w:ascii="Times New Roman" w:hAnsi="Times New Roman" w:cs="Times New Roman"/>
          <w:sz w:val="24"/>
          <w:szCs w:val="24"/>
        </w:rPr>
        <w:t>требовалось з</w:t>
      </w:r>
      <w:r w:rsidR="001A4EDA" w:rsidRPr="00BF7ACE">
        <w:rPr>
          <w:rFonts w:ascii="Times New Roman" w:hAnsi="Times New Roman" w:cs="Times New Roman"/>
          <w:sz w:val="24"/>
          <w:szCs w:val="24"/>
        </w:rPr>
        <w:t xml:space="preserve">нание и понимание особенностей основных отраслей хозяйства, </w:t>
      </w:r>
      <w:proofErr w:type="spellStart"/>
      <w:proofErr w:type="gramStart"/>
      <w:r w:rsidR="001A4EDA" w:rsidRPr="00BF7ACE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="001A4EDA" w:rsidRPr="00BF7ACE">
        <w:rPr>
          <w:rFonts w:ascii="Times New Roman" w:hAnsi="Times New Roman" w:cs="Times New Roman"/>
          <w:sz w:val="24"/>
          <w:szCs w:val="24"/>
        </w:rPr>
        <w:t xml:space="preserve"> - хозяйственных</w:t>
      </w:r>
      <w:proofErr w:type="gramEnd"/>
      <w:r w:rsidR="001A4EDA" w:rsidRPr="00BF7ACE">
        <w:rPr>
          <w:rFonts w:ascii="Times New Roman" w:hAnsi="Times New Roman" w:cs="Times New Roman"/>
          <w:sz w:val="24"/>
          <w:szCs w:val="24"/>
        </w:rPr>
        <w:t xml:space="preserve"> зон и районов.</w:t>
      </w:r>
    </w:p>
    <w:p w:rsidR="005F5D3E" w:rsidRPr="00BF7ACE" w:rsidRDefault="00567E5A" w:rsidP="005F5D3E">
      <w:pPr>
        <w:pStyle w:val="a3"/>
        <w:rPr>
          <w:b/>
        </w:rPr>
      </w:pPr>
      <w:r w:rsidRPr="00BF7ACE">
        <w:rPr>
          <w:rFonts w:eastAsia="Calibri"/>
          <w:color w:val="000000"/>
          <w:shd w:val="clear" w:color="auto" w:fill="FFFFFF"/>
          <w:lang w:eastAsia="en-US"/>
        </w:rPr>
        <w:t xml:space="preserve">   </w:t>
      </w:r>
      <w:r w:rsidR="005F5D3E" w:rsidRPr="00BF7ACE">
        <w:t>Учащиеся 9 классов изучили географию на базовом уровне. В 9 классе  отводится 2 часа на изучение географии. Репетиционный экзамен писали во всех ОУ района, результаты обсуждались на заседании РМО, проводились мастер- классы по решению заданий части С., учителя обменивались опытом по подготовке к ОГЭ.</w:t>
      </w:r>
    </w:p>
    <w:tbl>
      <w:tblPr>
        <w:tblStyle w:val="a6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953C41" w:rsidRPr="00BF7ACE" w:rsidTr="00953C41">
        <w:tc>
          <w:tcPr>
            <w:tcW w:w="2569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Успеваемость%</w:t>
            </w:r>
            <w:proofErr w:type="spellEnd"/>
          </w:p>
        </w:tc>
      </w:tr>
      <w:tr w:rsidR="00953C41" w:rsidRPr="00BF7ACE" w:rsidTr="00953C41">
        <w:tc>
          <w:tcPr>
            <w:tcW w:w="2569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70" w:type="dxa"/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3C41" w:rsidRPr="00BF7ACE" w:rsidTr="00567E5A">
        <w:trPr>
          <w:trHeight w:val="296"/>
        </w:trPr>
        <w:tc>
          <w:tcPr>
            <w:tcW w:w="2569" w:type="dxa"/>
            <w:tcBorders>
              <w:bottom w:val="single" w:sz="4" w:space="0" w:color="auto"/>
            </w:tcBorders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953C41" w:rsidRPr="00BF7ACE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7E5A" w:rsidRPr="00BF7ACE" w:rsidTr="00567E5A">
        <w:trPr>
          <w:trHeight w:val="340"/>
        </w:trPr>
        <w:tc>
          <w:tcPr>
            <w:tcW w:w="2569" w:type="dxa"/>
            <w:tcBorders>
              <w:top w:val="single" w:sz="4" w:space="0" w:color="auto"/>
            </w:tcBorders>
          </w:tcPr>
          <w:p w:rsidR="00567E5A" w:rsidRPr="00BF7ACE" w:rsidRDefault="00567E5A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567E5A" w:rsidRPr="00BF7ACE" w:rsidRDefault="00567E5A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567E5A" w:rsidRPr="00BF7ACE" w:rsidRDefault="00567E5A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567E5A" w:rsidRPr="00BF7ACE" w:rsidRDefault="00567E5A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53C41" w:rsidRPr="00BF7ACE" w:rsidRDefault="00953C41" w:rsidP="005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По сравнению с предыдущим учебным годом количество учащихся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7ACE">
        <w:rPr>
          <w:rFonts w:ascii="Times New Roman" w:hAnsi="Times New Roman" w:cs="Times New Roman"/>
          <w:sz w:val="24"/>
          <w:szCs w:val="24"/>
        </w:rPr>
        <w:t xml:space="preserve"> сдающих экзамен увеличил</w:t>
      </w:r>
      <w:r w:rsidR="00567E5A" w:rsidRPr="00BF7ACE">
        <w:rPr>
          <w:rFonts w:ascii="Times New Roman" w:hAnsi="Times New Roman" w:cs="Times New Roman"/>
          <w:sz w:val="24"/>
          <w:szCs w:val="24"/>
        </w:rPr>
        <w:t>ось , качество знаний уменьшилось</w:t>
      </w:r>
      <w:r w:rsidRPr="00BF7ACE">
        <w:rPr>
          <w:rFonts w:ascii="Times New Roman" w:hAnsi="Times New Roman" w:cs="Times New Roman"/>
          <w:sz w:val="24"/>
          <w:szCs w:val="24"/>
        </w:rPr>
        <w:t>.</w:t>
      </w:r>
    </w:p>
    <w:p w:rsidR="005F5D3E" w:rsidRPr="00BF7ACE" w:rsidRDefault="005F5D3E" w:rsidP="005B7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1.5 Выводы и рекомендации:</w:t>
      </w:r>
    </w:p>
    <w:p w:rsidR="005F5D3E" w:rsidRPr="00BF7ACE" w:rsidRDefault="005F5D3E" w:rsidP="005F5D3E">
      <w:pPr>
        <w:pStyle w:val="a3"/>
      </w:pPr>
      <w:r w:rsidRPr="00BF7ACE">
        <w:rPr>
          <w:b/>
        </w:rPr>
        <w:t>Вывод</w:t>
      </w:r>
      <w:proofErr w:type="gramStart"/>
      <w:r w:rsidRPr="00BF7ACE">
        <w:rPr>
          <w:b/>
        </w:rPr>
        <w:t xml:space="preserve"> </w:t>
      </w:r>
      <w:r w:rsidRPr="00BF7ACE">
        <w:t>:</w:t>
      </w:r>
      <w:proofErr w:type="gramEnd"/>
      <w:r w:rsidRPr="00BF7ACE">
        <w:t xml:space="preserve"> В целом географическую подготовку выпускников 9 классов района, прошедших аттестацию</w:t>
      </w:r>
      <w:proofErr w:type="gramStart"/>
      <w:r w:rsidRPr="00BF7ACE">
        <w:t xml:space="preserve"> ,</w:t>
      </w:r>
      <w:proofErr w:type="gramEnd"/>
      <w:r w:rsidRPr="00BF7ACE">
        <w:t xml:space="preserve"> можно считать удовлетворительной. </w:t>
      </w:r>
      <w:proofErr w:type="gramStart"/>
      <w:r w:rsidR="00BE211F" w:rsidRPr="00BF7ACE">
        <w:t>Многие у</w:t>
      </w:r>
      <w:r w:rsidRPr="00BF7ACE">
        <w:t>чащиеся знают основные географические факты</w:t>
      </w:r>
      <w:proofErr w:type="gramEnd"/>
      <w:r w:rsidRPr="00BF7ACE">
        <w:t>, понимают географические закономерности и имеют  пространственное представление о географии природных и экономических явлений, умеют выбрать источник географической информации для решения конкретной задачи и найти в нем нужную  информацию, представленную в явном виде, умеют читать карту.  Понимают  суть некоторых географических показателей, умеют найти данные для их определения</w:t>
      </w:r>
      <w:proofErr w:type="gramStart"/>
      <w:r w:rsidRPr="00BF7ACE">
        <w:t xml:space="preserve"> ,</w:t>
      </w:r>
      <w:proofErr w:type="gramEnd"/>
      <w:r w:rsidRPr="00BF7ACE">
        <w:t xml:space="preserve">  делать простейших прогноз по карте.  Могут объяснить географические явления, установить причинно-следственные связи.  </w:t>
      </w:r>
      <w:r w:rsidR="00BE211F" w:rsidRPr="00BF7ACE">
        <w:t>Но также было допущено много ошибок при выполнении заданий.</w:t>
      </w:r>
      <w:r w:rsidRPr="00BF7ACE">
        <w:t xml:space="preserve">                                                                                                           </w:t>
      </w:r>
      <w:r w:rsidR="00BE211F" w:rsidRPr="00BF7ACE">
        <w:t xml:space="preserve">                                                              </w:t>
      </w:r>
      <w:r w:rsidRPr="00BF7ACE">
        <w:t>В течение года в 9 классах</w:t>
      </w:r>
      <w:r w:rsidR="00567E5A" w:rsidRPr="00BF7ACE">
        <w:t xml:space="preserve"> в </w:t>
      </w:r>
      <w:r w:rsidRPr="00BF7ACE">
        <w:t xml:space="preserve"> МКОУ  ГСОШ№3 проводился   электив</w:t>
      </w:r>
      <w:r w:rsidR="00567E5A" w:rsidRPr="00BF7ACE">
        <w:t>ный курс</w:t>
      </w:r>
      <w:proofErr w:type="gramStart"/>
      <w:r w:rsidR="00567E5A" w:rsidRPr="00BF7ACE">
        <w:t xml:space="preserve"> </w:t>
      </w:r>
      <w:r w:rsidRPr="00BF7ACE">
        <w:t>,</w:t>
      </w:r>
      <w:proofErr w:type="gramEnd"/>
      <w:r w:rsidRPr="00BF7ACE">
        <w:t xml:space="preserve"> на котором разбирались </w:t>
      </w:r>
      <w:r w:rsidR="00567E5A" w:rsidRPr="00BF7ACE">
        <w:t>задания ОГЭ, поэтому результаты учащихся данного учебного заведения выше.</w:t>
      </w:r>
      <w:r w:rsidRPr="00BF7ACE">
        <w:t xml:space="preserve">  </w:t>
      </w:r>
      <w:r w:rsidR="00BE211F" w:rsidRPr="00BF7ACE">
        <w:t xml:space="preserve">             </w:t>
      </w:r>
      <w:r w:rsidRPr="00BF7ACE">
        <w:t xml:space="preserve">Со второго полугодия на уроках во всех ОУ района началось повторение пройденного материала и подготовка к итоговой аттестации. Регулярно проводились консультации и индивидуальные занятия, проводились беседы с родителями учащихся  на родительских собраниях, посвященных итоговой аттестации. Трижды проводились пробные экзамены, на которых учащиеся учились заполнять бланки и выполнять задания, которые после проверки подробно индивидуально разбирались. </w:t>
      </w:r>
      <w:r w:rsidR="00BE211F" w:rsidRPr="00BF7ACE">
        <w:t xml:space="preserve"> Результаты пробных экзаменов и качество знаний значительно выше</w:t>
      </w:r>
      <w:proofErr w:type="gramStart"/>
      <w:r w:rsidR="00BE211F" w:rsidRPr="00BF7ACE">
        <w:t xml:space="preserve"> ,</w:t>
      </w:r>
      <w:proofErr w:type="gramEnd"/>
      <w:r w:rsidR="00BE211F" w:rsidRPr="00BF7ACE">
        <w:t xml:space="preserve"> чем на итоговой аттестации. </w:t>
      </w:r>
    </w:p>
    <w:p w:rsidR="005F5D3E" w:rsidRPr="00BF7ACE" w:rsidRDefault="005F5D3E" w:rsidP="005F5D3E">
      <w:pPr>
        <w:pStyle w:val="a3"/>
      </w:pPr>
      <w:r w:rsidRPr="00BF7ACE">
        <w:t xml:space="preserve">     </w:t>
      </w:r>
      <w:r w:rsidRPr="00BF7ACE">
        <w:rPr>
          <w:b/>
          <w:bCs/>
          <w:i/>
          <w:iCs/>
        </w:rPr>
        <w:t>Рекомендации:</w:t>
      </w:r>
      <w:r w:rsidRPr="00BF7ACE">
        <w:t xml:space="preserve"> </w:t>
      </w:r>
    </w:p>
    <w:p w:rsidR="005F5D3E" w:rsidRPr="00BF7ACE" w:rsidRDefault="005F5D3E" w:rsidP="005F5D3E">
      <w:pPr>
        <w:pStyle w:val="a3"/>
      </w:pPr>
      <w:r w:rsidRPr="00BF7ACE">
        <w:t xml:space="preserve">1.Результаты аттестации показали, что на протяжении всего периода обучения географии следует уделять больше внимания применению географических знаний для объяснения процессов и явлений, происходящих в реальной жизни, работе с атласами. </w:t>
      </w:r>
    </w:p>
    <w:p w:rsidR="005F5D3E" w:rsidRPr="00BF7ACE" w:rsidRDefault="005F5D3E" w:rsidP="005F5D3E">
      <w:pPr>
        <w:pStyle w:val="a3"/>
      </w:pPr>
      <w:r w:rsidRPr="00BF7ACE">
        <w:t xml:space="preserve">2.Необходимо уделять больше внимания отработке таких важных </w:t>
      </w:r>
      <w:proofErr w:type="gramStart"/>
      <w:r w:rsidRPr="00BF7ACE">
        <w:t>над</w:t>
      </w:r>
      <w:proofErr w:type="gramEnd"/>
      <w:r w:rsidRPr="00BF7ACE">
        <w:t xml:space="preserve"> предметных и </w:t>
      </w:r>
      <w:proofErr w:type="spellStart"/>
      <w:r w:rsidRPr="00BF7ACE">
        <w:t>метапредметных</w:t>
      </w:r>
      <w:proofErr w:type="spellEnd"/>
      <w:r w:rsidRPr="00BF7ACE">
        <w:t xml:space="preserve"> умений, как чтение графиков и диаграмм разных видов.</w:t>
      </w:r>
    </w:p>
    <w:p w:rsidR="005F5D3E" w:rsidRPr="00BF7ACE" w:rsidRDefault="005F5D3E" w:rsidP="005F5D3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BF7ACE">
        <w:t xml:space="preserve">3.Должна вестись  целенаправленная работа по использованию всех видов заданий экзамена в учебном процессе как в </w:t>
      </w:r>
      <w:proofErr w:type="gramStart"/>
      <w:r w:rsidRPr="00BF7ACE">
        <w:t>обучающей</w:t>
      </w:r>
      <w:proofErr w:type="gramEnd"/>
      <w:r w:rsidRPr="00BF7ACE">
        <w:t xml:space="preserve">, так и в контрольных функциях.  </w:t>
      </w:r>
    </w:p>
    <w:p w:rsidR="005F5D3E" w:rsidRPr="00BF7ACE" w:rsidRDefault="00BE211F" w:rsidP="005F5D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ACE">
        <w:rPr>
          <w:rFonts w:ascii="Times New Roman" w:hAnsi="Times New Roman" w:cs="Times New Roman"/>
          <w:b/>
          <w:sz w:val="24"/>
          <w:szCs w:val="24"/>
        </w:rPr>
        <w:t>1.6 Задачи на 2018-19</w:t>
      </w:r>
      <w:r w:rsidR="005F5D3E" w:rsidRPr="00BF7AC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F5D3E" w:rsidRPr="00BF7ACE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</w:p>
    <w:p w:rsidR="005F5D3E" w:rsidRPr="00BF7ACE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На уроках способствовать развитию логического мышления учащихся, формировать умения при решении </w:t>
      </w:r>
      <w:r w:rsidR="005B7360" w:rsidRPr="00BF7AC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BF7ACE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BF7A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5D3E" w:rsidRPr="00BF7ACE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>Совершенствовать методы и формы проведения учебных занятий учителями.</w:t>
      </w:r>
    </w:p>
    <w:p w:rsidR="00BE211F" w:rsidRPr="00BF7ACE" w:rsidRDefault="00BE211F" w:rsidP="00BE211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ACE">
        <w:rPr>
          <w:rFonts w:ascii="Times New Roman" w:hAnsi="Times New Roman" w:cs="Times New Roman"/>
          <w:sz w:val="24"/>
          <w:szCs w:val="24"/>
        </w:rPr>
        <w:t xml:space="preserve"> Так как качество знаний значительно понизилось, необходимо учителям географии района проанализировать ошибки, недостатки и учесть при подготовке к итоговой аттестации на 2018-2019 учебный год. </w:t>
      </w:r>
    </w:p>
    <w:p w:rsidR="005F5D3E" w:rsidRPr="00BF7ACE" w:rsidRDefault="005F5D3E" w:rsidP="005F5D3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D3E" w:rsidRPr="00BF7ACE" w:rsidRDefault="005F5D3E" w:rsidP="005F5D3E">
      <w:pPr>
        <w:pStyle w:val="a3"/>
      </w:pPr>
    </w:p>
    <w:p w:rsidR="005F5D3E" w:rsidRPr="00BF7ACE" w:rsidRDefault="005F5D3E" w:rsidP="005F5D3E">
      <w:pPr>
        <w:pStyle w:val="a3"/>
      </w:pPr>
      <w:r w:rsidRPr="00BF7ACE">
        <w:t xml:space="preserve">Руководитель РМО                       / </w:t>
      </w:r>
      <w:proofErr w:type="spellStart"/>
      <w:r w:rsidRPr="00BF7ACE">
        <w:t>Петриенко</w:t>
      </w:r>
      <w:proofErr w:type="spellEnd"/>
      <w:r w:rsidRPr="00BF7ACE">
        <w:t xml:space="preserve"> Т.Н./</w:t>
      </w:r>
    </w:p>
    <w:p w:rsidR="005F5D3E" w:rsidRPr="00BF7ACE" w:rsidRDefault="005F5D3E" w:rsidP="005F5D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5D3E" w:rsidRPr="00BF7ACE" w:rsidRDefault="005F5D3E" w:rsidP="005F5D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278F" w:rsidRPr="00BF7ACE" w:rsidRDefault="00D2278F">
      <w:pPr>
        <w:rPr>
          <w:sz w:val="24"/>
          <w:szCs w:val="24"/>
        </w:rPr>
      </w:pPr>
    </w:p>
    <w:sectPr w:rsidR="00D2278F" w:rsidRPr="00BF7ACE" w:rsidSect="005B73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850C6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F5D3E"/>
    <w:rsid w:val="000238E0"/>
    <w:rsid w:val="000517C9"/>
    <w:rsid w:val="000763D1"/>
    <w:rsid w:val="001A4EDA"/>
    <w:rsid w:val="0036231B"/>
    <w:rsid w:val="003D7751"/>
    <w:rsid w:val="0042319D"/>
    <w:rsid w:val="004A3A07"/>
    <w:rsid w:val="00552B49"/>
    <w:rsid w:val="005570A9"/>
    <w:rsid w:val="00567E5A"/>
    <w:rsid w:val="00590519"/>
    <w:rsid w:val="005B7360"/>
    <w:rsid w:val="005E2499"/>
    <w:rsid w:val="005F5D3E"/>
    <w:rsid w:val="0063273E"/>
    <w:rsid w:val="0064745E"/>
    <w:rsid w:val="006C7FEF"/>
    <w:rsid w:val="007514C8"/>
    <w:rsid w:val="00765ED9"/>
    <w:rsid w:val="00872883"/>
    <w:rsid w:val="00953C41"/>
    <w:rsid w:val="00966E56"/>
    <w:rsid w:val="00B345F0"/>
    <w:rsid w:val="00BE211F"/>
    <w:rsid w:val="00BF7ACE"/>
    <w:rsid w:val="00C62C58"/>
    <w:rsid w:val="00D2278F"/>
    <w:rsid w:val="00D54F1C"/>
    <w:rsid w:val="00EB4044"/>
    <w:rsid w:val="00ED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5D3E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5F5D3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5F5D3E"/>
    <w:pPr>
      <w:widowControl w:val="0"/>
      <w:shd w:val="clear" w:color="auto" w:fill="FFFFFF"/>
      <w:spacing w:before="180" w:after="0" w:line="214" w:lineRule="exact"/>
      <w:ind w:hanging="200"/>
    </w:pPr>
    <w:rPr>
      <w:rFonts w:ascii="Times New Roman" w:eastAsia="Times New Roman" w:hAnsi="Times New Roman" w:cs="Times New Roman"/>
      <w:sz w:val="18"/>
      <w:szCs w:val="18"/>
    </w:rPr>
  </w:style>
  <w:style w:type="table" w:styleId="a6">
    <w:name w:val="Table Grid"/>
    <w:basedOn w:val="a1"/>
    <w:rsid w:val="005F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D3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1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42</c:v>
                </c:pt>
                <c:pt idx="2">
                  <c:v>54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МКОУ ГСОШ№1</c:v>
                </c:pt>
                <c:pt idx="1">
                  <c:v>МКОУ ГСОШ№3 </c:v>
                </c:pt>
                <c:pt idx="2">
                  <c:v>МКОУ ГСОШ№4</c:v>
                </c:pt>
                <c:pt idx="3">
                  <c:v>Кир.СОШ</c:v>
                </c:pt>
                <c:pt idx="4">
                  <c:v>Вин.СОШ</c:v>
                </c:pt>
                <c:pt idx="6">
                  <c:v>Чап.СОШ</c:v>
                </c:pt>
                <c:pt idx="7">
                  <c:v>МКОУ ГСОШ№2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МКОУ ГСОШ№1</c:v>
                </c:pt>
                <c:pt idx="1">
                  <c:v>МКОУ ГСОШ№3 </c:v>
                </c:pt>
                <c:pt idx="2">
                  <c:v>МКОУ ГСОШ№4</c:v>
                </c:pt>
                <c:pt idx="3">
                  <c:v>Кир.СОШ</c:v>
                </c:pt>
                <c:pt idx="4">
                  <c:v>Вин.СОШ</c:v>
                </c:pt>
                <c:pt idx="6">
                  <c:v>Чап.СОШ</c:v>
                </c:pt>
                <c:pt idx="7">
                  <c:v>МКОУ ГСОШ№2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</c:v>
                </c:pt>
                <c:pt idx="1">
                  <c:v>14</c:v>
                </c:pt>
                <c:pt idx="2">
                  <c:v>9</c:v>
                </c:pt>
                <c:pt idx="3">
                  <c:v>8</c:v>
                </c:pt>
                <c:pt idx="4">
                  <c:v>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МКОУ ГСОШ№1</c:v>
                </c:pt>
                <c:pt idx="1">
                  <c:v>МКОУ ГСОШ№3 </c:v>
                </c:pt>
                <c:pt idx="2">
                  <c:v>МКОУ ГСОШ№4</c:v>
                </c:pt>
                <c:pt idx="3">
                  <c:v>Кир.СОШ</c:v>
                </c:pt>
                <c:pt idx="4">
                  <c:v>Вин.СОШ</c:v>
                </c:pt>
                <c:pt idx="6">
                  <c:v>Чап.СОШ</c:v>
                </c:pt>
                <c:pt idx="7">
                  <c:v>МКОУ ГСОШ№2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</c:v>
                </c:pt>
                <c:pt idx="1">
                  <c:v>11</c:v>
                </c:pt>
                <c:pt idx="2">
                  <c:v>12</c:v>
                </c:pt>
                <c:pt idx="3">
                  <c:v>5</c:v>
                </c:pt>
                <c:pt idx="4">
                  <c:v>11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overlap val="100"/>
        <c:axId val="64128128"/>
        <c:axId val="64181376"/>
      </c:barChart>
      <c:catAx>
        <c:axId val="64128128"/>
        <c:scaling>
          <c:orientation val="minMax"/>
        </c:scaling>
        <c:axPos val="b"/>
        <c:tickLblPos val="nextTo"/>
        <c:crossAx val="64181376"/>
        <c:crosses val="autoZero"/>
        <c:auto val="1"/>
        <c:lblAlgn val="ctr"/>
        <c:lblOffset val="100"/>
      </c:catAx>
      <c:valAx>
        <c:axId val="64181376"/>
        <c:scaling>
          <c:orientation val="minMax"/>
        </c:scaling>
        <c:axPos val="l"/>
        <c:majorGridlines/>
        <c:numFmt formatCode="General" sourceLinked="1"/>
        <c:tickLblPos val="nextTo"/>
        <c:crossAx val="6412812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75</c:v>
                </c:pt>
                <c:pt idx="1">
                  <c:v>81</c:v>
                </c:pt>
                <c:pt idx="2">
                  <c:v>87</c:v>
                </c:pt>
                <c:pt idx="3">
                  <c:v>78</c:v>
                </c:pt>
                <c:pt idx="4">
                  <c:v>37</c:v>
                </c:pt>
                <c:pt idx="5">
                  <c:v>79</c:v>
                </c:pt>
                <c:pt idx="6">
                  <c:v>83</c:v>
                </c:pt>
                <c:pt idx="7">
                  <c:v>65</c:v>
                </c:pt>
                <c:pt idx="8">
                  <c:v>25</c:v>
                </c:pt>
                <c:pt idx="9">
                  <c:v>68</c:v>
                </c:pt>
                <c:pt idx="10">
                  <c:v>83</c:v>
                </c:pt>
                <c:pt idx="11">
                  <c:v>62</c:v>
                </c:pt>
                <c:pt idx="12">
                  <c:v>69</c:v>
                </c:pt>
                <c:pt idx="13">
                  <c:v>21</c:v>
                </c:pt>
                <c:pt idx="14">
                  <c:v>61</c:v>
                </c:pt>
                <c:pt idx="15">
                  <c:v>69</c:v>
                </c:pt>
                <c:pt idx="16">
                  <c:v>80</c:v>
                </c:pt>
                <c:pt idx="17">
                  <c:v>71</c:v>
                </c:pt>
                <c:pt idx="18">
                  <c:v>62</c:v>
                </c:pt>
                <c:pt idx="19">
                  <c:v>63</c:v>
                </c:pt>
                <c:pt idx="20">
                  <c:v>65</c:v>
                </c:pt>
                <c:pt idx="21">
                  <c:v>66</c:v>
                </c:pt>
                <c:pt idx="22">
                  <c:v>72</c:v>
                </c:pt>
                <c:pt idx="23">
                  <c:v>38</c:v>
                </c:pt>
                <c:pt idx="24">
                  <c:v>33</c:v>
                </c:pt>
                <c:pt idx="25">
                  <c:v>53</c:v>
                </c:pt>
                <c:pt idx="26">
                  <c:v>45</c:v>
                </c:pt>
              </c:numCache>
            </c:numRef>
          </c:val>
        </c:ser>
        <c:axId val="73171712"/>
        <c:axId val="73173248"/>
      </c:barChart>
      <c:catAx>
        <c:axId val="73171712"/>
        <c:scaling>
          <c:orientation val="minMax"/>
        </c:scaling>
        <c:axPos val="b"/>
        <c:numFmt formatCode="General" sourceLinked="1"/>
        <c:tickLblPos val="nextTo"/>
        <c:crossAx val="73173248"/>
        <c:crosses val="autoZero"/>
        <c:auto val="1"/>
        <c:lblAlgn val="ctr"/>
        <c:lblOffset val="100"/>
      </c:catAx>
      <c:valAx>
        <c:axId val="73173248"/>
        <c:scaling>
          <c:orientation val="minMax"/>
        </c:scaling>
        <c:axPos val="l"/>
        <c:majorGridlines/>
        <c:numFmt formatCode="General" sourceLinked="1"/>
        <c:tickLblPos val="nextTo"/>
        <c:crossAx val="73171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0.70000000000000062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64508672"/>
        <c:axId val="64510208"/>
      </c:barChart>
      <c:catAx>
        <c:axId val="64508672"/>
        <c:scaling>
          <c:orientation val="minMax"/>
        </c:scaling>
        <c:axPos val="b"/>
        <c:numFmt formatCode="0%" sourceLinked="1"/>
        <c:tickLblPos val="nextTo"/>
        <c:crossAx val="64510208"/>
        <c:crosses val="autoZero"/>
        <c:auto val="1"/>
        <c:lblAlgn val="ctr"/>
        <c:lblOffset val="100"/>
      </c:catAx>
      <c:valAx>
        <c:axId val="64510208"/>
        <c:scaling>
          <c:orientation val="minMax"/>
        </c:scaling>
        <c:axPos val="l"/>
        <c:majorGridlines/>
        <c:numFmt formatCode="0%" sourceLinked="1"/>
        <c:tickLblPos val="nextTo"/>
        <c:crossAx val="6450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16</cp:revision>
  <cp:lastPrinted>2017-07-03T15:51:00Z</cp:lastPrinted>
  <dcterms:created xsi:type="dcterms:W3CDTF">2017-07-03T12:55:00Z</dcterms:created>
  <dcterms:modified xsi:type="dcterms:W3CDTF">2018-07-17T17:32:00Z</dcterms:modified>
</cp:coreProperties>
</file>