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657" w:rsidRDefault="00852657" w:rsidP="00852657">
      <w:pPr>
        <w:jc w:val="center"/>
        <w:rPr>
          <w:b/>
        </w:rPr>
      </w:pPr>
      <w:r w:rsidRPr="005F2069">
        <w:rPr>
          <w:b/>
        </w:rPr>
        <w:t>Анализ государственной итоговой аттестации учащихся 11 класса Городовиковского района в форме ЕГЭ</w:t>
      </w:r>
      <w:r>
        <w:rPr>
          <w:b/>
        </w:rPr>
        <w:t xml:space="preserve"> за 2018-2019</w:t>
      </w:r>
      <w:r w:rsidRPr="005F2069">
        <w:rPr>
          <w:b/>
        </w:rPr>
        <w:t xml:space="preserve"> учебный год.</w:t>
      </w:r>
    </w:p>
    <w:p w:rsidR="00271BB1" w:rsidRDefault="00271BB1" w:rsidP="00852657">
      <w:pPr>
        <w:jc w:val="center"/>
        <w:rPr>
          <w:b/>
        </w:rPr>
      </w:pPr>
    </w:p>
    <w:p w:rsidR="00271BB1" w:rsidRPr="00271BB1" w:rsidRDefault="00271BB1" w:rsidP="00271BB1">
      <w:pPr>
        <w:pStyle w:val="a3"/>
        <w:numPr>
          <w:ilvl w:val="1"/>
          <w:numId w:val="4"/>
        </w:numPr>
        <w:rPr>
          <w:b/>
        </w:rPr>
      </w:pPr>
      <w:r>
        <w:rPr>
          <w:b/>
        </w:rPr>
        <w:t>Характеристика КИМ по предмету «Биология».</w:t>
      </w:r>
    </w:p>
    <w:p w:rsidR="00852657" w:rsidRPr="005F2069" w:rsidRDefault="00852657" w:rsidP="00852657">
      <w:pPr>
        <w:shd w:val="clear" w:color="auto" w:fill="FFFFFF"/>
        <w:ind w:right="6" w:firstLine="709"/>
        <w:jc w:val="both"/>
      </w:pPr>
      <w:r w:rsidRPr="005F2069">
        <w:t xml:space="preserve">Основу разработки КИМ вариантов ЕГЭ составляют знания и умения, предусмотренные требованиями государственных образовательных стандартов основного общего и среднего (полного) общего образования (приказ Минобразования России от 05.03.2004 </w:t>
      </w:r>
      <w:r w:rsidRPr="005F2069">
        <w:rPr>
          <w:lang w:val="en-US"/>
        </w:rPr>
        <w:t>N</w:t>
      </w:r>
      <w:r w:rsidRPr="005F2069">
        <w:t xml:space="preserve"> 1089). </w:t>
      </w:r>
    </w:p>
    <w:p w:rsidR="00852657" w:rsidRPr="005F2069" w:rsidRDefault="00852657" w:rsidP="00852657">
      <w:pPr>
        <w:shd w:val="clear" w:color="auto" w:fill="FFFFFF"/>
        <w:ind w:right="6" w:firstLine="709"/>
        <w:jc w:val="both"/>
      </w:pPr>
      <w:r w:rsidRPr="005F2069">
        <w:t>Содержание КИМ не претерпело больших изменений по сравнению с прошлым годом</w:t>
      </w:r>
    </w:p>
    <w:p w:rsidR="00852657" w:rsidRPr="005F2069" w:rsidRDefault="00852657" w:rsidP="00852657">
      <w:pPr>
        <w:shd w:val="clear" w:color="auto" w:fill="FFFFFF"/>
        <w:ind w:right="6" w:firstLine="709"/>
        <w:jc w:val="both"/>
      </w:pPr>
      <w:r w:rsidRPr="005F2069">
        <w:t xml:space="preserve"> Продолжительность экзаменационной работы - 210 минут. </w:t>
      </w:r>
    </w:p>
    <w:p w:rsidR="00852657" w:rsidRDefault="00852657" w:rsidP="00852657">
      <w:pPr>
        <w:shd w:val="clear" w:color="auto" w:fill="FFFFFF"/>
        <w:ind w:right="6"/>
        <w:jc w:val="both"/>
      </w:pPr>
      <w:r w:rsidRPr="005F2069">
        <w:t xml:space="preserve">               В часть 1 включены новые типы заданий, которые существенно различаются по видам учебных действий: заполнение пропущенных элементов схемы или таблицы, нахождение правильно указанных обозначений в рисунке, анализ и синтез информации, в том числе представленной в форме графиков, диаграмм и таблиц со статистическими данными.</w:t>
      </w:r>
    </w:p>
    <w:p w:rsidR="00271BB1" w:rsidRDefault="00271BB1" w:rsidP="00271BB1">
      <w:pPr>
        <w:pStyle w:val="a3"/>
        <w:numPr>
          <w:ilvl w:val="1"/>
          <w:numId w:val="4"/>
        </w:numPr>
        <w:shd w:val="clear" w:color="auto" w:fill="FFFFFF"/>
        <w:ind w:right="6"/>
        <w:jc w:val="both"/>
        <w:rPr>
          <w:b/>
        </w:rPr>
      </w:pPr>
      <w:r>
        <w:rPr>
          <w:b/>
        </w:rPr>
        <w:t>Характеристика учащихся ЕГЭ по предмету «Биология».</w:t>
      </w:r>
    </w:p>
    <w:p w:rsidR="00271BB1" w:rsidRDefault="00271BB1" w:rsidP="00271BB1">
      <w:pPr>
        <w:pStyle w:val="a3"/>
        <w:shd w:val="clear" w:color="auto" w:fill="FFFFFF"/>
        <w:ind w:left="360" w:right="6"/>
        <w:jc w:val="both"/>
      </w:pPr>
      <w:r w:rsidRPr="005F2069">
        <w:t xml:space="preserve">В ЕГЭ по </w:t>
      </w:r>
      <w:r>
        <w:t>биологии приняло участие 9</w:t>
      </w:r>
      <w:r w:rsidRPr="005F2069">
        <w:t xml:space="preserve"> учащихся школ Городовиковского района.</w:t>
      </w:r>
    </w:p>
    <w:p w:rsidR="00271BB1" w:rsidRDefault="00271BB1" w:rsidP="00271BB1">
      <w:pPr>
        <w:pStyle w:val="a3"/>
        <w:shd w:val="clear" w:color="auto" w:fill="FFFFFF"/>
        <w:ind w:left="360" w:right="6"/>
        <w:jc w:val="both"/>
      </w:pPr>
    </w:p>
    <w:p w:rsidR="00271BB1" w:rsidRDefault="00271BB1" w:rsidP="00271BB1">
      <w:pPr>
        <w:pStyle w:val="a3"/>
        <w:shd w:val="clear" w:color="auto" w:fill="FFFFFF"/>
        <w:ind w:left="360" w:right="6"/>
        <w:jc w:val="both"/>
      </w:pPr>
      <w:r>
        <w:t>МКОУ ГСОШ №1 – 2;</w:t>
      </w:r>
    </w:p>
    <w:p w:rsidR="00271BB1" w:rsidRDefault="00271BB1" w:rsidP="00271BB1">
      <w:pPr>
        <w:pStyle w:val="a3"/>
        <w:shd w:val="clear" w:color="auto" w:fill="FFFFFF"/>
        <w:ind w:left="360" w:right="6"/>
        <w:jc w:val="both"/>
      </w:pPr>
      <w:r>
        <w:t>МКОУ ГСОШ №2 – 1;</w:t>
      </w:r>
    </w:p>
    <w:p w:rsidR="00271BB1" w:rsidRDefault="00271BB1" w:rsidP="00271BB1">
      <w:pPr>
        <w:pStyle w:val="a3"/>
        <w:shd w:val="clear" w:color="auto" w:fill="FFFFFF"/>
        <w:ind w:left="360" w:right="6"/>
        <w:jc w:val="both"/>
      </w:pPr>
      <w:r>
        <w:t>МКОУ ГСОШ №3 – 3;</w:t>
      </w:r>
    </w:p>
    <w:p w:rsidR="00271BB1" w:rsidRDefault="00271BB1" w:rsidP="00271BB1">
      <w:pPr>
        <w:pStyle w:val="a3"/>
        <w:shd w:val="clear" w:color="auto" w:fill="FFFFFF"/>
        <w:ind w:left="360" w:right="6"/>
        <w:jc w:val="both"/>
      </w:pPr>
      <w:r>
        <w:t>МКОУ ГМГ -1;</w:t>
      </w:r>
    </w:p>
    <w:p w:rsidR="00271BB1" w:rsidRDefault="00271BB1" w:rsidP="00271BB1">
      <w:pPr>
        <w:pStyle w:val="a3"/>
        <w:shd w:val="clear" w:color="auto" w:fill="FFFFFF"/>
        <w:ind w:left="360" w:right="6"/>
        <w:jc w:val="both"/>
      </w:pPr>
      <w:r>
        <w:t>МКОУ Кирлицей – 1;</w:t>
      </w:r>
    </w:p>
    <w:p w:rsidR="00271BB1" w:rsidRDefault="00271BB1" w:rsidP="00271BB1">
      <w:pPr>
        <w:pStyle w:val="a3"/>
        <w:shd w:val="clear" w:color="auto" w:fill="FFFFFF"/>
        <w:ind w:left="360" w:right="6"/>
        <w:jc w:val="both"/>
      </w:pPr>
      <w:r>
        <w:t>МКОУ ЧапСОШ – 1.</w:t>
      </w:r>
    </w:p>
    <w:p w:rsidR="00271BB1" w:rsidRPr="005F2069" w:rsidRDefault="00271BB1" w:rsidP="00271BB1">
      <w:pPr>
        <w:pStyle w:val="a3"/>
        <w:shd w:val="clear" w:color="auto" w:fill="FFFFFF"/>
        <w:ind w:left="360" w:right="6"/>
        <w:jc w:val="both"/>
      </w:pPr>
    </w:p>
    <w:p w:rsidR="00271BB1" w:rsidRDefault="00271BB1" w:rsidP="00271BB1">
      <w:pPr>
        <w:pStyle w:val="a3"/>
        <w:shd w:val="clear" w:color="auto" w:fill="FFFFFF"/>
        <w:ind w:left="360" w:right="6"/>
        <w:jc w:val="both"/>
        <w:rPr>
          <w:b/>
        </w:rPr>
      </w:pPr>
    </w:p>
    <w:p w:rsidR="00271BB1" w:rsidRPr="00271BB1" w:rsidRDefault="00271BB1" w:rsidP="00271BB1">
      <w:pPr>
        <w:pStyle w:val="a3"/>
        <w:numPr>
          <w:ilvl w:val="1"/>
          <w:numId w:val="4"/>
        </w:numPr>
        <w:shd w:val="clear" w:color="auto" w:fill="FFFFFF"/>
        <w:ind w:right="6"/>
        <w:jc w:val="both"/>
        <w:rPr>
          <w:b/>
        </w:rPr>
      </w:pPr>
      <w:r w:rsidRPr="00271BB1">
        <w:rPr>
          <w:b/>
        </w:rPr>
        <w:t xml:space="preserve"> Основные результаты экзамена по предмету «Биология»</w:t>
      </w:r>
    </w:p>
    <w:p w:rsidR="00852657" w:rsidRPr="005F2069" w:rsidRDefault="00852657" w:rsidP="00852657">
      <w:pPr>
        <w:shd w:val="clear" w:color="auto" w:fill="FFFFFF"/>
        <w:ind w:right="6" w:firstLine="709"/>
        <w:jc w:val="both"/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77"/>
        <w:gridCol w:w="6788"/>
        <w:gridCol w:w="560"/>
        <w:gridCol w:w="673"/>
        <w:gridCol w:w="745"/>
      </w:tblGrid>
      <w:tr w:rsidR="00852657" w:rsidRPr="005F2069" w:rsidTr="005E631C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2657" w:rsidRPr="005F2069" w:rsidRDefault="00852657" w:rsidP="005E631C">
            <w:pPr>
              <w:jc w:val="both"/>
              <w:rPr>
                <w:rFonts w:eastAsia="Times New Roman"/>
              </w:rPr>
            </w:pPr>
            <w:r w:rsidRPr="005F2069">
              <w:rPr>
                <w:rFonts w:eastAsia="Times New Roman"/>
              </w:rPr>
              <w:br/>
            </w:r>
            <w:r w:rsidRPr="005F2069">
              <w:rPr>
                <w:rFonts w:eastAsia="Times New Roman"/>
                <w:b/>
                <w:bCs/>
              </w:rPr>
              <w:t>№</w:t>
            </w:r>
            <w:r w:rsidRPr="005F2069"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2657" w:rsidRPr="005F2069" w:rsidRDefault="00852657" w:rsidP="005E631C">
            <w:pPr>
              <w:jc w:val="both"/>
              <w:rPr>
                <w:rFonts w:eastAsia="Times New Roman"/>
              </w:rPr>
            </w:pPr>
            <w:r w:rsidRPr="005F2069">
              <w:rPr>
                <w:rFonts w:eastAsia="Times New Roman"/>
                <w:b/>
                <w:bCs/>
              </w:rPr>
              <w:t>Критерий</w:t>
            </w:r>
          </w:p>
        </w:tc>
        <w:tc>
          <w:tcPr>
            <w:tcW w:w="19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2657" w:rsidRPr="005F2069" w:rsidRDefault="00852657" w:rsidP="005E631C">
            <w:pPr>
              <w:jc w:val="both"/>
              <w:rPr>
                <w:rFonts w:eastAsia="Times New Roman"/>
              </w:rPr>
            </w:pPr>
            <w:r w:rsidRPr="005F2069">
              <w:rPr>
                <w:rFonts w:eastAsia="Times New Roman"/>
                <w:b/>
                <w:bCs/>
              </w:rPr>
              <w:t>Количество</w:t>
            </w:r>
          </w:p>
        </w:tc>
      </w:tr>
      <w:tr w:rsidR="00852657" w:rsidRPr="005F2069" w:rsidTr="005E631C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2657" w:rsidRPr="005F2069" w:rsidRDefault="00852657" w:rsidP="005E631C">
            <w:pPr>
              <w:jc w:val="both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2657" w:rsidRPr="005F2069" w:rsidRDefault="00852657" w:rsidP="005E631C">
            <w:pPr>
              <w:jc w:val="both"/>
              <w:rPr>
                <w:rFonts w:eastAsia="Times New Roman"/>
              </w:rPr>
            </w:pPr>
          </w:p>
        </w:tc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2657" w:rsidRPr="0083035D" w:rsidRDefault="00852657" w:rsidP="005E631C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83035D">
              <w:rPr>
                <w:rFonts w:eastAsia="Times New Roman"/>
                <w:b/>
                <w:sz w:val="22"/>
                <w:szCs w:val="22"/>
              </w:rPr>
              <w:t>2017</w:t>
            </w:r>
          </w:p>
        </w:tc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2657" w:rsidRPr="005F2069" w:rsidRDefault="00852657" w:rsidP="005E631C">
            <w:pPr>
              <w:jc w:val="center"/>
              <w:rPr>
                <w:rFonts w:eastAsia="Times New Roman"/>
                <w:b/>
              </w:rPr>
            </w:pPr>
            <w:r w:rsidRPr="005F2069">
              <w:rPr>
                <w:rFonts w:eastAsia="Times New Roman"/>
                <w:b/>
              </w:rPr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2657" w:rsidRPr="005F2069" w:rsidRDefault="00852657" w:rsidP="005E631C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2019</w:t>
            </w:r>
          </w:p>
        </w:tc>
      </w:tr>
      <w:tr w:rsidR="00852657" w:rsidRPr="005F2069" w:rsidTr="005E63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2657" w:rsidRPr="005F2069" w:rsidRDefault="00852657" w:rsidP="005E631C">
            <w:pPr>
              <w:jc w:val="both"/>
              <w:rPr>
                <w:rFonts w:eastAsia="Times New Roman"/>
              </w:rPr>
            </w:pPr>
            <w:r w:rsidRPr="005F2069"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2657" w:rsidRPr="005F2069" w:rsidRDefault="00852657" w:rsidP="005E631C">
            <w:pPr>
              <w:jc w:val="both"/>
              <w:rPr>
                <w:rFonts w:eastAsia="Times New Roman"/>
              </w:rPr>
            </w:pPr>
            <w:r w:rsidRPr="005F2069">
              <w:rPr>
                <w:rFonts w:eastAsia="Times New Roman"/>
              </w:rPr>
              <w:t>Количество выпускников, выбравших данный предмет</w:t>
            </w:r>
          </w:p>
        </w:tc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2657" w:rsidRPr="00CF0570" w:rsidRDefault="00852657" w:rsidP="005E631C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2657" w:rsidRPr="005F2069" w:rsidRDefault="00852657" w:rsidP="005E631C">
            <w:pPr>
              <w:jc w:val="center"/>
              <w:rPr>
                <w:rFonts w:eastAsia="Times New Roman"/>
              </w:rPr>
            </w:pPr>
            <w:r w:rsidRPr="005F2069">
              <w:rPr>
                <w:rFonts w:eastAsia="Times New Roman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2657" w:rsidRPr="005F2069" w:rsidRDefault="00852657" w:rsidP="005E631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</w:tr>
      <w:tr w:rsidR="00852657" w:rsidRPr="005F2069" w:rsidTr="005E63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2657" w:rsidRPr="005F2069" w:rsidRDefault="00852657" w:rsidP="005E631C">
            <w:pPr>
              <w:jc w:val="both"/>
              <w:rPr>
                <w:rFonts w:eastAsia="Times New Roman"/>
              </w:rPr>
            </w:pPr>
            <w:r w:rsidRPr="005F2069"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2657" w:rsidRPr="005F2069" w:rsidRDefault="00852657" w:rsidP="005E631C">
            <w:pPr>
              <w:jc w:val="both"/>
              <w:rPr>
                <w:rFonts w:eastAsia="Times New Roman"/>
              </w:rPr>
            </w:pPr>
            <w:r w:rsidRPr="005F2069">
              <w:rPr>
                <w:rFonts w:eastAsia="Times New Roman"/>
              </w:rPr>
              <w:t>Количество выпускников, не преодолевших минимальный порог</w:t>
            </w:r>
          </w:p>
        </w:tc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2657" w:rsidRPr="00CF0570" w:rsidRDefault="00852657" w:rsidP="005E631C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2657" w:rsidRPr="005F2069" w:rsidRDefault="00852657" w:rsidP="005E631C">
            <w:pPr>
              <w:jc w:val="center"/>
              <w:rPr>
                <w:rFonts w:eastAsia="Times New Roman"/>
              </w:rPr>
            </w:pPr>
            <w:r w:rsidRPr="005F2069"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2657" w:rsidRPr="005F2069" w:rsidRDefault="00852657" w:rsidP="005E631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852657" w:rsidRPr="005F2069" w:rsidTr="005E63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2657" w:rsidRPr="005F2069" w:rsidRDefault="00852657" w:rsidP="005E631C">
            <w:pPr>
              <w:jc w:val="both"/>
              <w:rPr>
                <w:rFonts w:eastAsia="Times New Roman"/>
              </w:rPr>
            </w:pPr>
            <w:r w:rsidRPr="005F2069"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2657" w:rsidRPr="005F2069" w:rsidRDefault="00852657" w:rsidP="005E631C">
            <w:pPr>
              <w:jc w:val="both"/>
              <w:rPr>
                <w:rFonts w:eastAsia="Times New Roman"/>
              </w:rPr>
            </w:pPr>
            <w:r w:rsidRPr="005F2069">
              <w:rPr>
                <w:rFonts w:eastAsia="Times New Roman"/>
              </w:rPr>
              <w:t>Количество выпускников, набравших 70 и более баллов</w:t>
            </w:r>
          </w:p>
        </w:tc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2657" w:rsidRPr="00CF0570" w:rsidRDefault="00852657" w:rsidP="005E631C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2657" w:rsidRPr="005F2069" w:rsidRDefault="00852657" w:rsidP="005E631C">
            <w:pPr>
              <w:jc w:val="center"/>
              <w:rPr>
                <w:rFonts w:eastAsia="Times New Roman"/>
              </w:rPr>
            </w:pPr>
            <w:r w:rsidRPr="005F2069"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2657" w:rsidRPr="005F2069" w:rsidRDefault="00852657" w:rsidP="005E631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</w:tbl>
    <w:p w:rsidR="00852657" w:rsidRPr="005F2069" w:rsidRDefault="00852657" w:rsidP="00852657">
      <w:pPr>
        <w:shd w:val="clear" w:color="auto" w:fill="FFFFFF"/>
        <w:ind w:right="6" w:firstLine="709"/>
        <w:jc w:val="both"/>
      </w:pPr>
    </w:p>
    <w:p w:rsidR="00852657" w:rsidRPr="005F2069" w:rsidRDefault="00852657" w:rsidP="00852657">
      <w:pPr>
        <w:jc w:val="both"/>
      </w:pPr>
      <w:r w:rsidRPr="005F2069">
        <w:t xml:space="preserve"> </w:t>
      </w:r>
    </w:p>
    <w:p w:rsidR="00852657" w:rsidRPr="005F2069" w:rsidRDefault="00852657" w:rsidP="00852657">
      <w:pPr>
        <w:ind w:firstLine="567"/>
        <w:jc w:val="both"/>
        <w:rPr>
          <w:bCs/>
        </w:rPr>
      </w:pPr>
      <w:r>
        <w:t>Максимальный балл – 76</w:t>
      </w:r>
      <w:r w:rsidRPr="005F2069">
        <w:t xml:space="preserve">, набрала ученица МКОУ  </w:t>
      </w:r>
      <w:r>
        <w:t>ГМГ</w:t>
      </w:r>
      <w:r w:rsidRPr="005F2069">
        <w:t xml:space="preserve"> </w:t>
      </w:r>
      <w:r>
        <w:t>Басанова Валерия.</w:t>
      </w:r>
      <w:r w:rsidRPr="005F2069">
        <w:t xml:space="preserve">  </w:t>
      </w:r>
      <w:r w:rsidRPr="005F2069">
        <w:br/>
      </w:r>
      <w:r w:rsidRPr="005F2069">
        <w:rPr>
          <w:bCs/>
        </w:rPr>
        <w:t xml:space="preserve">   </w:t>
      </w:r>
      <w:r w:rsidRPr="005F2069">
        <w:rPr>
          <w:b/>
          <w:bCs/>
        </w:rPr>
        <w:t>Средний тестовый балл  по району  составил</w:t>
      </w:r>
      <w:r>
        <w:rPr>
          <w:b/>
          <w:bCs/>
        </w:rPr>
        <w:t xml:space="preserve"> 49</w:t>
      </w:r>
      <w:r w:rsidRPr="005F2069">
        <w:rPr>
          <w:b/>
          <w:bCs/>
        </w:rPr>
        <w:t xml:space="preserve"> </w:t>
      </w:r>
      <w:r>
        <w:rPr>
          <w:b/>
          <w:bCs/>
        </w:rPr>
        <w:t>баллов, что ниже</w:t>
      </w:r>
      <w:r w:rsidRPr="005F2069">
        <w:rPr>
          <w:b/>
          <w:bCs/>
        </w:rPr>
        <w:t xml:space="preserve"> резуль</w:t>
      </w:r>
      <w:r>
        <w:rPr>
          <w:b/>
          <w:bCs/>
        </w:rPr>
        <w:t>татов прошлого выпуска –</w:t>
      </w:r>
      <w:r w:rsidRPr="005F2069">
        <w:rPr>
          <w:b/>
          <w:bCs/>
        </w:rPr>
        <w:t xml:space="preserve"> </w:t>
      </w:r>
      <w:r>
        <w:rPr>
          <w:b/>
          <w:bCs/>
        </w:rPr>
        <w:t>53,6</w:t>
      </w:r>
      <w:r w:rsidRPr="005F2069">
        <w:rPr>
          <w:b/>
          <w:bCs/>
        </w:rPr>
        <w:t xml:space="preserve"> </w:t>
      </w:r>
      <w:r>
        <w:rPr>
          <w:b/>
          <w:bCs/>
        </w:rPr>
        <w:t>балла на 4,6</w:t>
      </w:r>
      <w:r w:rsidRPr="005F2069">
        <w:rPr>
          <w:b/>
          <w:bCs/>
        </w:rPr>
        <w:t xml:space="preserve"> балл</w:t>
      </w:r>
      <w:r>
        <w:rPr>
          <w:b/>
          <w:bCs/>
        </w:rPr>
        <w:t>ов</w:t>
      </w:r>
      <w:r w:rsidRPr="005F2069">
        <w:rPr>
          <w:b/>
          <w:bCs/>
        </w:rPr>
        <w:t>.</w:t>
      </w:r>
      <w:r w:rsidRPr="005F2069">
        <w:rPr>
          <w:bCs/>
        </w:rPr>
        <w:t xml:space="preserve"> </w:t>
      </w:r>
    </w:p>
    <w:p w:rsidR="00852657" w:rsidRPr="005F2069" w:rsidRDefault="00852657" w:rsidP="00852657">
      <w:pPr>
        <w:jc w:val="both"/>
        <w:rPr>
          <w:bCs/>
        </w:rPr>
      </w:pPr>
      <w:r w:rsidRPr="005F2069">
        <w:rPr>
          <w:bCs/>
        </w:rPr>
        <w:t xml:space="preserve">    Минимальный порог в </w:t>
      </w:r>
      <w:r w:rsidRPr="005F2069">
        <w:rPr>
          <w:b/>
          <w:bCs/>
        </w:rPr>
        <w:t>36 баллов</w:t>
      </w:r>
      <w:r w:rsidRPr="005F2069">
        <w:rPr>
          <w:bCs/>
        </w:rPr>
        <w:t>, установленный Рособрн</w:t>
      </w:r>
      <w:r>
        <w:rPr>
          <w:bCs/>
        </w:rPr>
        <w:t>адзором, преодолели все учащиеся (100%), по сравнению с прошлым годом (9</w:t>
      </w:r>
      <w:r w:rsidRPr="005F2069">
        <w:rPr>
          <w:bCs/>
        </w:rPr>
        <w:t>1%).</w:t>
      </w:r>
    </w:p>
    <w:p w:rsidR="00852657" w:rsidRDefault="00852657" w:rsidP="00852657">
      <w:pPr>
        <w:jc w:val="both"/>
        <w:rPr>
          <w:bCs/>
        </w:rPr>
      </w:pPr>
      <w:r>
        <w:rPr>
          <w:bCs/>
        </w:rPr>
        <w:t>Уровень обученности – 100</w:t>
      </w:r>
      <w:r w:rsidRPr="005F2069">
        <w:rPr>
          <w:bCs/>
        </w:rPr>
        <w:t xml:space="preserve">%.   </w:t>
      </w:r>
    </w:p>
    <w:p w:rsidR="00271BB1" w:rsidRPr="00271BB1" w:rsidRDefault="00271BB1" w:rsidP="00271BB1">
      <w:pPr>
        <w:pStyle w:val="a3"/>
        <w:numPr>
          <w:ilvl w:val="1"/>
          <w:numId w:val="4"/>
        </w:numPr>
        <w:jc w:val="both"/>
        <w:rPr>
          <w:b/>
          <w:bCs/>
        </w:rPr>
      </w:pPr>
      <w:r>
        <w:rPr>
          <w:b/>
          <w:bCs/>
        </w:rPr>
        <w:t>Анализ результатов выполнения экзаменационной  работы по предмету «Биология»</w:t>
      </w:r>
    </w:p>
    <w:p w:rsidR="00852657" w:rsidRPr="005F2069" w:rsidRDefault="00852657" w:rsidP="00852657">
      <w:pPr>
        <w:jc w:val="both"/>
        <w:rPr>
          <w:b/>
          <w:bCs/>
        </w:rPr>
      </w:pPr>
      <w:r w:rsidRPr="005F2069">
        <w:rPr>
          <w:b/>
          <w:bCs/>
        </w:rPr>
        <w:t>Средний балл ЕГЭ по школам</w:t>
      </w:r>
    </w:p>
    <w:p w:rsidR="00852657" w:rsidRPr="005F2069" w:rsidRDefault="00852657" w:rsidP="00852657">
      <w:pPr>
        <w:jc w:val="both"/>
        <w:rPr>
          <w:b/>
          <w:bCs/>
        </w:rPr>
      </w:pPr>
    </w:p>
    <w:p w:rsidR="00852657" w:rsidRPr="005F2069" w:rsidRDefault="00852657" w:rsidP="00852657">
      <w:pPr>
        <w:jc w:val="both"/>
        <w:rPr>
          <w:b/>
          <w:bCs/>
        </w:rPr>
      </w:pPr>
    </w:p>
    <w:tbl>
      <w:tblPr>
        <w:tblW w:w="10739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2658"/>
        <w:gridCol w:w="1442"/>
        <w:gridCol w:w="1732"/>
        <w:gridCol w:w="1732"/>
        <w:gridCol w:w="2641"/>
      </w:tblGrid>
      <w:tr w:rsidR="00852657" w:rsidRPr="005F2069" w:rsidTr="005E631C">
        <w:tc>
          <w:tcPr>
            <w:tcW w:w="534" w:type="dxa"/>
          </w:tcPr>
          <w:p w:rsidR="00852657" w:rsidRPr="005F2069" w:rsidRDefault="00852657" w:rsidP="005E631C">
            <w:pPr>
              <w:jc w:val="both"/>
              <w:rPr>
                <w:b/>
                <w:bCs/>
              </w:rPr>
            </w:pPr>
            <w:r w:rsidRPr="005F2069">
              <w:rPr>
                <w:b/>
                <w:bCs/>
              </w:rPr>
              <w:t>№</w:t>
            </w:r>
          </w:p>
        </w:tc>
        <w:tc>
          <w:tcPr>
            <w:tcW w:w="2658" w:type="dxa"/>
          </w:tcPr>
          <w:p w:rsidR="00852657" w:rsidRPr="005F2069" w:rsidRDefault="00852657" w:rsidP="005E631C">
            <w:pPr>
              <w:jc w:val="both"/>
              <w:rPr>
                <w:b/>
                <w:bCs/>
              </w:rPr>
            </w:pPr>
            <w:r w:rsidRPr="005F2069">
              <w:rPr>
                <w:b/>
                <w:bCs/>
              </w:rPr>
              <w:t>школа</w:t>
            </w:r>
          </w:p>
        </w:tc>
        <w:tc>
          <w:tcPr>
            <w:tcW w:w="1442" w:type="dxa"/>
          </w:tcPr>
          <w:p w:rsidR="00852657" w:rsidRDefault="00852657" w:rsidP="005E63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Средний балл 2017 г.</w:t>
            </w:r>
          </w:p>
        </w:tc>
        <w:tc>
          <w:tcPr>
            <w:tcW w:w="1732" w:type="dxa"/>
          </w:tcPr>
          <w:p w:rsidR="00852657" w:rsidRDefault="00852657" w:rsidP="005E63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Средний балл</w:t>
            </w:r>
          </w:p>
          <w:p w:rsidR="00852657" w:rsidRPr="005F2069" w:rsidRDefault="00852657" w:rsidP="005E63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2018 г.</w:t>
            </w:r>
          </w:p>
        </w:tc>
        <w:tc>
          <w:tcPr>
            <w:tcW w:w="1732" w:type="dxa"/>
          </w:tcPr>
          <w:p w:rsidR="00852657" w:rsidRPr="005F2069" w:rsidRDefault="00852657" w:rsidP="005E63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Средний балл 2019 г.</w:t>
            </w:r>
          </w:p>
        </w:tc>
        <w:tc>
          <w:tcPr>
            <w:tcW w:w="2641" w:type="dxa"/>
          </w:tcPr>
          <w:p w:rsidR="00852657" w:rsidRPr="005F2069" w:rsidRDefault="00852657" w:rsidP="005E631C">
            <w:pPr>
              <w:jc w:val="both"/>
              <w:rPr>
                <w:b/>
                <w:bCs/>
              </w:rPr>
            </w:pPr>
            <w:r w:rsidRPr="005F2069">
              <w:rPr>
                <w:b/>
                <w:bCs/>
              </w:rPr>
              <w:t>Учитель</w:t>
            </w:r>
          </w:p>
        </w:tc>
      </w:tr>
      <w:tr w:rsidR="00852657" w:rsidRPr="005F2069" w:rsidTr="005E631C">
        <w:tc>
          <w:tcPr>
            <w:tcW w:w="534" w:type="dxa"/>
          </w:tcPr>
          <w:p w:rsidR="00852657" w:rsidRPr="005F2069" w:rsidRDefault="00852657" w:rsidP="005E631C">
            <w:pPr>
              <w:pStyle w:val="a3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2658" w:type="dxa"/>
          </w:tcPr>
          <w:p w:rsidR="00852657" w:rsidRPr="005F2069" w:rsidRDefault="00852657" w:rsidP="005E631C">
            <w:pPr>
              <w:jc w:val="both"/>
              <w:rPr>
                <w:b/>
                <w:bCs/>
              </w:rPr>
            </w:pPr>
            <w:r w:rsidRPr="005F2069">
              <w:rPr>
                <w:b/>
                <w:bCs/>
              </w:rPr>
              <w:t xml:space="preserve">МКОУ </w:t>
            </w:r>
            <w:r w:rsidRPr="005F2069">
              <w:rPr>
                <w:b/>
                <w:bCs/>
              </w:rPr>
              <w:lastRenderedPageBreak/>
              <w:t>«Городовиковская СОШ №1»</w:t>
            </w:r>
          </w:p>
        </w:tc>
        <w:tc>
          <w:tcPr>
            <w:tcW w:w="1442" w:type="dxa"/>
          </w:tcPr>
          <w:p w:rsidR="00852657" w:rsidRPr="00CF0570" w:rsidRDefault="00852657" w:rsidP="005E631C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69</w:t>
            </w:r>
          </w:p>
        </w:tc>
        <w:tc>
          <w:tcPr>
            <w:tcW w:w="1732" w:type="dxa"/>
          </w:tcPr>
          <w:p w:rsidR="00852657" w:rsidRPr="005F2069" w:rsidRDefault="00852657" w:rsidP="005E631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58</w:t>
            </w:r>
          </w:p>
        </w:tc>
        <w:tc>
          <w:tcPr>
            <w:tcW w:w="1732" w:type="dxa"/>
          </w:tcPr>
          <w:p w:rsidR="00852657" w:rsidRPr="005F2069" w:rsidRDefault="00852657" w:rsidP="005E63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</w:t>
            </w:r>
          </w:p>
        </w:tc>
        <w:tc>
          <w:tcPr>
            <w:tcW w:w="2641" w:type="dxa"/>
          </w:tcPr>
          <w:p w:rsidR="00852657" w:rsidRPr="005F2069" w:rsidRDefault="00852657" w:rsidP="005E631C">
            <w:pPr>
              <w:jc w:val="both"/>
              <w:rPr>
                <w:b/>
                <w:bCs/>
              </w:rPr>
            </w:pPr>
            <w:r w:rsidRPr="005F2069">
              <w:rPr>
                <w:b/>
                <w:bCs/>
              </w:rPr>
              <w:t>Шунгурцикова Н. А</w:t>
            </w:r>
          </w:p>
        </w:tc>
      </w:tr>
      <w:tr w:rsidR="00852657" w:rsidRPr="005F2069" w:rsidTr="005E631C">
        <w:tc>
          <w:tcPr>
            <w:tcW w:w="534" w:type="dxa"/>
          </w:tcPr>
          <w:p w:rsidR="00852657" w:rsidRPr="005F2069" w:rsidRDefault="00852657" w:rsidP="005E631C">
            <w:pPr>
              <w:pStyle w:val="a3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2658" w:type="dxa"/>
          </w:tcPr>
          <w:p w:rsidR="00852657" w:rsidRPr="005F2069" w:rsidRDefault="00852657" w:rsidP="005E631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МКОУ «Горо</w:t>
            </w:r>
            <w:r w:rsidRPr="005F2069">
              <w:rPr>
                <w:b/>
                <w:bCs/>
              </w:rPr>
              <w:t>довиковская СОШ №2»</w:t>
            </w:r>
          </w:p>
        </w:tc>
        <w:tc>
          <w:tcPr>
            <w:tcW w:w="1442" w:type="dxa"/>
          </w:tcPr>
          <w:p w:rsidR="00852657" w:rsidRPr="00CF0570" w:rsidRDefault="00852657" w:rsidP="005E631C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1732" w:type="dxa"/>
          </w:tcPr>
          <w:p w:rsidR="00852657" w:rsidRPr="005F2069" w:rsidRDefault="00852657" w:rsidP="005E631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66</w:t>
            </w:r>
          </w:p>
        </w:tc>
        <w:tc>
          <w:tcPr>
            <w:tcW w:w="1732" w:type="dxa"/>
          </w:tcPr>
          <w:p w:rsidR="00852657" w:rsidRPr="005F2069" w:rsidRDefault="00852657" w:rsidP="005E63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  <w:tc>
          <w:tcPr>
            <w:tcW w:w="2641" w:type="dxa"/>
          </w:tcPr>
          <w:p w:rsidR="00852657" w:rsidRPr="005F2069" w:rsidRDefault="00852657" w:rsidP="005E631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Диденко Н. В.</w:t>
            </w:r>
          </w:p>
        </w:tc>
      </w:tr>
      <w:tr w:rsidR="00852657" w:rsidRPr="005F2069" w:rsidTr="005E631C">
        <w:tc>
          <w:tcPr>
            <w:tcW w:w="534" w:type="dxa"/>
          </w:tcPr>
          <w:p w:rsidR="00852657" w:rsidRPr="005F2069" w:rsidRDefault="00852657" w:rsidP="005E631C">
            <w:pPr>
              <w:pStyle w:val="a3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2658" w:type="dxa"/>
          </w:tcPr>
          <w:p w:rsidR="00852657" w:rsidRPr="005F2069" w:rsidRDefault="00852657" w:rsidP="005E631C">
            <w:pPr>
              <w:jc w:val="both"/>
              <w:rPr>
                <w:b/>
                <w:bCs/>
              </w:rPr>
            </w:pPr>
            <w:r w:rsidRPr="005F2069">
              <w:rPr>
                <w:b/>
                <w:bCs/>
              </w:rPr>
              <w:t>МКОУ «Городовиковская СОШ №3»</w:t>
            </w:r>
          </w:p>
        </w:tc>
        <w:tc>
          <w:tcPr>
            <w:tcW w:w="1442" w:type="dxa"/>
          </w:tcPr>
          <w:p w:rsidR="00852657" w:rsidRPr="00CF0570" w:rsidRDefault="00852657" w:rsidP="005E631C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74</w:t>
            </w:r>
          </w:p>
        </w:tc>
        <w:tc>
          <w:tcPr>
            <w:tcW w:w="1732" w:type="dxa"/>
          </w:tcPr>
          <w:p w:rsidR="00852657" w:rsidRPr="005F2069" w:rsidRDefault="00852657" w:rsidP="005E631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47</w:t>
            </w:r>
          </w:p>
        </w:tc>
        <w:tc>
          <w:tcPr>
            <w:tcW w:w="1732" w:type="dxa"/>
          </w:tcPr>
          <w:p w:rsidR="00852657" w:rsidRPr="005F2069" w:rsidRDefault="00852657" w:rsidP="005E63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</w:t>
            </w:r>
          </w:p>
        </w:tc>
        <w:tc>
          <w:tcPr>
            <w:tcW w:w="2641" w:type="dxa"/>
          </w:tcPr>
          <w:p w:rsidR="00852657" w:rsidRPr="005F2069" w:rsidRDefault="00852657" w:rsidP="005E631C">
            <w:pPr>
              <w:jc w:val="both"/>
              <w:rPr>
                <w:b/>
                <w:bCs/>
              </w:rPr>
            </w:pPr>
            <w:r w:rsidRPr="005F2069">
              <w:rPr>
                <w:b/>
                <w:bCs/>
              </w:rPr>
              <w:t>Мусралеева Т. Б.</w:t>
            </w:r>
          </w:p>
        </w:tc>
      </w:tr>
      <w:tr w:rsidR="00852657" w:rsidRPr="005F2069" w:rsidTr="005E631C">
        <w:tc>
          <w:tcPr>
            <w:tcW w:w="534" w:type="dxa"/>
          </w:tcPr>
          <w:p w:rsidR="00852657" w:rsidRPr="005F2069" w:rsidRDefault="00852657" w:rsidP="005E631C">
            <w:pPr>
              <w:pStyle w:val="a3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2658" w:type="dxa"/>
          </w:tcPr>
          <w:p w:rsidR="00852657" w:rsidRPr="005F2069" w:rsidRDefault="00852657" w:rsidP="005E631C">
            <w:pPr>
              <w:jc w:val="both"/>
              <w:rPr>
                <w:b/>
                <w:bCs/>
              </w:rPr>
            </w:pPr>
            <w:r w:rsidRPr="005F2069">
              <w:rPr>
                <w:b/>
                <w:bCs/>
              </w:rPr>
              <w:t>МКОУ «ГМГ»</w:t>
            </w:r>
          </w:p>
        </w:tc>
        <w:tc>
          <w:tcPr>
            <w:tcW w:w="1442" w:type="dxa"/>
          </w:tcPr>
          <w:p w:rsidR="00852657" w:rsidRPr="00CF0570" w:rsidRDefault="00852657" w:rsidP="005E631C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47</w:t>
            </w:r>
          </w:p>
        </w:tc>
        <w:tc>
          <w:tcPr>
            <w:tcW w:w="1732" w:type="dxa"/>
          </w:tcPr>
          <w:p w:rsidR="00852657" w:rsidRPr="005F2069" w:rsidRDefault="00852657" w:rsidP="005E631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51</w:t>
            </w:r>
          </w:p>
        </w:tc>
        <w:tc>
          <w:tcPr>
            <w:tcW w:w="1732" w:type="dxa"/>
          </w:tcPr>
          <w:p w:rsidR="00852657" w:rsidRPr="005F2069" w:rsidRDefault="00852657" w:rsidP="005E63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76</w:t>
            </w:r>
          </w:p>
        </w:tc>
        <w:tc>
          <w:tcPr>
            <w:tcW w:w="2641" w:type="dxa"/>
          </w:tcPr>
          <w:p w:rsidR="00852657" w:rsidRPr="005F2069" w:rsidRDefault="00852657" w:rsidP="005E631C">
            <w:pPr>
              <w:jc w:val="both"/>
              <w:rPr>
                <w:b/>
                <w:bCs/>
              </w:rPr>
            </w:pPr>
            <w:r w:rsidRPr="005F2069">
              <w:rPr>
                <w:b/>
                <w:bCs/>
              </w:rPr>
              <w:t>Рижская Е. И.</w:t>
            </w:r>
          </w:p>
        </w:tc>
      </w:tr>
      <w:tr w:rsidR="00852657" w:rsidRPr="005F2069" w:rsidTr="005E631C">
        <w:tc>
          <w:tcPr>
            <w:tcW w:w="534" w:type="dxa"/>
          </w:tcPr>
          <w:p w:rsidR="00852657" w:rsidRPr="005F2069" w:rsidRDefault="00852657" w:rsidP="005E631C">
            <w:pPr>
              <w:pStyle w:val="a3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2658" w:type="dxa"/>
          </w:tcPr>
          <w:p w:rsidR="00852657" w:rsidRPr="005F2069" w:rsidRDefault="00852657" w:rsidP="005E631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МКОУ «Кировский сельский лицей</w:t>
            </w:r>
            <w:r w:rsidRPr="005F2069">
              <w:rPr>
                <w:b/>
                <w:bCs/>
              </w:rPr>
              <w:t>»</w:t>
            </w:r>
          </w:p>
        </w:tc>
        <w:tc>
          <w:tcPr>
            <w:tcW w:w="1442" w:type="dxa"/>
          </w:tcPr>
          <w:p w:rsidR="00852657" w:rsidRPr="00CF0570" w:rsidRDefault="00852657" w:rsidP="005E631C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37</w:t>
            </w:r>
          </w:p>
        </w:tc>
        <w:tc>
          <w:tcPr>
            <w:tcW w:w="1732" w:type="dxa"/>
          </w:tcPr>
          <w:p w:rsidR="00852657" w:rsidRPr="005F2069" w:rsidRDefault="00852657" w:rsidP="005E631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54</w:t>
            </w:r>
          </w:p>
        </w:tc>
        <w:tc>
          <w:tcPr>
            <w:tcW w:w="1732" w:type="dxa"/>
          </w:tcPr>
          <w:p w:rsidR="00852657" w:rsidRPr="005F2069" w:rsidRDefault="00852657" w:rsidP="005E63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2641" w:type="dxa"/>
          </w:tcPr>
          <w:p w:rsidR="00852657" w:rsidRPr="005F2069" w:rsidRDefault="00852657" w:rsidP="005E631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Джунгурова З. Ф.</w:t>
            </w:r>
          </w:p>
        </w:tc>
      </w:tr>
      <w:tr w:rsidR="00852657" w:rsidRPr="005F2069" w:rsidTr="005E631C">
        <w:tc>
          <w:tcPr>
            <w:tcW w:w="534" w:type="dxa"/>
          </w:tcPr>
          <w:p w:rsidR="00852657" w:rsidRPr="005F2069" w:rsidRDefault="00852657" w:rsidP="005E631C">
            <w:pPr>
              <w:pStyle w:val="a3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2658" w:type="dxa"/>
          </w:tcPr>
          <w:p w:rsidR="00852657" w:rsidRPr="005F2069" w:rsidRDefault="00852657" w:rsidP="005E631C">
            <w:pPr>
              <w:jc w:val="both"/>
              <w:rPr>
                <w:b/>
                <w:bCs/>
              </w:rPr>
            </w:pPr>
            <w:r w:rsidRPr="005F2069">
              <w:rPr>
                <w:b/>
                <w:bCs/>
              </w:rPr>
              <w:t>МКОУ «Чапаевская СОШ»</w:t>
            </w:r>
          </w:p>
        </w:tc>
        <w:tc>
          <w:tcPr>
            <w:tcW w:w="1442" w:type="dxa"/>
          </w:tcPr>
          <w:p w:rsidR="00852657" w:rsidRPr="00CF0570" w:rsidRDefault="00852657" w:rsidP="005E631C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46</w:t>
            </w:r>
          </w:p>
        </w:tc>
        <w:tc>
          <w:tcPr>
            <w:tcW w:w="1732" w:type="dxa"/>
          </w:tcPr>
          <w:p w:rsidR="00852657" w:rsidRPr="005F2069" w:rsidRDefault="00852657" w:rsidP="005E631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</w:p>
        </w:tc>
        <w:tc>
          <w:tcPr>
            <w:tcW w:w="1732" w:type="dxa"/>
          </w:tcPr>
          <w:p w:rsidR="00852657" w:rsidRPr="005F2069" w:rsidRDefault="00852657" w:rsidP="005E63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</w:t>
            </w:r>
          </w:p>
        </w:tc>
        <w:tc>
          <w:tcPr>
            <w:tcW w:w="2641" w:type="dxa"/>
          </w:tcPr>
          <w:p w:rsidR="00852657" w:rsidRPr="005F2069" w:rsidRDefault="00852657" w:rsidP="005E631C">
            <w:pPr>
              <w:jc w:val="both"/>
              <w:rPr>
                <w:b/>
                <w:bCs/>
              </w:rPr>
            </w:pPr>
            <w:r w:rsidRPr="005F2069">
              <w:rPr>
                <w:b/>
                <w:bCs/>
              </w:rPr>
              <w:t>Сучкова Т. Ю.</w:t>
            </w:r>
          </w:p>
        </w:tc>
      </w:tr>
    </w:tbl>
    <w:p w:rsidR="00852657" w:rsidRDefault="00852657" w:rsidP="00852657">
      <w:pPr>
        <w:jc w:val="both"/>
        <w:rPr>
          <w:b/>
          <w:bCs/>
        </w:rPr>
      </w:pPr>
    </w:p>
    <w:p w:rsidR="00D76587" w:rsidRDefault="00D76587" w:rsidP="00852657">
      <w:pPr>
        <w:jc w:val="both"/>
        <w:rPr>
          <w:b/>
          <w:bCs/>
        </w:rPr>
      </w:pPr>
    </w:p>
    <w:p w:rsidR="00D76587" w:rsidRPr="005F2069" w:rsidRDefault="00D76587" w:rsidP="00D76587">
      <w:pPr>
        <w:jc w:val="center"/>
        <w:rPr>
          <w:b/>
          <w:bCs/>
        </w:rPr>
      </w:pPr>
      <w:r>
        <w:rPr>
          <w:b/>
          <w:bCs/>
        </w:rPr>
        <w:t>Диаграмма среднего балла за три года по школам</w:t>
      </w:r>
    </w:p>
    <w:p w:rsidR="00852657" w:rsidRPr="005F2069" w:rsidRDefault="00852657" w:rsidP="00852657">
      <w:pPr>
        <w:jc w:val="both"/>
        <w:rPr>
          <w:b/>
          <w:bCs/>
        </w:rPr>
      </w:pPr>
    </w:p>
    <w:p w:rsidR="00852657" w:rsidRPr="005F2069" w:rsidRDefault="00271BB1" w:rsidP="00852657">
      <w:pPr>
        <w:jc w:val="both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5486400" cy="3200400"/>
            <wp:effectExtent l="0" t="0" r="19050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52657" w:rsidRDefault="00852657" w:rsidP="00852657">
      <w:pPr>
        <w:jc w:val="both"/>
        <w:rPr>
          <w:bCs/>
        </w:rPr>
      </w:pPr>
    </w:p>
    <w:p w:rsidR="00D76587" w:rsidRPr="00D76587" w:rsidRDefault="00D76587" w:rsidP="00852657">
      <w:pPr>
        <w:jc w:val="both"/>
        <w:rPr>
          <w:bCs/>
        </w:rPr>
      </w:pPr>
      <w:r>
        <w:rPr>
          <w:bCs/>
        </w:rPr>
        <w:t>Анализируя диаграмму, можно увидеть, что значительно повысился уровень среднего балла в ГМГ, в остальных школах наблюдается снижение показателей.</w:t>
      </w:r>
    </w:p>
    <w:p w:rsidR="00852657" w:rsidRPr="005F2069" w:rsidRDefault="00852657" w:rsidP="00852657">
      <w:pPr>
        <w:jc w:val="both"/>
        <w:rPr>
          <w:b/>
          <w:bCs/>
        </w:rPr>
      </w:pPr>
    </w:p>
    <w:p w:rsidR="00852657" w:rsidRPr="005F2069" w:rsidRDefault="00852657" w:rsidP="00852657">
      <w:pPr>
        <w:jc w:val="both"/>
        <w:rPr>
          <w:b/>
          <w:bCs/>
        </w:rPr>
      </w:pPr>
      <w:r w:rsidRPr="005F2069">
        <w:rPr>
          <w:b/>
          <w:bCs/>
        </w:rPr>
        <w:t>Выборность предмета, уровень обученности.</w:t>
      </w:r>
    </w:p>
    <w:p w:rsidR="00852657" w:rsidRPr="005F2069" w:rsidRDefault="00852657" w:rsidP="00852657">
      <w:pPr>
        <w:jc w:val="both"/>
        <w:rPr>
          <w:b/>
          <w:bCs/>
        </w:rPr>
      </w:pPr>
    </w:p>
    <w:tbl>
      <w:tblPr>
        <w:tblW w:w="10739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1"/>
        <w:gridCol w:w="2496"/>
        <w:gridCol w:w="1719"/>
        <w:gridCol w:w="2251"/>
        <w:gridCol w:w="1728"/>
        <w:gridCol w:w="2044"/>
      </w:tblGrid>
      <w:tr w:rsidR="00852657" w:rsidRPr="005F2069" w:rsidTr="005E631C">
        <w:tc>
          <w:tcPr>
            <w:tcW w:w="501" w:type="dxa"/>
          </w:tcPr>
          <w:p w:rsidR="00852657" w:rsidRPr="005F2069" w:rsidRDefault="00852657" w:rsidP="005E631C">
            <w:pPr>
              <w:jc w:val="both"/>
              <w:rPr>
                <w:b/>
                <w:bCs/>
              </w:rPr>
            </w:pPr>
            <w:r w:rsidRPr="005F2069">
              <w:rPr>
                <w:b/>
                <w:bCs/>
              </w:rPr>
              <w:t>№</w:t>
            </w:r>
          </w:p>
        </w:tc>
        <w:tc>
          <w:tcPr>
            <w:tcW w:w="2496" w:type="dxa"/>
          </w:tcPr>
          <w:p w:rsidR="00852657" w:rsidRPr="005F2069" w:rsidRDefault="00852657" w:rsidP="005E631C">
            <w:pPr>
              <w:jc w:val="both"/>
              <w:rPr>
                <w:b/>
                <w:bCs/>
              </w:rPr>
            </w:pPr>
            <w:r w:rsidRPr="005F2069">
              <w:rPr>
                <w:b/>
                <w:bCs/>
              </w:rPr>
              <w:t>школа</w:t>
            </w:r>
          </w:p>
        </w:tc>
        <w:tc>
          <w:tcPr>
            <w:tcW w:w="1719" w:type="dxa"/>
          </w:tcPr>
          <w:p w:rsidR="00852657" w:rsidRPr="005F2069" w:rsidRDefault="00852657" w:rsidP="005E63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Выборность предмета 2017-2018 г.</w:t>
            </w:r>
          </w:p>
        </w:tc>
        <w:tc>
          <w:tcPr>
            <w:tcW w:w="2251" w:type="dxa"/>
          </w:tcPr>
          <w:p w:rsidR="00852657" w:rsidRPr="005F2069" w:rsidRDefault="00852657" w:rsidP="005E63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Выборность предмета 2019</w:t>
            </w:r>
            <w:r w:rsidRPr="005F2069">
              <w:rPr>
                <w:b/>
                <w:bCs/>
              </w:rPr>
              <w:t xml:space="preserve"> г.</w:t>
            </w:r>
          </w:p>
        </w:tc>
        <w:tc>
          <w:tcPr>
            <w:tcW w:w="1728" w:type="dxa"/>
          </w:tcPr>
          <w:p w:rsidR="00852657" w:rsidRPr="005F2069" w:rsidRDefault="00852657" w:rsidP="005E631C">
            <w:pPr>
              <w:jc w:val="center"/>
              <w:rPr>
                <w:b/>
                <w:bCs/>
              </w:rPr>
            </w:pPr>
            <w:r w:rsidRPr="005F2069">
              <w:rPr>
                <w:b/>
                <w:bCs/>
              </w:rPr>
              <w:t>Уровень обученности</w:t>
            </w:r>
          </w:p>
        </w:tc>
        <w:tc>
          <w:tcPr>
            <w:tcW w:w="2044" w:type="dxa"/>
          </w:tcPr>
          <w:p w:rsidR="00852657" w:rsidRPr="005F2069" w:rsidRDefault="00852657" w:rsidP="005E631C">
            <w:pPr>
              <w:jc w:val="both"/>
              <w:rPr>
                <w:b/>
                <w:bCs/>
              </w:rPr>
            </w:pPr>
            <w:r w:rsidRPr="005F2069">
              <w:rPr>
                <w:b/>
                <w:bCs/>
              </w:rPr>
              <w:t>Учитель</w:t>
            </w:r>
          </w:p>
        </w:tc>
      </w:tr>
      <w:tr w:rsidR="00852657" w:rsidRPr="005F2069" w:rsidTr="005E631C">
        <w:tc>
          <w:tcPr>
            <w:tcW w:w="501" w:type="dxa"/>
          </w:tcPr>
          <w:p w:rsidR="00852657" w:rsidRPr="005F2069" w:rsidRDefault="00852657" w:rsidP="005E631C">
            <w:pPr>
              <w:pStyle w:val="a3"/>
              <w:numPr>
                <w:ilvl w:val="0"/>
                <w:numId w:val="3"/>
              </w:numPr>
              <w:rPr>
                <w:b/>
                <w:bCs/>
              </w:rPr>
            </w:pPr>
          </w:p>
        </w:tc>
        <w:tc>
          <w:tcPr>
            <w:tcW w:w="2496" w:type="dxa"/>
          </w:tcPr>
          <w:p w:rsidR="00852657" w:rsidRPr="005F2069" w:rsidRDefault="00852657" w:rsidP="005E631C">
            <w:pPr>
              <w:jc w:val="both"/>
              <w:rPr>
                <w:b/>
                <w:bCs/>
              </w:rPr>
            </w:pPr>
            <w:r w:rsidRPr="005F2069">
              <w:rPr>
                <w:b/>
                <w:bCs/>
              </w:rPr>
              <w:t>МКОУ «Городовиковская СОШ №1»</w:t>
            </w:r>
          </w:p>
        </w:tc>
        <w:tc>
          <w:tcPr>
            <w:tcW w:w="1719" w:type="dxa"/>
          </w:tcPr>
          <w:p w:rsidR="00852657" w:rsidRPr="00CF0570" w:rsidRDefault="00852657" w:rsidP="005E631C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-/1</w:t>
            </w:r>
          </w:p>
        </w:tc>
        <w:tc>
          <w:tcPr>
            <w:tcW w:w="2251" w:type="dxa"/>
          </w:tcPr>
          <w:p w:rsidR="00852657" w:rsidRPr="005F2069" w:rsidRDefault="00852657" w:rsidP="005E631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728" w:type="dxa"/>
          </w:tcPr>
          <w:p w:rsidR="00852657" w:rsidRPr="005F2069" w:rsidRDefault="00852657" w:rsidP="005E631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100%</w:t>
            </w:r>
          </w:p>
        </w:tc>
        <w:tc>
          <w:tcPr>
            <w:tcW w:w="2044" w:type="dxa"/>
          </w:tcPr>
          <w:p w:rsidR="00852657" w:rsidRPr="005F2069" w:rsidRDefault="00852657" w:rsidP="005E631C">
            <w:pPr>
              <w:jc w:val="both"/>
              <w:rPr>
                <w:b/>
                <w:bCs/>
              </w:rPr>
            </w:pPr>
            <w:r w:rsidRPr="005F2069">
              <w:rPr>
                <w:b/>
                <w:bCs/>
              </w:rPr>
              <w:t>Шунгурцикова Н. А</w:t>
            </w:r>
          </w:p>
        </w:tc>
      </w:tr>
      <w:tr w:rsidR="00852657" w:rsidRPr="005F2069" w:rsidTr="005E631C">
        <w:tc>
          <w:tcPr>
            <w:tcW w:w="501" w:type="dxa"/>
          </w:tcPr>
          <w:p w:rsidR="00852657" w:rsidRPr="005F2069" w:rsidRDefault="00852657" w:rsidP="005E631C">
            <w:pPr>
              <w:pStyle w:val="a3"/>
              <w:numPr>
                <w:ilvl w:val="0"/>
                <w:numId w:val="3"/>
              </w:numPr>
              <w:rPr>
                <w:b/>
                <w:bCs/>
              </w:rPr>
            </w:pPr>
          </w:p>
        </w:tc>
        <w:tc>
          <w:tcPr>
            <w:tcW w:w="2496" w:type="dxa"/>
          </w:tcPr>
          <w:p w:rsidR="00852657" w:rsidRPr="005F2069" w:rsidRDefault="00852657" w:rsidP="005E631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МКОУ «Горо</w:t>
            </w:r>
            <w:r w:rsidRPr="005F2069">
              <w:rPr>
                <w:b/>
                <w:bCs/>
              </w:rPr>
              <w:t>довиковская СОШ №2»</w:t>
            </w:r>
          </w:p>
        </w:tc>
        <w:tc>
          <w:tcPr>
            <w:tcW w:w="1719" w:type="dxa"/>
          </w:tcPr>
          <w:p w:rsidR="00852657" w:rsidRPr="00CF0570" w:rsidRDefault="00852657" w:rsidP="005E631C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-/1</w:t>
            </w:r>
          </w:p>
        </w:tc>
        <w:tc>
          <w:tcPr>
            <w:tcW w:w="2251" w:type="dxa"/>
          </w:tcPr>
          <w:p w:rsidR="00852657" w:rsidRPr="005F2069" w:rsidRDefault="00852657" w:rsidP="005E631C">
            <w:pPr>
              <w:jc w:val="both"/>
              <w:rPr>
                <w:b/>
                <w:bCs/>
              </w:rPr>
            </w:pPr>
            <w:r w:rsidRPr="005F2069">
              <w:rPr>
                <w:b/>
                <w:bCs/>
              </w:rPr>
              <w:t>1</w:t>
            </w:r>
          </w:p>
        </w:tc>
        <w:tc>
          <w:tcPr>
            <w:tcW w:w="1728" w:type="dxa"/>
          </w:tcPr>
          <w:p w:rsidR="00852657" w:rsidRPr="005F2069" w:rsidRDefault="00852657" w:rsidP="005E631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100%</w:t>
            </w:r>
          </w:p>
        </w:tc>
        <w:tc>
          <w:tcPr>
            <w:tcW w:w="2044" w:type="dxa"/>
          </w:tcPr>
          <w:p w:rsidR="00852657" w:rsidRPr="005F2069" w:rsidRDefault="00852657" w:rsidP="005E631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Диденко Н. В.</w:t>
            </w:r>
          </w:p>
        </w:tc>
      </w:tr>
      <w:tr w:rsidR="00852657" w:rsidRPr="005F2069" w:rsidTr="005E631C">
        <w:tc>
          <w:tcPr>
            <w:tcW w:w="501" w:type="dxa"/>
          </w:tcPr>
          <w:p w:rsidR="00852657" w:rsidRPr="005F2069" w:rsidRDefault="00852657" w:rsidP="005E631C">
            <w:pPr>
              <w:pStyle w:val="a3"/>
              <w:numPr>
                <w:ilvl w:val="0"/>
                <w:numId w:val="3"/>
              </w:numPr>
              <w:rPr>
                <w:b/>
                <w:bCs/>
              </w:rPr>
            </w:pPr>
          </w:p>
        </w:tc>
        <w:tc>
          <w:tcPr>
            <w:tcW w:w="2496" w:type="dxa"/>
          </w:tcPr>
          <w:p w:rsidR="00852657" w:rsidRPr="005F2069" w:rsidRDefault="00852657" w:rsidP="005E631C">
            <w:pPr>
              <w:jc w:val="both"/>
              <w:rPr>
                <w:b/>
                <w:bCs/>
              </w:rPr>
            </w:pPr>
            <w:r w:rsidRPr="005F2069">
              <w:rPr>
                <w:b/>
                <w:bCs/>
              </w:rPr>
              <w:t>МКОУ «Городовиковская СОШ №3»</w:t>
            </w:r>
          </w:p>
        </w:tc>
        <w:tc>
          <w:tcPr>
            <w:tcW w:w="1719" w:type="dxa"/>
          </w:tcPr>
          <w:p w:rsidR="00852657" w:rsidRPr="00CF0570" w:rsidRDefault="00852657" w:rsidP="005E631C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3/2</w:t>
            </w:r>
          </w:p>
        </w:tc>
        <w:tc>
          <w:tcPr>
            <w:tcW w:w="2251" w:type="dxa"/>
          </w:tcPr>
          <w:p w:rsidR="00852657" w:rsidRPr="005F2069" w:rsidRDefault="00852657" w:rsidP="005E631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728" w:type="dxa"/>
          </w:tcPr>
          <w:p w:rsidR="00852657" w:rsidRPr="005F2069" w:rsidRDefault="00852657" w:rsidP="005E631C">
            <w:pPr>
              <w:jc w:val="both"/>
              <w:rPr>
                <w:b/>
                <w:bCs/>
              </w:rPr>
            </w:pPr>
            <w:r w:rsidRPr="005F2069">
              <w:rPr>
                <w:b/>
                <w:bCs/>
              </w:rPr>
              <w:t>100</w:t>
            </w:r>
            <w:r>
              <w:rPr>
                <w:b/>
                <w:bCs/>
              </w:rPr>
              <w:t>%</w:t>
            </w:r>
          </w:p>
        </w:tc>
        <w:tc>
          <w:tcPr>
            <w:tcW w:w="2044" w:type="dxa"/>
          </w:tcPr>
          <w:p w:rsidR="00852657" w:rsidRPr="005F2069" w:rsidRDefault="00852657" w:rsidP="005E631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Мусралеева</w:t>
            </w:r>
            <w:r w:rsidRPr="005F2069">
              <w:rPr>
                <w:b/>
                <w:bCs/>
              </w:rPr>
              <w:t>Т. Б.</w:t>
            </w:r>
          </w:p>
        </w:tc>
      </w:tr>
      <w:tr w:rsidR="00852657" w:rsidRPr="005F2069" w:rsidTr="005E631C">
        <w:tc>
          <w:tcPr>
            <w:tcW w:w="501" w:type="dxa"/>
          </w:tcPr>
          <w:p w:rsidR="00852657" w:rsidRPr="005F2069" w:rsidRDefault="00852657" w:rsidP="005E631C">
            <w:pPr>
              <w:pStyle w:val="a3"/>
              <w:numPr>
                <w:ilvl w:val="0"/>
                <w:numId w:val="3"/>
              </w:numPr>
              <w:rPr>
                <w:b/>
                <w:bCs/>
              </w:rPr>
            </w:pPr>
          </w:p>
        </w:tc>
        <w:tc>
          <w:tcPr>
            <w:tcW w:w="2496" w:type="dxa"/>
          </w:tcPr>
          <w:p w:rsidR="00852657" w:rsidRPr="005F2069" w:rsidRDefault="00852657" w:rsidP="005E631C">
            <w:pPr>
              <w:jc w:val="both"/>
              <w:rPr>
                <w:b/>
                <w:bCs/>
              </w:rPr>
            </w:pPr>
            <w:r w:rsidRPr="005F2069">
              <w:rPr>
                <w:b/>
                <w:bCs/>
              </w:rPr>
              <w:t>МКОУ «ГМГ»</w:t>
            </w:r>
          </w:p>
        </w:tc>
        <w:tc>
          <w:tcPr>
            <w:tcW w:w="1719" w:type="dxa"/>
          </w:tcPr>
          <w:p w:rsidR="00852657" w:rsidRPr="00CF0570" w:rsidRDefault="00852657" w:rsidP="005E631C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5/1</w:t>
            </w:r>
          </w:p>
        </w:tc>
        <w:tc>
          <w:tcPr>
            <w:tcW w:w="2251" w:type="dxa"/>
          </w:tcPr>
          <w:p w:rsidR="00852657" w:rsidRPr="005F2069" w:rsidRDefault="00852657" w:rsidP="005E631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28" w:type="dxa"/>
          </w:tcPr>
          <w:p w:rsidR="00852657" w:rsidRPr="005F2069" w:rsidRDefault="00852657" w:rsidP="005E631C">
            <w:pPr>
              <w:jc w:val="both"/>
              <w:rPr>
                <w:b/>
                <w:bCs/>
              </w:rPr>
            </w:pPr>
            <w:r w:rsidRPr="005F2069">
              <w:rPr>
                <w:b/>
                <w:bCs/>
              </w:rPr>
              <w:t>100</w:t>
            </w:r>
            <w:r>
              <w:rPr>
                <w:b/>
                <w:bCs/>
              </w:rPr>
              <w:t>%</w:t>
            </w:r>
          </w:p>
        </w:tc>
        <w:tc>
          <w:tcPr>
            <w:tcW w:w="2044" w:type="dxa"/>
          </w:tcPr>
          <w:p w:rsidR="00852657" w:rsidRPr="005F2069" w:rsidRDefault="00852657" w:rsidP="005E631C">
            <w:pPr>
              <w:jc w:val="both"/>
              <w:rPr>
                <w:b/>
                <w:bCs/>
              </w:rPr>
            </w:pPr>
            <w:r w:rsidRPr="005F2069">
              <w:rPr>
                <w:b/>
                <w:bCs/>
              </w:rPr>
              <w:t>Рижская Е. И.</w:t>
            </w:r>
          </w:p>
        </w:tc>
      </w:tr>
      <w:tr w:rsidR="00852657" w:rsidRPr="005F2069" w:rsidTr="005E631C">
        <w:tc>
          <w:tcPr>
            <w:tcW w:w="501" w:type="dxa"/>
          </w:tcPr>
          <w:p w:rsidR="00852657" w:rsidRPr="005F2069" w:rsidRDefault="00852657" w:rsidP="005E631C">
            <w:pPr>
              <w:pStyle w:val="a3"/>
              <w:numPr>
                <w:ilvl w:val="0"/>
                <w:numId w:val="3"/>
              </w:numPr>
              <w:rPr>
                <w:b/>
                <w:bCs/>
              </w:rPr>
            </w:pPr>
          </w:p>
        </w:tc>
        <w:tc>
          <w:tcPr>
            <w:tcW w:w="2496" w:type="dxa"/>
          </w:tcPr>
          <w:p w:rsidR="00852657" w:rsidRPr="005F2069" w:rsidRDefault="00852657" w:rsidP="005E631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МКОУ «Кировский сельский лицей</w:t>
            </w:r>
            <w:r w:rsidRPr="005F2069">
              <w:rPr>
                <w:b/>
                <w:bCs/>
              </w:rPr>
              <w:t>»</w:t>
            </w:r>
          </w:p>
        </w:tc>
        <w:tc>
          <w:tcPr>
            <w:tcW w:w="1719" w:type="dxa"/>
          </w:tcPr>
          <w:p w:rsidR="00852657" w:rsidRPr="00CF0570" w:rsidRDefault="00852657" w:rsidP="005E631C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3/4</w:t>
            </w:r>
          </w:p>
        </w:tc>
        <w:tc>
          <w:tcPr>
            <w:tcW w:w="2251" w:type="dxa"/>
          </w:tcPr>
          <w:p w:rsidR="00852657" w:rsidRPr="005F2069" w:rsidRDefault="00852657" w:rsidP="005E631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28" w:type="dxa"/>
          </w:tcPr>
          <w:p w:rsidR="00852657" w:rsidRPr="005F2069" w:rsidRDefault="00852657" w:rsidP="005E631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100%</w:t>
            </w:r>
          </w:p>
        </w:tc>
        <w:tc>
          <w:tcPr>
            <w:tcW w:w="2044" w:type="dxa"/>
          </w:tcPr>
          <w:p w:rsidR="00852657" w:rsidRPr="005F2069" w:rsidRDefault="00852657" w:rsidP="005E631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Джунгурова З. Ф.</w:t>
            </w:r>
          </w:p>
        </w:tc>
      </w:tr>
      <w:tr w:rsidR="00852657" w:rsidRPr="005F2069" w:rsidTr="005E631C">
        <w:tc>
          <w:tcPr>
            <w:tcW w:w="501" w:type="dxa"/>
          </w:tcPr>
          <w:p w:rsidR="00852657" w:rsidRPr="005F2069" w:rsidRDefault="00852657" w:rsidP="005E631C">
            <w:pPr>
              <w:pStyle w:val="a3"/>
              <w:numPr>
                <w:ilvl w:val="0"/>
                <w:numId w:val="3"/>
              </w:numPr>
              <w:rPr>
                <w:b/>
                <w:bCs/>
              </w:rPr>
            </w:pPr>
          </w:p>
        </w:tc>
        <w:tc>
          <w:tcPr>
            <w:tcW w:w="2496" w:type="dxa"/>
          </w:tcPr>
          <w:p w:rsidR="00852657" w:rsidRPr="005F2069" w:rsidRDefault="00852657" w:rsidP="005E631C">
            <w:pPr>
              <w:jc w:val="both"/>
              <w:rPr>
                <w:b/>
                <w:bCs/>
              </w:rPr>
            </w:pPr>
            <w:r w:rsidRPr="005F2069">
              <w:rPr>
                <w:b/>
                <w:bCs/>
              </w:rPr>
              <w:t>МКОУ «Чапаевская СОШ»</w:t>
            </w:r>
          </w:p>
        </w:tc>
        <w:tc>
          <w:tcPr>
            <w:tcW w:w="1719" w:type="dxa"/>
          </w:tcPr>
          <w:p w:rsidR="00852657" w:rsidRPr="00CF0570" w:rsidRDefault="00852657" w:rsidP="005E631C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2/2</w:t>
            </w:r>
          </w:p>
        </w:tc>
        <w:tc>
          <w:tcPr>
            <w:tcW w:w="2251" w:type="dxa"/>
          </w:tcPr>
          <w:p w:rsidR="00852657" w:rsidRPr="005F2069" w:rsidRDefault="00852657" w:rsidP="005E631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28" w:type="dxa"/>
          </w:tcPr>
          <w:p w:rsidR="00852657" w:rsidRPr="005F2069" w:rsidRDefault="00852657" w:rsidP="005E631C">
            <w:pPr>
              <w:jc w:val="both"/>
              <w:rPr>
                <w:b/>
                <w:bCs/>
              </w:rPr>
            </w:pPr>
            <w:r w:rsidRPr="005F2069">
              <w:rPr>
                <w:b/>
                <w:bCs/>
              </w:rPr>
              <w:t>100</w:t>
            </w:r>
            <w:r>
              <w:rPr>
                <w:b/>
                <w:bCs/>
              </w:rPr>
              <w:t>%</w:t>
            </w:r>
          </w:p>
        </w:tc>
        <w:tc>
          <w:tcPr>
            <w:tcW w:w="2044" w:type="dxa"/>
          </w:tcPr>
          <w:p w:rsidR="00852657" w:rsidRPr="005F2069" w:rsidRDefault="00852657" w:rsidP="005E631C">
            <w:pPr>
              <w:jc w:val="both"/>
              <w:rPr>
                <w:b/>
                <w:bCs/>
              </w:rPr>
            </w:pPr>
            <w:r w:rsidRPr="005F2069">
              <w:rPr>
                <w:b/>
                <w:bCs/>
              </w:rPr>
              <w:t>Сучкова Т. Ю.</w:t>
            </w:r>
          </w:p>
        </w:tc>
      </w:tr>
    </w:tbl>
    <w:p w:rsidR="00852657" w:rsidRPr="005F2069" w:rsidRDefault="00852657" w:rsidP="00852657">
      <w:pPr>
        <w:jc w:val="both"/>
        <w:rPr>
          <w:b/>
          <w:bCs/>
        </w:rPr>
      </w:pPr>
    </w:p>
    <w:p w:rsidR="00852657" w:rsidRDefault="00852657" w:rsidP="00852657">
      <w:pPr>
        <w:jc w:val="both"/>
        <w:rPr>
          <w:b/>
          <w:bCs/>
        </w:rPr>
      </w:pPr>
      <w:r w:rsidRPr="005F2069">
        <w:rPr>
          <w:noProof/>
          <w:spacing w:val="-4"/>
        </w:rPr>
        <w:drawing>
          <wp:inline distT="0" distB="0" distL="0" distR="0" wp14:anchorId="293A9742" wp14:editId="47C99418">
            <wp:extent cx="6220046" cy="3019646"/>
            <wp:effectExtent l="0" t="0" r="28575" b="9525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52657" w:rsidRPr="005F2069" w:rsidRDefault="00852657" w:rsidP="00852657">
      <w:pPr>
        <w:jc w:val="both"/>
        <w:rPr>
          <w:b/>
          <w:bCs/>
        </w:rPr>
      </w:pPr>
    </w:p>
    <w:p w:rsidR="00852657" w:rsidRDefault="00852657" w:rsidP="00852657">
      <w:pPr>
        <w:ind w:firstLine="284"/>
        <w:jc w:val="both"/>
        <w:rPr>
          <w:bCs/>
        </w:rPr>
      </w:pPr>
      <w:r>
        <w:rPr>
          <w:bCs/>
        </w:rPr>
        <w:t>Как видно из диаграммы, по сравнению с прошлым годом, кривая ниже по всем заданиям, учащиеся не справились со многими заданиями, показав низкий результат. Наивысший балл выполнения первой части составляет 38 баллов. В сравнении с прошлым годом большее количество выполненных заданий составляет в среднем 16 баллов.</w:t>
      </w:r>
    </w:p>
    <w:p w:rsidR="00852657" w:rsidRDefault="00852657" w:rsidP="00852657">
      <w:pPr>
        <w:ind w:firstLine="284"/>
        <w:jc w:val="both"/>
        <w:rPr>
          <w:bCs/>
        </w:rPr>
      </w:pPr>
      <w:r>
        <w:rPr>
          <w:bCs/>
        </w:rPr>
        <w:t xml:space="preserve">Наименьшие баллы показаны при выполнении заданий 2, 8, 6. </w:t>
      </w:r>
    </w:p>
    <w:p w:rsidR="00852657" w:rsidRDefault="00852657" w:rsidP="00852657">
      <w:pPr>
        <w:ind w:firstLine="284"/>
        <w:jc w:val="both"/>
        <w:rPr>
          <w:bCs/>
        </w:rPr>
      </w:pPr>
      <w:r>
        <w:rPr>
          <w:bCs/>
        </w:rPr>
        <w:t>2 – методы биологии и биологические науки;</w:t>
      </w:r>
    </w:p>
    <w:p w:rsidR="00852657" w:rsidRDefault="00852657" w:rsidP="00852657">
      <w:pPr>
        <w:ind w:firstLine="284"/>
        <w:jc w:val="both"/>
        <w:rPr>
          <w:bCs/>
        </w:rPr>
      </w:pPr>
      <w:r>
        <w:rPr>
          <w:bCs/>
        </w:rPr>
        <w:t>8 – задание на установление соответствия биологических объектов;</w:t>
      </w:r>
    </w:p>
    <w:p w:rsidR="00852657" w:rsidRDefault="00852657" w:rsidP="00852657">
      <w:pPr>
        <w:ind w:firstLine="284"/>
        <w:jc w:val="both"/>
        <w:rPr>
          <w:bCs/>
        </w:rPr>
      </w:pPr>
      <w:r>
        <w:rPr>
          <w:bCs/>
        </w:rPr>
        <w:t>6 – генетическая задача.</w:t>
      </w:r>
    </w:p>
    <w:p w:rsidR="00852657" w:rsidRPr="005F2069" w:rsidRDefault="00852657" w:rsidP="00852657">
      <w:pPr>
        <w:ind w:firstLine="284"/>
        <w:jc w:val="both"/>
        <w:rPr>
          <w:bCs/>
        </w:rPr>
      </w:pPr>
      <w:r>
        <w:rPr>
          <w:bCs/>
        </w:rPr>
        <w:t>Все эти задания из курса общей биологии. Низкий результат говорит о том, что учащиеся недостаточно изучали данные разделы. Следует указать на качество преподавания общей биологии учителям данных учащихся.</w:t>
      </w:r>
    </w:p>
    <w:p w:rsidR="00852657" w:rsidRPr="005F2069" w:rsidRDefault="00852657" w:rsidP="00852657">
      <w:pPr>
        <w:jc w:val="both"/>
        <w:rPr>
          <w:b/>
          <w:bCs/>
        </w:rPr>
      </w:pPr>
    </w:p>
    <w:p w:rsidR="00852657" w:rsidRDefault="00852657" w:rsidP="00852657">
      <w:pPr>
        <w:jc w:val="both"/>
        <w:rPr>
          <w:b/>
          <w:bCs/>
          <w:lang w:val="en-US"/>
        </w:rPr>
      </w:pPr>
      <w:r w:rsidRPr="005F2069">
        <w:rPr>
          <w:b/>
          <w:noProof/>
        </w:rPr>
        <w:lastRenderedPageBreak/>
        <w:drawing>
          <wp:inline distT="0" distB="0" distL="0" distR="0" wp14:anchorId="1B4343BF" wp14:editId="7E8AC6DB">
            <wp:extent cx="5505450" cy="3209925"/>
            <wp:effectExtent l="0" t="0" r="0" b="0"/>
            <wp:docPr id="2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52657" w:rsidRDefault="00852657" w:rsidP="00852657">
      <w:pPr>
        <w:jc w:val="both"/>
        <w:rPr>
          <w:b/>
          <w:bCs/>
          <w:lang w:val="en-US"/>
        </w:rPr>
      </w:pPr>
    </w:p>
    <w:p w:rsidR="00852657" w:rsidRDefault="00852657" w:rsidP="00852657">
      <w:pPr>
        <w:jc w:val="both"/>
        <w:rPr>
          <w:b/>
          <w:bCs/>
          <w:lang w:val="en-US"/>
        </w:rPr>
      </w:pPr>
    </w:p>
    <w:p w:rsidR="00852657" w:rsidRPr="003E7362" w:rsidRDefault="00852657" w:rsidP="00852657">
      <w:pPr>
        <w:jc w:val="both"/>
        <w:rPr>
          <w:b/>
          <w:bCs/>
          <w:lang w:val="en-US"/>
        </w:rPr>
      </w:pPr>
    </w:p>
    <w:p w:rsidR="00852657" w:rsidRDefault="00852657" w:rsidP="00852657">
      <w:pPr>
        <w:ind w:firstLine="284"/>
        <w:jc w:val="both"/>
        <w:rPr>
          <w:bCs/>
        </w:rPr>
      </w:pPr>
      <w:r w:rsidRPr="005F2069">
        <w:rPr>
          <w:bCs/>
        </w:rPr>
        <w:t xml:space="preserve">Наивысший балл заданий высокого уровня составляет 20.  </w:t>
      </w:r>
      <w:r>
        <w:rPr>
          <w:bCs/>
        </w:rPr>
        <w:t>Сравнительный а</w:t>
      </w:r>
      <w:r w:rsidRPr="005F2069">
        <w:rPr>
          <w:bCs/>
        </w:rPr>
        <w:t xml:space="preserve">нализ диаграммы </w:t>
      </w:r>
      <w:r>
        <w:rPr>
          <w:bCs/>
        </w:rPr>
        <w:t>части 2 показывает, что</w:t>
      </w:r>
      <w:r w:rsidRPr="005F2069">
        <w:rPr>
          <w:bCs/>
        </w:rPr>
        <w:t xml:space="preserve"> учащиеся </w:t>
      </w:r>
      <w:r>
        <w:rPr>
          <w:bCs/>
        </w:rPr>
        <w:t>гораздо хуже справились с заданиями по сравнению с прошлым годом, показав низкий результат</w:t>
      </w:r>
      <w:r w:rsidRPr="005F2069">
        <w:rPr>
          <w:bCs/>
        </w:rPr>
        <w:t xml:space="preserve">. </w:t>
      </w:r>
      <w:r>
        <w:rPr>
          <w:bCs/>
        </w:rPr>
        <w:t>Единственный высокий результат в выполнении задания 27 – задача по биохимии клетки. Самый низкий уровень выполнения в задании 22 и 25 – задания с развернутым ответом. Для</w:t>
      </w:r>
      <w:r w:rsidRPr="005F2069">
        <w:rPr>
          <w:bCs/>
        </w:rPr>
        <w:t xml:space="preserve"> решения </w:t>
      </w:r>
      <w:r>
        <w:rPr>
          <w:bCs/>
        </w:rPr>
        <w:t xml:space="preserve">заданий 2 части </w:t>
      </w:r>
      <w:r w:rsidRPr="005F2069">
        <w:rPr>
          <w:bCs/>
        </w:rPr>
        <w:t>необходимы знания, выходящие за рамки школьной программы.</w:t>
      </w:r>
      <w:r>
        <w:rPr>
          <w:bCs/>
        </w:rPr>
        <w:t xml:space="preserve"> Они нацелены на выявление выпускников, имеющих высокий уровень биологической подготовки.</w:t>
      </w:r>
      <w:r w:rsidRPr="005F2069">
        <w:rPr>
          <w:bCs/>
        </w:rPr>
        <w:t xml:space="preserve"> </w:t>
      </w:r>
      <w:r>
        <w:rPr>
          <w:bCs/>
        </w:rPr>
        <w:t xml:space="preserve">  </w:t>
      </w:r>
    </w:p>
    <w:p w:rsidR="00852657" w:rsidRDefault="00852657" w:rsidP="00852657">
      <w:pPr>
        <w:ind w:firstLine="284"/>
        <w:jc w:val="both"/>
        <w:rPr>
          <w:bCs/>
        </w:rPr>
      </w:pPr>
      <w:r w:rsidRPr="005F2069">
        <w:rPr>
          <w:bCs/>
        </w:rPr>
        <w:t>Некоторые учащиеся не приступали к выполнению заданий этого уровня.</w:t>
      </w:r>
    </w:p>
    <w:p w:rsidR="00852657" w:rsidRDefault="00852657" w:rsidP="00852657">
      <w:pPr>
        <w:ind w:firstLine="284"/>
        <w:jc w:val="center"/>
        <w:rPr>
          <w:b/>
          <w:bCs/>
        </w:rPr>
      </w:pPr>
      <w:r>
        <w:rPr>
          <w:b/>
          <w:bCs/>
        </w:rPr>
        <w:t>Диаграмма выполнения заданий по школам</w:t>
      </w:r>
    </w:p>
    <w:p w:rsidR="00852657" w:rsidRPr="00C01B0D" w:rsidRDefault="00852657" w:rsidP="00852657">
      <w:pPr>
        <w:ind w:firstLine="284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CFBC2E9" wp14:editId="51712827">
            <wp:extent cx="5486400" cy="32004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52657" w:rsidRPr="005F2069" w:rsidRDefault="00852657" w:rsidP="00852657">
      <w:pPr>
        <w:ind w:firstLine="567"/>
        <w:jc w:val="both"/>
        <w:rPr>
          <w:rFonts w:eastAsia="Times New Roman"/>
        </w:rPr>
      </w:pPr>
      <w:r w:rsidRPr="005F2069">
        <w:rPr>
          <w:rFonts w:eastAsia="Times New Roman"/>
        </w:rPr>
        <w:t xml:space="preserve">Наибольшую решаемость  традиционно имели задания базового уровня сложности, а наименьшую – задания высокого уровня сложности. Включение в КИМы заданий разной сложности позволяет дифференцировать участников экзамена по качеству биологического образования. </w:t>
      </w:r>
    </w:p>
    <w:p w:rsidR="00852657" w:rsidRPr="005F2069" w:rsidRDefault="00852657" w:rsidP="00852657">
      <w:pPr>
        <w:jc w:val="both"/>
      </w:pPr>
      <w:r w:rsidRPr="005F2069">
        <w:lastRenderedPageBreak/>
        <w:t xml:space="preserve">     Задания базового уровня сложности требуют воспроизведения знаний и проверяют достаточно простые учебные умения: распознать биологические объекты, процессы, явления, назвать положения основных биологических теорий и законов, дать определения основных биологических понятий. Не удивительно, что решаемость таких заданий довольно высока по сравнению с решаемостью заданий повышенного и высокого уровня сложности. </w:t>
      </w:r>
    </w:p>
    <w:p w:rsidR="00852657" w:rsidRPr="005F2069" w:rsidRDefault="00852657" w:rsidP="00852657">
      <w:pPr>
        <w:ind w:firstLine="525"/>
        <w:jc w:val="both"/>
      </w:pPr>
      <w:r w:rsidRPr="005F2069">
        <w:t>Задания повышенного уровня сложности включают 10 заданий части 1 с выбором одного правильного ответа из четырех, 8 заданий  (выбор трех правильных ответов из шести, установление соответствия, объектов, процессов, явлений; определение последовательности</w:t>
      </w:r>
      <w:r w:rsidRPr="005F2069">
        <w:rPr>
          <w:b/>
          <w:bCs/>
        </w:rPr>
        <w:t xml:space="preserve"> </w:t>
      </w:r>
      <w:r w:rsidRPr="005F2069">
        <w:t>биологических процессов и явлений) и задание части 2 с развернутым ответом. Задания повышенного уровня проверяют умения сравнивать, применять знания в знакомой и измененной ситуациях, обосновывать процессы и явления, сопоставлять и определять их последовательность, самостоятельно формулировать свободный ответ. Решаемость таких заданий оказалась гораздо ниже, чем заданий базового уровня.</w:t>
      </w:r>
    </w:p>
    <w:p w:rsidR="00852657" w:rsidRPr="005F2069" w:rsidRDefault="00852657" w:rsidP="00852657">
      <w:pPr>
        <w:ind w:firstLine="510"/>
        <w:jc w:val="both"/>
      </w:pPr>
      <w:r w:rsidRPr="005F2069">
        <w:t>Наиболее сложными темами для усвоения для учащихся оказались следующие:</w:t>
      </w:r>
    </w:p>
    <w:p w:rsidR="00852657" w:rsidRPr="005F2069" w:rsidRDefault="00852657" w:rsidP="00852657">
      <w:pPr>
        <w:numPr>
          <w:ilvl w:val="0"/>
          <w:numId w:val="1"/>
        </w:numPr>
        <w:suppressAutoHyphens/>
        <w:autoSpaceDE w:val="0"/>
        <w:jc w:val="both"/>
      </w:pPr>
      <w:r w:rsidRPr="005F2069">
        <w:t>Метаболизм клетки. Энергетический обмен и фотосинтез. Реакции матричного синтеза.</w:t>
      </w:r>
    </w:p>
    <w:p w:rsidR="00852657" w:rsidRPr="005F2069" w:rsidRDefault="00852657" w:rsidP="00852657">
      <w:pPr>
        <w:numPr>
          <w:ilvl w:val="0"/>
          <w:numId w:val="1"/>
        </w:numPr>
        <w:suppressAutoHyphens/>
        <w:autoSpaceDE w:val="0"/>
        <w:jc w:val="both"/>
      </w:pPr>
      <w:r w:rsidRPr="005F2069">
        <w:t>Генетические закономерности. Влияние мутагенов на генетический аппарат клетки и организма.</w:t>
      </w:r>
    </w:p>
    <w:p w:rsidR="00852657" w:rsidRPr="005F2069" w:rsidRDefault="00852657" w:rsidP="00852657">
      <w:pPr>
        <w:numPr>
          <w:ilvl w:val="0"/>
          <w:numId w:val="1"/>
        </w:numPr>
        <w:suppressAutoHyphens/>
        <w:autoSpaceDE w:val="0"/>
        <w:jc w:val="both"/>
      </w:pPr>
      <w:r w:rsidRPr="005F2069">
        <w:t>Селекция. Биотехнология</w:t>
      </w:r>
    </w:p>
    <w:p w:rsidR="00852657" w:rsidRPr="005F2069" w:rsidRDefault="00852657" w:rsidP="00852657">
      <w:pPr>
        <w:numPr>
          <w:ilvl w:val="0"/>
          <w:numId w:val="1"/>
        </w:numPr>
        <w:suppressAutoHyphens/>
        <w:autoSpaceDE w:val="0"/>
        <w:jc w:val="both"/>
      </w:pPr>
      <w:r w:rsidRPr="005F2069">
        <w:t>Многообразие организмов</w:t>
      </w:r>
    </w:p>
    <w:p w:rsidR="00852657" w:rsidRDefault="00852657" w:rsidP="00852657">
      <w:pPr>
        <w:numPr>
          <w:ilvl w:val="0"/>
          <w:numId w:val="1"/>
        </w:numPr>
        <w:suppressAutoHyphens/>
        <w:autoSpaceDE w:val="0"/>
        <w:jc w:val="both"/>
      </w:pPr>
      <w:r w:rsidRPr="005F2069">
        <w:t>Учение об эволюции органического мира.</w:t>
      </w:r>
    </w:p>
    <w:p w:rsidR="00852657" w:rsidRPr="005F2069" w:rsidRDefault="00852657" w:rsidP="00852657">
      <w:pPr>
        <w:suppressAutoHyphens/>
        <w:autoSpaceDE w:val="0"/>
        <w:ind w:left="720"/>
        <w:jc w:val="both"/>
      </w:pPr>
    </w:p>
    <w:p w:rsidR="00852657" w:rsidRPr="005F2069" w:rsidRDefault="00852657" w:rsidP="00852657">
      <w:pPr>
        <w:suppressAutoHyphens/>
        <w:autoSpaceDE w:val="0"/>
        <w:ind w:left="720"/>
        <w:jc w:val="both"/>
      </w:pPr>
      <w:r w:rsidRPr="00585219">
        <w:rPr>
          <w:b/>
        </w:rPr>
        <w:t>Из таблицы видно, что задания части 1,  в среднем, решались</w:t>
      </w:r>
      <w:r w:rsidR="009A2637">
        <w:rPr>
          <w:b/>
        </w:rPr>
        <w:t xml:space="preserve"> на 42%, что ниже в сравнении с прошлым годом</w:t>
      </w:r>
      <w:r w:rsidRPr="00585219">
        <w:rPr>
          <w:b/>
        </w:rPr>
        <w:t xml:space="preserve"> </w:t>
      </w:r>
      <w:r w:rsidR="009A2637">
        <w:rPr>
          <w:b/>
        </w:rPr>
        <w:t>(</w:t>
      </w:r>
      <w:r w:rsidRPr="00585219">
        <w:rPr>
          <w:b/>
        </w:rPr>
        <w:t xml:space="preserve"> более, чем на 50</w:t>
      </w:r>
      <w:r>
        <w:rPr>
          <w:b/>
        </w:rPr>
        <w:t>%</w:t>
      </w:r>
      <w:r w:rsidR="009A2637">
        <w:rPr>
          <w:b/>
        </w:rPr>
        <w:t>)</w:t>
      </w:r>
      <w:r w:rsidR="009A2637">
        <w:t>. Данный факт говорит о снижении уровня обученности и качества знаний учащихся</w:t>
      </w:r>
      <w:r w:rsidRPr="005F2069">
        <w:t>.</w:t>
      </w:r>
    </w:p>
    <w:p w:rsidR="00852657" w:rsidRPr="005F2069" w:rsidRDefault="00852657" w:rsidP="00852657">
      <w:pPr>
        <w:jc w:val="both"/>
      </w:pPr>
      <w:r w:rsidRPr="005F2069">
        <w:t>Решаемость заданий части 2 повышенного уровня сложности:</w:t>
      </w:r>
    </w:p>
    <w:p w:rsidR="00852657" w:rsidRPr="005F2069" w:rsidRDefault="00852657" w:rsidP="00852657">
      <w:pPr>
        <w:ind w:firstLine="573"/>
        <w:jc w:val="both"/>
      </w:pPr>
      <w:r w:rsidRPr="005F2069">
        <w:t xml:space="preserve">Задания этой части контролируют умения выпускников применять биологические знания в практических ситуациях. Выпускники должны обосновывать меры охраны природы, гигиенические приемы и навыки здорового образа жизни, применять знания о строении и жизнедеятельности организмов разных царств живой природы на практике при выращивании растений и разведении животных, сохранении биоразнообразия и др. Эти задания оцениваются максимально в два балла. </w:t>
      </w:r>
    </w:p>
    <w:p w:rsidR="00852657" w:rsidRPr="00585219" w:rsidRDefault="00852657" w:rsidP="00852657">
      <w:pPr>
        <w:ind w:firstLine="570"/>
        <w:jc w:val="both"/>
        <w:rPr>
          <w:b/>
        </w:rPr>
      </w:pPr>
      <w:r w:rsidRPr="00585219">
        <w:rPr>
          <w:b/>
        </w:rPr>
        <w:t>Средн</w:t>
      </w:r>
      <w:r w:rsidR="009A2637">
        <w:rPr>
          <w:b/>
        </w:rPr>
        <w:t>яя решаемость заданий второй части</w:t>
      </w:r>
      <w:r w:rsidRPr="00585219">
        <w:rPr>
          <w:b/>
        </w:rPr>
        <w:t xml:space="preserve"> составила в среднем</w:t>
      </w:r>
      <w:r w:rsidR="009A2637">
        <w:rPr>
          <w:b/>
        </w:rPr>
        <w:t xml:space="preserve"> 34%, </w:t>
      </w:r>
      <w:r w:rsidRPr="00585219">
        <w:rPr>
          <w:b/>
        </w:rPr>
        <w:t xml:space="preserve"> </w:t>
      </w:r>
      <w:r w:rsidR="009A2637">
        <w:rPr>
          <w:b/>
        </w:rPr>
        <w:t>этот показатель ниже прошлогоднего</w:t>
      </w:r>
      <w:r w:rsidRPr="00585219">
        <w:rPr>
          <w:b/>
        </w:rPr>
        <w:t xml:space="preserve"> показателя </w:t>
      </w:r>
      <w:r w:rsidR="009A2637">
        <w:rPr>
          <w:b/>
        </w:rPr>
        <w:t>(</w:t>
      </w:r>
      <w:r w:rsidR="009A2637" w:rsidRPr="00585219">
        <w:rPr>
          <w:b/>
        </w:rPr>
        <w:t>38,5 %</w:t>
      </w:r>
      <w:r w:rsidR="009A2637">
        <w:rPr>
          <w:b/>
        </w:rPr>
        <w:t>).</w:t>
      </w:r>
    </w:p>
    <w:p w:rsidR="00852657" w:rsidRPr="005F2069" w:rsidRDefault="00852657" w:rsidP="00852657">
      <w:pPr>
        <w:ind w:firstLine="540"/>
        <w:jc w:val="both"/>
      </w:pPr>
      <w:r w:rsidRPr="005F2069">
        <w:t xml:space="preserve">Задания с тремя и более элементами ответа относят к заданиям высокого уровня сложности.  Они контролируют усвоение нескольких элементов знаний (от 3-х до 5-и), умения применять знания в измененной и новой ситуации и оцениваются от 0 до 3-х баллов в зависимости от полноты ответа. Они рассчитаны на анализ, объяснение того или иного явления и требуют от учащихся знаний биологических закономерностей, проявляющихся на всех уровнях организации живого, умений самостоятельно оперировать биологическими понятиями, работать с текстом, рисунком, схемой, решать задачи по генетике, цитологии, эволюции и экологии. Выполняя задания такого типа, выпускники должны уметь устанавливать причинно-следственные связи, формулировать выводы и обобщения, решать биологические задачи, применять теоретические знания на практике. Эти задания обеспечивают дифференциацию выпускников по уровню и качеству подготовки и имеют большое значение, как для аттестации выпускников, так и отбора их в ВУЗы. Они рассчитаны на более сложный вид познавательной деятельности учащихся: написание свободного развёрнутого ответа, чёткое изложение знаний по существу вопроса. </w:t>
      </w:r>
    </w:p>
    <w:p w:rsidR="00852657" w:rsidRPr="005F2069" w:rsidRDefault="00852657" w:rsidP="00852657">
      <w:pPr>
        <w:ind w:firstLine="540"/>
        <w:jc w:val="both"/>
      </w:pPr>
      <w:r w:rsidRPr="005F2069">
        <w:t xml:space="preserve">С данными заданиями  многие учащиеся не справились или не приступали к решению. Наибольший балл в этих заданиях составлял от 1 до 3. </w:t>
      </w:r>
    </w:p>
    <w:p w:rsidR="00852657" w:rsidRPr="005F2069" w:rsidRDefault="00852657" w:rsidP="00852657">
      <w:pPr>
        <w:ind w:firstLine="540"/>
        <w:jc w:val="both"/>
      </w:pPr>
      <w:r w:rsidRPr="005F2069">
        <w:t xml:space="preserve">При подготовке к ЕГЭ следует помнить, что проверка заданий части 2 предполагает не только выявление правильных ответов, но и биологических ошибок, за которые </w:t>
      </w:r>
      <w:r w:rsidRPr="005F2069">
        <w:lastRenderedPageBreak/>
        <w:t>снимаются баллы. В связи с этим можно получить низкий балл и даже 0 при наличии правильных элементов ответа, которые, тем не менее, сопровождаются грубыми биологическими ошибками</w:t>
      </w:r>
    </w:p>
    <w:p w:rsidR="00852657" w:rsidRPr="00D76587" w:rsidRDefault="00852657" w:rsidP="00D76587">
      <w:pPr>
        <w:pStyle w:val="a3"/>
        <w:numPr>
          <w:ilvl w:val="1"/>
          <w:numId w:val="4"/>
        </w:numPr>
        <w:jc w:val="both"/>
        <w:rPr>
          <w:b/>
          <w:bCs/>
        </w:rPr>
      </w:pPr>
      <w:bookmarkStart w:id="0" w:name="_GoBack"/>
      <w:bookmarkEnd w:id="0"/>
      <w:r w:rsidRPr="00D76587">
        <w:rPr>
          <w:b/>
          <w:bCs/>
        </w:rPr>
        <w:t>Выводы и методические рекомендации</w:t>
      </w:r>
    </w:p>
    <w:p w:rsidR="00852657" w:rsidRPr="005F2069" w:rsidRDefault="00852657" w:rsidP="00852657">
      <w:pPr>
        <w:jc w:val="both"/>
        <w:rPr>
          <w:b/>
          <w:bCs/>
        </w:rPr>
      </w:pPr>
    </w:p>
    <w:p w:rsidR="00852657" w:rsidRPr="005F2069" w:rsidRDefault="00852657" w:rsidP="00852657">
      <w:pPr>
        <w:ind w:firstLine="555"/>
        <w:jc w:val="both"/>
      </w:pPr>
      <w:r w:rsidRPr="005F2069">
        <w:t>1. Анализ результатов единого государственного экзамена по биологии показал, что выпускники средне  овладели знаниями и умениями, предусмотренными стандартами.</w:t>
      </w:r>
    </w:p>
    <w:p w:rsidR="00852657" w:rsidRPr="005F2069" w:rsidRDefault="00852657" w:rsidP="00852657">
      <w:pPr>
        <w:ind w:firstLine="570"/>
        <w:jc w:val="both"/>
      </w:pPr>
      <w:r w:rsidRPr="005F2069">
        <w:t>2. Используемые в ЕГЭ   контрольные измерительные материалы обеспечили проверку усвоения учащимися содержания курса биологии за среднюю   школу, овладения ими знаниями и различными видами учебной деятельности. Используемая система заданий дала возможность также дифференцировать их в зависимости от подготовки и тем самым способствовать отбору выпускников в вуз.</w:t>
      </w:r>
    </w:p>
    <w:p w:rsidR="00852657" w:rsidRPr="005F2069" w:rsidRDefault="00852657" w:rsidP="00852657">
      <w:pPr>
        <w:ind w:firstLine="525"/>
        <w:jc w:val="both"/>
      </w:pPr>
      <w:r w:rsidRPr="005F2069">
        <w:t>3. Установлено, что хуже всего справились учащиеся с заданиями повышенного и высокого уровня сложности. Затруднения вызывали задания из разделов «Метаболизм клетки. Энергетический обмен и фотосинтез. Реакции матричного синтеза», «Генетические закономерности. Влияние мутагенов на генетический аппарат клетки и организма», «Селекция. Биотехнология», «Многообразие организмов», «Учение об эволюции органического мира». По-прежнему вызывают затруднения вопросы из разделов, изучаемых в основной школе, «Растения», «Бактерии. Грибы. Лишайники», «Животные», «Человек и его здоровье».</w:t>
      </w:r>
    </w:p>
    <w:p w:rsidR="00852657" w:rsidRPr="005F2069" w:rsidRDefault="00852657" w:rsidP="00852657">
      <w:pPr>
        <w:ind w:firstLine="555"/>
        <w:jc w:val="both"/>
      </w:pPr>
      <w:r w:rsidRPr="005F2069">
        <w:t>4. Для устранения этих недостатков в знаниях учащихся, следует больше внимания уделить формированию умения кратко, чётко, но по существу письменно излагать свой ответ на поставленный вопрос. Кроме того, при подготовке к экзамену необходимо использовать функциональный подход, рассматривать процессы жизнедеятельности во взаимосвязи со строением организмов; использовать эколого-эволюционный подход при изучении многообразия органического мира.</w:t>
      </w:r>
    </w:p>
    <w:p w:rsidR="00852657" w:rsidRPr="005F2069" w:rsidRDefault="00852657" w:rsidP="00852657">
      <w:pPr>
        <w:ind w:firstLine="510"/>
        <w:jc w:val="both"/>
      </w:pPr>
      <w:r w:rsidRPr="005F2069">
        <w:t>6. Для успешной подготовки учащихся к ЕГЭ  учителю  следует:</w:t>
      </w:r>
    </w:p>
    <w:p w:rsidR="00852657" w:rsidRPr="005F2069" w:rsidRDefault="00852657" w:rsidP="00852657">
      <w:pPr>
        <w:jc w:val="both"/>
      </w:pPr>
      <w:r w:rsidRPr="005F2069">
        <w:t>- усилить внимание к формированию и контролю знаний об основных биологических закономерностях, законах, теориях, научных фактах;</w:t>
      </w:r>
    </w:p>
    <w:p w:rsidR="00852657" w:rsidRPr="005F2069" w:rsidRDefault="00852657" w:rsidP="00852657">
      <w:pPr>
        <w:jc w:val="both"/>
      </w:pPr>
      <w:r w:rsidRPr="005F2069">
        <w:t>- увеличить долю учебных задач по цитологии, экологии и эволюции;</w:t>
      </w:r>
    </w:p>
    <w:p w:rsidR="00852657" w:rsidRPr="005F2069" w:rsidRDefault="00852657" w:rsidP="00852657">
      <w:pPr>
        <w:jc w:val="both"/>
      </w:pPr>
      <w:r w:rsidRPr="005F2069">
        <w:t xml:space="preserve">- увеличить число заданий практического содержания и заданий, требующих самостоятельной работы с различными источниками знаний и средствами обучения. Усилить роль натуральных средств обучения при формировании новых биологических понятий;  </w:t>
      </w:r>
    </w:p>
    <w:p w:rsidR="00852657" w:rsidRPr="005F2069" w:rsidRDefault="00852657" w:rsidP="00852657">
      <w:pPr>
        <w:jc w:val="both"/>
      </w:pPr>
      <w:r w:rsidRPr="005F2069">
        <w:t>- уделить большое внимание формированию умений обобщать, сравнивать, устанавливать причинно-следственные связи, критически осмысливать явления природы,  развивать абстрактное мышление обобщенными категориями;</w:t>
      </w:r>
    </w:p>
    <w:p w:rsidR="00852657" w:rsidRPr="005F2069" w:rsidRDefault="00852657" w:rsidP="00852657">
      <w:pPr>
        <w:jc w:val="both"/>
      </w:pPr>
      <w:r w:rsidRPr="005F2069">
        <w:t>- развивать у учащихся  умения соотносить теоретические положения, с которыми знакомятся на заключительном этапе курса биологии, с конкретным мате</w:t>
      </w:r>
      <w:r w:rsidRPr="005F2069">
        <w:softHyphen/>
        <w:t>риалом, который изучается  в основной школе, использовать приобретенные ра</w:t>
      </w:r>
      <w:r w:rsidRPr="005F2069">
        <w:softHyphen/>
        <w:t>нее знания для конкретизации общебиоло</w:t>
      </w:r>
      <w:r w:rsidRPr="005F2069">
        <w:softHyphen/>
        <w:t>гических закономерностей.</w:t>
      </w:r>
    </w:p>
    <w:p w:rsidR="00852657" w:rsidRPr="005F2069" w:rsidRDefault="00852657" w:rsidP="00852657">
      <w:pPr>
        <w:ind w:firstLine="525"/>
        <w:jc w:val="both"/>
      </w:pPr>
      <w:r w:rsidRPr="005F2069">
        <w:t xml:space="preserve">7. Учащихся следует знакомить как с методиками решения тестовых заданий, так и с методиками подготовки к экзаменам. </w:t>
      </w:r>
    </w:p>
    <w:p w:rsidR="00852657" w:rsidRPr="005F2069" w:rsidRDefault="00852657" w:rsidP="00852657">
      <w:pPr>
        <w:ind w:firstLine="555"/>
        <w:jc w:val="both"/>
        <w:rPr>
          <w:spacing w:val="-4"/>
        </w:rPr>
      </w:pPr>
      <w:r w:rsidRPr="005F2069">
        <w:t>8. Д</w:t>
      </w:r>
      <w:r w:rsidRPr="005F2069">
        <w:rPr>
          <w:spacing w:val="-4"/>
        </w:rPr>
        <w:t xml:space="preserve">ля успешной подготовки учеников к итоговому  экзамену  в форме и по материалам  ЕГЭ,  кроме организации усвоения программного материала важно на уроках биологии, занятиях элективных курсов  целенаправленно готовить учащихся работать с вариантами заданий, подобных ЕГЭ в среднем звене школы. </w:t>
      </w:r>
    </w:p>
    <w:p w:rsidR="00852657" w:rsidRPr="005F2069" w:rsidRDefault="00852657" w:rsidP="00852657"/>
    <w:p w:rsidR="00852657" w:rsidRPr="005F2069" w:rsidRDefault="00852657" w:rsidP="00852657"/>
    <w:p w:rsidR="00E937FD" w:rsidRDefault="00E937FD"/>
    <w:sectPr w:rsidR="00E937FD" w:rsidSect="003A1424">
      <w:pgSz w:w="11906" w:h="16838"/>
      <w:pgMar w:top="1134" w:right="850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18AA7076"/>
    <w:multiLevelType w:val="multilevel"/>
    <w:tmpl w:val="389ACA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294329A"/>
    <w:multiLevelType w:val="hybridMultilevel"/>
    <w:tmpl w:val="EE467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0B4145"/>
    <w:multiLevelType w:val="hybridMultilevel"/>
    <w:tmpl w:val="EE467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657"/>
    <w:rsid w:val="00271BB1"/>
    <w:rsid w:val="00852657"/>
    <w:rsid w:val="009A2637"/>
    <w:rsid w:val="00D76587"/>
    <w:rsid w:val="00E9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65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265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265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2657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65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265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265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2657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2017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МКОУ ГСОШ №1</c:v>
                </c:pt>
                <c:pt idx="1">
                  <c:v>МКОУ ГСОШ №2</c:v>
                </c:pt>
                <c:pt idx="2">
                  <c:v>МКОУ ГСОШ №3</c:v>
                </c:pt>
                <c:pt idx="3">
                  <c:v>МКОУ ГМГ</c:v>
                </c:pt>
                <c:pt idx="4">
                  <c:v>МКОУ Кирлицей</c:v>
                </c:pt>
                <c:pt idx="5">
                  <c:v>МКОУ чапСОШ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69</c:v>
                </c:pt>
                <c:pt idx="1">
                  <c:v>34</c:v>
                </c:pt>
                <c:pt idx="2">
                  <c:v>74</c:v>
                </c:pt>
                <c:pt idx="3">
                  <c:v>47</c:v>
                </c:pt>
                <c:pt idx="4">
                  <c:v>37</c:v>
                </c:pt>
                <c:pt idx="5">
                  <c:v>46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МКОУ ГСОШ №1</c:v>
                </c:pt>
                <c:pt idx="1">
                  <c:v>МКОУ ГСОШ №2</c:v>
                </c:pt>
                <c:pt idx="2">
                  <c:v>МКОУ ГСОШ №3</c:v>
                </c:pt>
                <c:pt idx="3">
                  <c:v>МКОУ ГМГ</c:v>
                </c:pt>
                <c:pt idx="4">
                  <c:v>МКОУ Кирлицей</c:v>
                </c:pt>
                <c:pt idx="5">
                  <c:v>МКОУ чапСОШ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58</c:v>
                </c:pt>
                <c:pt idx="1">
                  <c:v>66</c:v>
                </c:pt>
                <c:pt idx="2">
                  <c:v>47</c:v>
                </c:pt>
                <c:pt idx="3">
                  <c:v>51</c:v>
                </c:pt>
                <c:pt idx="4">
                  <c:v>54</c:v>
                </c:pt>
                <c:pt idx="5">
                  <c:v>46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2019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МКОУ ГСОШ №1</c:v>
                </c:pt>
                <c:pt idx="1">
                  <c:v>МКОУ ГСОШ №2</c:v>
                </c:pt>
                <c:pt idx="2">
                  <c:v>МКОУ ГСОШ №3</c:v>
                </c:pt>
                <c:pt idx="3">
                  <c:v>МКОУ ГМГ</c:v>
                </c:pt>
                <c:pt idx="4">
                  <c:v>МКОУ Кирлицей</c:v>
                </c:pt>
                <c:pt idx="5">
                  <c:v>МКОУ чапСОШ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56</c:v>
                </c:pt>
                <c:pt idx="1">
                  <c:v>40</c:v>
                </c:pt>
                <c:pt idx="2">
                  <c:v>47</c:v>
                </c:pt>
                <c:pt idx="3">
                  <c:v>76</c:v>
                </c:pt>
                <c:pt idx="4">
                  <c:v>36</c:v>
                </c:pt>
                <c:pt idx="5">
                  <c:v>39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2589952"/>
        <c:axId val="82599936"/>
      </c:barChart>
      <c:catAx>
        <c:axId val="82589952"/>
        <c:scaling>
          <c:orientation val="minMax"/>
        </c:scaling>
        <c:delete val="0"/>
        <c:axPos val="b"/>
        <c:majorTickMark val="out"/>
        <c:minorTickMark val="none"/>
        <c:tickLblPos val="nextTo"/>
        <c:crossAx val="82599936"/>
        <c:crosses val="autoZero"/>
        <c:auto val="1"/>
        <c:lblAlgn val="ctr"/>
        <c:lblOffset val="100"/>
        <c:noMultiLvlLbl val="0"/>
      </c:catAx>
      <c:valAx>
        <c:axId val="825999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258995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задания</a:t>
            </a:r>
            <a:r>
              <a:rPr lang="ru-RU" baseline="0"/>
              <a:t> базового уровня</a:t>
            </a:r>
            <a:endParaRPr lang="ru-RU"/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баллы 2019</c:v>
                </c:pt>
              </c:strCache>
            </c:strRef>
          </c:tx>
          <c:marker>
            <c:symbol val="none"/>
          </c:marker>
          <c:cat>
            <c:numRef>
              <c:f>Лист1!$A$2:$A$22</c:f>
              <c:numCache>
                <c:formatCode>General</c:formatCode>
                <c:ptCount val="21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</c:numCache>
            </c:numRef>
          </c:cat>
          <c:val>
            <c:numRef>
              <c:f>Лист1!$B$2:$B$22</c:f>
              <c:numCache>
                <c:formatCode>General</c:formatCode>
                <c:ptCount val="21"/>
                <c:pt idx="0">
                  <c:v>8</c:v>
                </c:pt>
                <c:pt idx="1">
                  <c:v>4</c:v>
                </c:pt>
                <c:pt idx="2">
                  <c:v>8</c:v>
                </c:pt>
                <c:pt idx="3">
                  <c:v>14</c:v>
                </c:pt>
                <c:pt idx="4">
                  <c:v>6</c:v>
                </c:pt>
                <c:pt idx="5">
                  <c:v>5</c:v>
                </c:pt>
                <c:pt idx="6">
                  <c:v>10</c:v>
                </c:pt>
                <c:pt idx="7">
                  <c:v>4</c:v>
                </c:pt>
                <c:pt idx="8">
                  <c:v>9</c:v>
                </c:pt>
                <c:pt idx="9">
                  <c:v>8</c:v>
                </c:pt>
                <c:pt idx="10">
                  <c:v>16</c:v>
                </c:pt>
                <c:pt idx="11">
                  <c:v>6</c:v>
                </c:pt>
                <c:pt idx="12">
                  <c:v>13</c:v>
                </c:pt>
                <c:pt idx="13">
                  <c:v>8</c:v>
                </c:pt>
                <c:pt idx="14">
                  <c:v>10</c:v>
                </c:pt>
                <c:pt idx="15">
                  <c:v>9</c:v>
                </c:pt>
                <c:pt idx="16">
                  <c:v>13</c:v>
                </c:pt>
                <c:pt idx="17">
                  <c:v>12</c:v>
                </c:pt>
                <c:pt idx="18">
                  <c:v>7</c:v>
                </c:pt>
                <c:pt idx="19">
                  <c:v>7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баллы 2018</c:v>
                </c:pt>
              </c:strCache>
            </c:strRef>
          </c:tx>
          <c:marker>
            <c:symbol val="none"/>
          </c:marker>
          <c:cat>
            <c:numRef>
              <c:f>Лист1!$A$2:$A$22</c:f>
              <c:numCache>
                <c:formatCode>General</c:formatCode>
                <c:ptCount val="21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</c:numCache>
            </c:numRef>
          </c:cat>
          <c:val>
            <c:numRef>
              <c:f>Лист1!$C$2:$C$22</c:f>
              <c:numCache>
                <c:formatCode>General</c:formatCode>
                <c:ptCount val="21"/>
                <c:pt idx="0">
                  <c:v>10</c:v>
                </c:pt>
                <c:pt idx="1">
                  <c:v>18</c:v>
                </c:pt>
                <c:pt idx="2">
                  <c:v>6</c:v>
                </c:pt>
                <c:pt idx="3">
                  <c:v>15</c:v>
                </c:pt>
                <c:pt idx="4">
                  <c:v>10</c:v>
                </c:pt>
                <c:pt idx="5">
                  <c:v>5</c:v>
                </c:pt>
                <c:pt idx="6">
                  <c:v>13</c:v>
                </c:pt>
                <c:pt idx="7">
                  <c:v>9</c:v>
                </c:pt>
                <c:pt idx="8">
                  <c:v>16</c:v>
                </c:pt>
                <c:pt idx="9">
                  <c:v>13</c:v>
                </c:pt>
                <c:pt idx="10">
                  <c:v>18</c:v>
                </c:pt>
                <c:pt idx="11">
                  <c:v>15</c:v>
                </c:pt>
                <c:pt idx="12">
                  <c:v>8</c:v>
                </c:pt>
                <c:pt idx="13">
                  <c:v>10</c:v>
                </c:pt>
                <c:pt idx="14">
                  <c:v>13</c:v>
                </c:pt>
                <c:pt idx="15">
                  <c:v>12</c:v>
                </c:pt>
                <c:pt idx="16">
                  <c:v>16</c:v>
                </c:pt>
                <c:pt idx="17">
                  <c:v>14</c:v>
                </c:pt>
                <c:pt idx="18">
                  <c:v>7</c:v>
                </c:pt>
                <c:pt idx="19">
                  <c:v>15</c:v>
                </c:pt>
                <c:pt idx="20">
                  <c:v>14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marker>
            <c:symbol val="none"/>
          </c:marker>
          <c:cat>
            <c:numRef>
              <c:f>Лист1!$A$2:$A$22</c:f>
              <c:numCache>
                <c:formatCode>General</c:formatCode>
                <c:ptCount val="21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</c:numCache>
            </c:numRef>
          </c:cat>
          <c:val>
            <c:numRef>
              <c:f>Лист1!$D$2:$D$22</c:f>
              <c:numCache>
                <c:formatCode>General</c:formatCode>
                <c:ptCount val="21"/>
              </c:numCache>
            </c:numRef>
          </c:val>
          <c:smooth val="0"/>
        </c:ser>
        <c:dLbls>
          <c:dLblPos val="r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82633856"/>
        <c:axId val="82635392"/>
      </c:lineChart>
      <c:catAx>
        <c:axId val="826338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82635392"/>
        <c:crosses val="autoZero"/>
        <c:auto val="1"/>
        <c:lblAlgn val="ctr"/>
        <c:lblOffset val="100"/>
        <c:noMultiLvlLbl val="0"/>
      </c:catAx>
      <c:valAx>
        <c:axId val="826353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2633856"/>
        <c:crosses val="autoZero"/>
        <c:crossBetween val="between"/>
      </c:valAx>
    </c:plotArea>
    <c:legend>
      <c:legendPos val="r"/>
      <c:legendEntry>
        <c:idx val="1"/>
        <c:delete val="1"/>
      </c:legendEntry>
      <c:legendEntry>
        <c:idx val="2"/>
        <c:delete val="1"/>
      </c:legendEntry>
      <c:overlay val="0"/>
    </c:legend>
    <c:plotVisOnly val="1"/>
    <c:dispBlanksAs val="gap"/>
    <c:showDLblsOverMax val="0"/>
  </c:chart>
  <c:externalData r:id="rId2">
    <c:autoUpdate val="0"/>
  </c:externalData>
  <c:userShapes r:id="rId3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задания высокого уровня</a:t>
            </a:r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баллы 2019</c:v>
                </c:pt>
              </c:strCache>
            </c:strRef>
          </c:tx>
          <c:marker>
            <c:symbol val="none"/>
          </c:marker>
          <c:dLbls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Лист1!$A$2:$A$8</c:f>
              <c:numCache>
                <c:formatCode>General</c:formatCode>
                <c:ptCount val="7"/>
                <c:pt idx="0">
                  <c:v>22</c:v>
                </c:pt>
                <c:pt idx="1">
                  <c:v>23</c:v>
                </c:pt>
                <c:pt idx="2">
                  <c:v>24</c:v>
                </c:pt>
                <c:pt idx="3">
                  <c:v>25</c:v>
                </c:pt>
                <c:pt idx="4">
                  <c:v>26</c:v>
                </c:pt>
                <c:pt idx="5">
                  <c:v>27</c:v>
                </c:pt>
                <c:pt idx="6">
                  <c:v>28</c:v>
                </c:pt>
              </c:numCache>
            </c:num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</c:v>
                </c:pt>
                <c:pt idx="1">
                  <c:v>9</c:v>
                </c:pt>
                <c:pt idx="2">
                  <c:v>7</c:v>
                </c:pt>
                <c:pt idx="3">
                  <c:v>3</c:v>
                </c:pt>
                <c:pt idx="4">
                  <c:v>7</c:v>
                </c:pt>
                <c:pt idx="5">
                  <c:v>14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баллы 2018</c:v>
                </c:pt>
              </c:strCache>
            </c:strRef>
          </c:tx>
          <c:marker>
            <c:symbol val="none"/>
          </c:marker>
          <c:cat>
            <c:numRef>
              <c:f>Лист1!$A$2:$A$8</c:f>
              <c:numCache>
                <c:formatCode>General</c:formatCode>
                <c:ptCount val="7"/>
                <c:pt idx="0">
                  <c:v>22</c:v>
                </c:pt>
                <c:pt idx="1">
                  <c:v>23</c:v>
                </c:pt>
                <c:pt idx="2">
                  <c:v>24</c:v>
                </c:pt>
                <c:pt idx="3">
                  <c:v>25</c:v>
                </c:pt>
                <c:pt idx="4">
                  <c:v>26</c:v>
                </c:pt>
                <c:pt idx="5">
                  <c:v>27</c:v>
                </c:pt>
                <c:pt idx="6">
                  <c:v>28</c:v>
                </c:pt>
              </c:numCache>
            </c:num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15</c:v>
                </c:pt>
                <c:pt idx="1">
                  <c:v>12</c:v>
                </c:pt>
                <c:pt idx="2">
                  <c:v>12</c:v>
                </c:pt>
                <c:pt idx="3">
                  <c:v>13</c:v>
                </c:pt>
                <c:pt idx="4">
                  <c:v>9</c:v>
                </c:pt>
                <c:pt idx="5">
                  <c:v>10</c:v>
                </c:pt>
                <c:pt idx="6">
                  <c:v>14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82731008"/>
        <c:axId val="82732544"/>
      </c:lineChart>
      <c:catAx>
        <c:axId val="827310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82732544"/>
        <c:crosses val="autoZero"/>
        <c:auto val="1"/>
        <c:lblAlgn val="ctr"/>
        <c:lblOffset val="100"/>
        <c:noMultiLvlLbl val="0"/>
      </c:catAx>
      <c:valAx>
        <c:axId val="827325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273100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2017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МКОУ ГСОШ №1</c:v>
                </c:pt>
                <c:pt idx="1">
                  <c:v>МКОУ ГСОШ №2</c:v>
                </c:pt>
                <c:pt idx="2">
                  <c:v>МКОУ ГСОШ №3</c:v>
                </c:pt>
                <c:pt idx="3">
                  <c:v>МКОУ ГМГ</c:v>
                </c:pt>
                <c:pt idx="4">
                  <c:v>МКОУ Кирлицей</c:v>
                </c:pt>
                <c:pt idx="5">
                  <c:v>МКОУ Винлицей</c:v>
                </c:pt>
                <c:pt idx="6">
                  <c:v>МКОУ ЧапСОШ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69</c:v>
                </c:pt>
                <c:pt idx="1">
                  <c:v>34</c:v>
                </c:pt>
                <c:pt idx="2">
                  <c:v>74</c:v>
                </c:pt>
                <c:pt idx="3">
                  <c:v>47</c:v>
                </c:pt>
                <c:pt idx="5">
                  <c:v>37</c:v>
                </c:pt>
                <c:pt idx="6">
                  <c:v>46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МКОУ ГСОШ №1</c:v>
                </c:pt>
                <c:pt idx="1">
                  <c:v>МКОУ ГСОШ №2</c:v>
                </c:pt>
                <c:pt idx="2">
                  <c:v>МКОУ ГСОШ №3</c:v>
                </c:pt>
                <c:pt idx="3">
                  <c:v>МКОУ ГМГ</c:v>
                </c:pt>
                <c:pt idx="4">
                  <c:v>МКОУ Кирлицей</c:v>
                </c:pt>
                <c:pt idx="5">
                  <c:v>МКОУ Винлицей</c:v>
                </c:pt>
                <c:pt idx="6">
                  <c:v>МКОУ ЧапСОШ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58</c:v>
                </c:pt>
                <c:pt idx="1">
                  <c:v>66</c:v>
                </c:pt>
                <c:pt idx="2">
                  <c:v>47</c:v>
                </c:pt>
                <c:pt idx="3">
                  <c:v>51</c:v>
                </c:pt>
                <c:pt idx="4">
                  <c:v>54</c:v>
                </c:pt>
                <c:pt idx="6">
                  <c:v>46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2019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МКОУ ГСОШ №1</c:v>
                </c:pt>
                <c:pt idx="1">
                  <c:v>МКОУ ГСОШ №2</c:v>
                </c:pt>
                <c:pt idx="2">
                  <c:v>МКОУ ГСОШ №3</c:v>
                </c:pt>
                <c:pt idx="3">
                  <c:v>МКОУ ГМГ</c:v>
                </c:pt>
                <c:pt idx="4">
                  <c:v>МКОУ Кирлицей</c:v>
                </c:pt>
                <c:pt idx="5">
                  <c:v>МКОУ Винлицей</c:v>
                </c:pt>
                <c:pt idx="6">
                  <c:v>МКОУ ЧапСОШ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56</c:v>
                </c:pt>
                <c:pt idx="1">
                  <c:v>40</c:v>
                </c:pt>
                <c:pt idx="2">
                  <c:v>47</c:v>
                </c:pt>
                <c:pt idx="3">
                  <c:v>76</c:v>
                </c:pt>
                <c:pt idx="4">
                  <c:v>36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2746368"/>
        <c:axId val="82752256"/>
      </c:barChart>
      <c:catAx>
        <c:axId val="82746368"/>
        <c:scaling>
          <c:orientation val="minMax"/>
        </c:scaling>
        <c:delete val="0"/>
        <c:axPos val="b"/>
        <c:majorTickMark val="out"/>
        <c:minorTickMark val="none"/>
        <c:tickLblPos val="nextTo"/>
        <c:crossAx val="82752256"/>
        <c:crosses val="autoZero"/>
        <c:auto val="1"/>
        <c:lblAlgn val="ctr"/>
        <c:lblOffset val="100"/>
        <c:noMultiLvlLbl val="0"/>
      </c:catAx>
      <c:valAx>
        <c:axId val="827522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274636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0.79528</cdr:x>
      <cdr:y>0.39086</cdr:y>
    </cdr:from>
    <cdr:to>
      <cdr:x>1</cdr:x>
      <cdr:y>0.67573</cdr:y>
    </cdr:to>
    <cdr:sp macro="" textlink="">
      <cdr:nvSpPr>
        <cdr:cNvPr id="2" name="Поле 1"/>
        <cdr:cNvSpPr txBox="1"/>
      </cdr:nvSpPr>
      <cdr:spPr>
        <a:xfrm xmlns:a="http://schemas.openxmlformats.org/drawingml/2006/main">
          <a:off x="4380613" y="1254641"/>
          <a:ext cx="1127052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000"/>
            <a:t>               баллы 2018</a:t>
          </a:r>
        </a:p>
      </cdr:txBody>
    </cdr:sp>
  </cdr:relSizeAnchor>
  <cdr:relSizeAnchor xmlns:cdr="http://schemas.openxmlformats.org/drawingml/2006/chartDrawing">
    <cdr:from>
      <cdr:x>0.8308</cdr:x>
      <cdr:y>0.42961</cdr:y>
    </cdr:from>
    <cdr:to>
      <cdr:x>0.87012</cdr:x>
      <cdr:y>0.42961</cdr:y>
    </cdr:to>
    <cdr:cxnSp macro="">
      <cdr:nvCxnSpPr>
        <cdr:cNvPr id="4" name="Прямая соединительная линия 3"/>
        <cdr:cNvCxnSpPr/>
      </cdr:nvCxnSpPr>
      <cdr:spPr>
        <a:xfrm xmlns:a="http://schemas.openxmlformats.org/drawingml/2006/main">
          <a:off x="5167423" y="1297172"/>
          <a:ext cx="244549" cy="1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</cdr:cxn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</Pages>
  <Words>1700</Words>
  <Characters>9695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2</cp:revision>
  <dcterms:created xsi:type="dcterms:W3CDTF">2019-07-27T07:32:00Z</dcterms:created>
  <dcterms:modified xsi:type="dcterms:W3CDTF">2019-07-27T10:43:00Z</dcterms:modified>
</cp:coreProperties>
</file>