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7A" w:rsidRDefault="00F72A7A" w:rsidP="00F72A7A">
      <w:pPr>
        <w:pStyle w:val="20"/>
        <w:shd w:val="clear" w:color="auto" w:fill="auto"/>
        <w:spacing w:after="0"/>
        <w:ind w:left="5860"/>
        <w:jc w:val="right"/>
      </w:pPr>
      <w:bookmarkStart w:id="0" w:name="_GoBack"/>
      <w:bookmarkEnd w:id="0"/>
      <w:r>
        <w:t>Утверждено</w:t>
      </w:r>
    </w:p>
    <w:p w:rsidR="00F72A7A" w:rsidRDefault="00F72A7A" w:rsidP="00F72A7A">
      <w:pPr>
        <w:pStyle w:val="20"/>
        <w:shd w:val="clear" w:color="auto" w:fill="auto"/>
        <w:spacing w:after="0"/>
        <w:ind w:left="5660"/>
        <w:jc w:val="right"/>
      </w:pPr>
      <w:r>
        <w:t>Приказом УО ГРМО РК</w:t>
      </w:r>
    </w:p>
    <w:p w:rsidR="00F72A7A" w:rsidRDefault="00F72A7A" w:rsidP="00F72A7A">
      <w:pPr>
        <w:pStyle w:val="20"/>
        <w:shd w:val="clear" w:color="auto" w:fill="auto"/>
        <w:spacing w:after="0"/>
        <w:ind w:left="5660"/>
        <w:jc w:val="right"/>
      </w:pPr>
      <w:r>
        <w:t xml:space="preserve"> </w:t>
      </w:r>
      <w:r w:rsidRPr="0062170B">
        <w:t>16.09.2020 г. № 217</w:t>
      </w:r>
    </w:p>
    <w:p w:rsidR="00F72A7A" w:rsidRDefault="00F72A7A" w:rsidP="00F72A7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F72A7A" w:rsidRDefault="00F72A7A" w:rsidP="00F72A7A">
      <w:pPr>
        <w:pStyle w:val="1"/>
        <w:shd w:val="clear" w:color="auto" w:fill="auto"/>
        <w:spacing w:after="300"/>
        <w:ind w:firstLine="0"/>
        <w:jc w:val="center"/>
      </w:pPr>
      <w:proofErr w:type="gramStart"/>
      <w:r>
        <w:rPr>
          <w:b/>
          <w:bCs/>
          <w:lang w:val="en-US" w:bidi="en-US"/>
        </w:rPr>
        <w:t>o</w:t>
      </w:r>
      <w:proofErr w:type="gramEnd"/>
      <w:r w:rsidRPr="00D47454">
        <w:rPr>
          <w:b/>
          <w:bCs/>
          <w:lang w:bidi="en-US"/>
        </w:rPr>
        <w:t xml:space="preserve"> </w:t>
      </w:r>
      <w:r>
        <w:rPr>
          <w:b/>
          <w:bCs/>
        </w:rPr>
        <w:t>порядке формирования кадрового резерва для замещения вакантной</w:t>
      </w:r>
      <w:r>
        <w:rPr>
          <w:b/>
          <w:bCs/>
        </w:rPr>
        <w:br/>
        <w:t>должности руководителей образовательных организаций, подведомственных</w:t>
      </w:r>
      <w:r>
        <w:rPr>
          <w:b/>
          <w:bCs/>
        </w:rPr>
        <w:br/>
        <w:t>Управлению образования Городовиковского районного муниципального образования Республики Калмыкия</w:t>
      </w:r>
    </w:p>
    <w:p w:rsidR="00F72A7A" w:rsidRDefault="00F72A7A" w:rsidP="00F72A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1" w:name="bookmark0"/>
      <w:bookmarkStart w:id="2" w:name="bookmark1"/>
      <w:r>
        <w:t>Общие положения</w:t>
      </w:r>
      <w:bookmarkEnd w:id="1"/>
      <w:bookmarkEnd w:id="2"/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ind w:left="520" w:firstLine="720"/>
        <w:jc w:val="both"/>
      </w:pPr>
      <w:r>
        <w:t>Настоящее Положение определяет принципы и порядок формирования кадрового резерва руководителей образовательных организаций, подведомственных Управлению образования Городовиковского районного муниципального образования Республики Калмыкия (далее - кадровый резерв, УО ГРМО РК) из числа педагогических работников образовательных организаций, подведомственных УО ГРМО РК, а также порядок организации работы с кадровым резервом.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7"/>
        </w:tabs>
        <w:ind w:left="520" w:firstLine="720"/>
        <w:jc w:val="both"/>
      </w:pPr>
      <w:proofErr w:type="gramStart"/>
      <w:r>
        <w:t>Кадровый резерв - список лиц, сформированный на конкурсной основе из граждан Российской Федерации, имеющих необходимые профессионально-</w:t>
      </w:r>
      <w:r>
        <w:softHyphen/>
        <w:t>деловые, личностные, морально-этические качества и отвечающие требованиям, установленным Федеральным законом от 29.12.2012 №273-ФЗ «Об образовании в Российской Федерации» 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Министерства здравоохранения и социального развития Российской Федерации от 26.08.2010 №761н (ред</w:t>
      </w:r>
      <w:proofErr w:type="gramEnd"/>
      <w:r>
        <w:t>. от 31.05.2011).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ind w:left="520" w:firstLine="720"/>
        <w:jc w:val="both"/>
      </w:pPr>
      <w:r>
        <w:t>Кадровый резерв формируется на конкурсной основе для замещения должностей руководителей образовательных организаций общего (дошкольного, основного, среднего) и дополнительного образования, подведомственных УО ГРМО РК, с учетом прогноза изменения кадровой структуры руководителей.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spacing w:line="223" w:lineRule="auto"/>
        <w:ind w:left="1240" w:firstLine="0"/>
      </w:pPr>
      <w:r>
        <w:t>Формирование кадрового резерва осуществляется в целях: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23" w:lineRule="auto"/>
        <w:ind w:left="1240" w:firstLine="0"/>
      </w:pPr>
      <w:r>
        <w:t>отбора педагогических работников, подготовленных к руководящей работе;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33" w:lineRule="auto"/>
        <w:ind w:left="520" w:firstLine="720"/>
        <w:jc w:val="both"/>
      </w:pPr>
      <w:r>
        <w:t>формирования состава высококвалифицированных кадров, способных участвовать в решении задач развития муниципальной системы образования;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33" w:lineRule="auto"/>
        <w:ind w:left="520" w:firstLine="720"/>
        <w:jc w:val="both"/>
      </w:pPr>
      <w:r>
        <w:t>организации профессионального развития лиц, включенных в кадровый резерв;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26" w:lineRule="auto"/>
        <w:ind w:left="520" w:firstLine="720"/>
        <w:jc w:val="both"/>
      </w:pPr>
      <w:r>
        <w:t>восполнения потребности в высококвалифицированных руководящих кадрах образовательных организаций, своевременного замещения вакансий по должностям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tabs>
          <w:tab w:val="left" w:pos="1481"/>
        </w:tabs>
        <w:spacing w:line="226" w:lineRule="auto"/>
        <w:ind w:left="520" w:firstLine="0"/>
        <w:jc w:val="both"/>
      </w:pPr>
      <w:r>
        <w:t xml:space="preserve">   </w:t>
      </w:r>
      <w:r w:rsidRPr="00504524">
        <w:rPr>
          <w:sz w:val="28"/>
          <w:szCs w:val="28"/>
        </w:rPr>
        <w:t xml:space="preserve">- </w:t>
      </w:r>
      <w:r>
        <w:t>повышения уровня подбора и расстановки руководящих кадров;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снижения рисков при назначениях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облегчения адаптации и снижении времени адаптации при вхождении в должность при назначениях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мотивации карьерного роста работников и дополнительного стимулирования их на повышение образовательного уровня и профессиональной квалификации.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318"/>
        </w:tabs>
        <w:ind w:firstLine="720"/>
        <w:jc w:val="both"/>
      </w:pPr>
      <w:r>
        <w:t>Кадровый резерв формируется по должности «руководитель (директор, заведующий) образовательной организации». Гражданин может быть включен в кадровый резерв одновременно на замещение нескольких категорий должностей (директор, заведующий). Максимальное время нахождения в кадровом резерве составляет три года.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318"/>
        </w:tabs>
        <w:spacing w:line="223" w:lineRule="auto"/>
        <w:ind w:firstLine="720"/>
        <w:jc w:val="both"/>
      </w:pPr>
      <w:r>
        <w:t>Основными принципами формирования кадрового резерва являются: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законность;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доступность информации о кадровом резерве;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lastRenderedPageBreak/>
        <w:t xml:space="preserve">- </w:t>
      </w:r>
      <w:r>
        <w:t>равный доступ педагогических работников образовательных организаций, подведомственных УО ГРМО РК, и добровольность их включения в кадровый резерв;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t xml:space="preserve">- </w:t>
      </w:r>
      <w:r>
        <w:t>объективность и комплексность оценки профессиональных, деловых и личностных качеств, результатов служебной (трудовой) деятельности кандидатов на включение в кадровый резерв;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профессионализм и компетентность лиц, включенных в кадровый резерв;</w:t>
      </w:r>
    </w:p>
    <w:p w:rsidR="00F72A7A" w:rsidRDefault="00F72A7A" w:rsidP="00F72A7A">
      <w:pPr>
        <w:pStyle w:val="1"/>
        <w:shd w:val="clear" w:color="auto" w:fill="auto"/>
        <w:spacing w:after="300"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единство основных требований, предъявляемых к кандидатам для включения в кадровый резерв.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firstLine="980"/>
        <w:jc w:val="left"/>
      </w:pPr>
      <w:bookmarkStart w:id="3" w:name="bookmark2"/>
      <w:bookmarkStart w:id="4" w:name="bookmark3"/>
      <w:r>
        <w:t>Требования к кандидатам на включение в кадровый резерв</w:t>
      </w:r>
      <w:bookmarkEnd w:id="3"/>
      <w:bookmarkEnd w:id="4"/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03"/>
        </w:tabs>
        <w:spacing w:line="230" w:lineRule="auto"/>
        <w:ind w:firstLine="720"/>
        <w:jc w:val="both"/>
      </w:pPr>
      <w:r>
        <w:t>К кандидатам на включение в кадровый резерв предъявляются следующие обязательные требования: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возраст от 25 до 55 лет;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proofErr w:type="gramStart"/>
      <w:r>
        <w:rPr>
          <w:sz w:val="28"/>
          <w:szCs w:val="28"/>
        </w:rPr>
        <w:t xml:space="preserve">- </w:t>
      </w:r>
      <w: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3 лет;</w:t>
      </w:r>
      <w:proofErr w:type="gramEnd"/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высокий личностно-профессиональный потенциал и мотивация к включению в кадровый резерв (по результатам оценки личностно-деловых качеств, мотивационного уровня в форме тестирования);</w:t>
      </w:r>
    </w:p>
    <w:p w:rsidR="00F72A7A" w:rsidRDefault="00F72A7A" w:rsidP="00F72A7A">
      <w:pPr>
        <w:pStyle w:val="1"/>
        <w:shd w:val="clear" w:color="auto" w:fill="auto"/>
        <w:spacing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отсутствие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F72A7A" w:rsidRDefault="00F72A7A" w:rsidP="00F72A7A">
      <w:pPr>
        <w:pStyle w:val="1"/>
        <w:shd w:val="clear" w:color="auto" w:fill="auto"/>
        <w:spacing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отсутствие заболеваний, препятствующих осуществлению педагогической деятельности.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28" w:lineRule="auto"/>
        <w:ind w:firstLine="720"/>
        <w:jc w:val="both"/>
      </w:pPr>
      <w:r>
        <w:t>К специальным требованиям к кандидатам в кадровый резерв относятся: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t xml:space="preserve">- </w:t>
      </w:r>
      <w:r>
        <w:t>наличие профессиональных достижений, характеризующих кандидата как эффективного специалиста, обладающего способностями к управлению;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стремление к развитию, самосовершенствованию;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обладание широким кругозором;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опыт внедрения новых технологий;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педагогическое образование;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опыт публичной деятельности.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33" w:lineRule="auto"/>
        <w:ind w:firstLine="720"/>
        <w:jc w:val="both"/>
      </w:pPr>
      <w:r>
        <w:t>Включение в кадровый резерв осуществляется по результатам отбора. Отбор в кадровый резерв производится не реже одного раза в год. Списочный состав кадрового резерва может уточняться в течение периода действия кадрового резерва.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33" w:lineRule="auto"/>
        <w:ind w:firstLine="720"/>
        <w:jc w:val="both"/>
      </w:pPr>
      <w:r>
        <w:t>Исключение из кадрового резерва осуществляется на основании личного заявления гражданина, находящегося в кадровом резерве или по истечению срока, установленного в пункте 1.5 настоящего Положения.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after="320" w:line="233" w:lineRule="auto"/>
        <w:ind w:firstLine="720"/>
        <w:jc w:val="both"/>
      </w:pPr>
      <w:r>
        <w:t>Решение об организации и проведении отбора в кадровый резерв, категории должностей, на которые проводится отбор в кадровый резерв, утверждается приказом УО ГРМО РК.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69"/>
        </w:tabs>
      </w:pPr>
      <w:bookmarkStart w:id="5" w:name="bookmark4"/>
      <w:bookmarkStart w:id="6" w:name="bookmark5"/>
      <w:r>
        <w:t>Порядок формирования кадрового резерва</w:t>
      </w:r>
      <w:bookmarkEnd w:id="5"/>
      <w:bookmarkEnd w:id="6"/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18"/>
        </w:tabs>
        <w:spacing w:line="233" w:lineRule="auto"/>
        <w:ind w:firstLine="720"/>
        <w:jc w:val="both"/>
      </w:pPr>
      <w:r>
        <w:t>Для проведения отбора в кадровый резерв приказом УО ГРМО РК создается комиссия по формированию кадрового резерва (далее - комиссия).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23"/>
        </w:tabs>
        <w:ind w:firstLine="720"/>
        <w:jc w:val="both"/>
      </w:pPr>
      <w:r>
        <w:t>В состав комиссии могут входить представители администрации, УО ГРМО РК, организаций, обеспечивающих образовательную деятельность, общественных и профсоюзных организаций (по согласованию), руководители образовательных организаций.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lastRenderedPageBreak/>
        <w:t>Председателем комиссии является заместитель главы администрации по социальным вопросам, курирующий работу УО ГРМО РК.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 xml:space="preserve">Председатель комиссии осуществляет общее руководство деятельностью комиссии, председательствует на ее заседаниях, организует работу комиссии,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решений, распределяет обязанности между членами комиссии.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Заместителем председателя комиссии является начальник УО ГРМО РК. В отсутствии председателя комиссии обязанности председателя исполняет его заместитель, исполняющий функции председателя комиссии в полном объеме.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В случае временного отсутствия (временная нетрудоспособность, отпуск, командировка) члена комиссии, его полномочия в составе комиссии может осуществлять лицо, исполняющее обязанности временно отсутствующего члена комиссии.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Из состава комиссии выбирается секретарь комиссии.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23"/>
        </w:tabs>
        <w:spacing w:line="223" w:lineRule="auto"/>
        <w:ind w:firstLine="720"/>
        <w:jc w:val="both"/>
      </w:pPr>
      <w:r>
        <w:t>Основными принципами работы комиссии являются: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компетентность;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объективность;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гласность;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независимость;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соблюдение норм профессиональной этики.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62"/>
        </w:tabs>
        <w:spacing w:line="223" w:lineRule="auto"/>
        <w:ind w:firstLine="740"/>
        <w:jc w:val="both"/>
      </w:pPr>
      <w:r>
        <w:t>К функциям комиссии относится: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rPr>
          <w:sz w:val="28"/>
          <w:szCs w:val="28"/>
        </w:rPr>
        <w:t xml:space="preserve">- </w:t>
      </w:r>
      <w:r>
        <w:t>координация деятельности по вопросам, связанным с отбором, подготовкой, переподготовкой и формированием кадрового резерва, а также по другим вопросам, связанным с ведением кадрового резерва;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выработка предложений о включении в состав кадрового резерва;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выработка предложений об исключении из состава кадрового резерва;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определение порядка ведения базы данных лиц, включенных в кадровый резерв, и перечней должностей, подлежащих замещению из кадрового резерва;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рассмотрение методик отбора, подготовки, переподготовки и выдвижения кандидатур для включения в кадровый резерв.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62"/>
        </w:tabs>
        <w:spacing w:line="226" w:lineRule="auto"/>
        <w:ind w:firstLine="740"/>
        <w:jc w:val="both"/>
      </w:pPr>
      <w:r>
        <w:t>Комиссия самостоятельно определяет порядок своей работы.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Основной формой деятельности комиссии являются заседания. О месте, дате и времени проведения заседания комиссии ее члены уведомляются письмом или телефонограммой не менее чем за три дня до заседания.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Заседание комиссии считается правомочным, если на нем присутствуют не менее двух третей от общего числа ее членов.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Решения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Решения комиссии оформляются протоколами, которые подписываются председателем комиссии или его заместителем, председательствовавшим на заседании комиссии, секретарем и членами комиссии, присутствующими на заседании комиссии.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42"/>
        </w:tabs>
        <w:spacing w:line="226" w:lineRule="auto"/>
        <w:ind w:firstLine="740"/>
        <w:jc w:val="both"/>
      </w:pPr>
      <w:r>
        <w:t>Организационную работу по проведению отбора и работе с кадровым резервом ведет УО ГРМО РК.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Для проведения отбора в кадровый резерв УО ГРМО РК: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на основании поступивших заявлений формирует списки кандидатов на включение в кадровый резерв;</w:t>
      </w:r>
    </w:p>
    <w:p w:rsidR="00F72A7A" w:rsidRDefault="00F72A7A" w:rsidP="00F72A7A">
      <w:pPr>
        <w:pStyle w:val="1"/>
        <w:shd w:val="clear" w:color="auto" w:fill="auto"/>
        <w:spacing w:after="320"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готовит необходимые документы, материалы и информацию для работы комиссии.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974"/>
        </w:tabs>
        <w:spacing w:line="226" w:lineRule="auto"/>
        <w:ind w:left="1400"/>
        <w:jc w:val="both"/>
      </w:pPr>
      <w:bookmarkStart w:id="7" w:name="bookmark6"/>
      <w:bookmarkStart w:id="8" w:name="bookmark7"/>
      <w:r>
        <w:lastRenderedPageBreak/>
        <w:t>Конкурсный отбор на включение в кадровый резерв</w:t>
      </w:r>
      <w:bookmarkEnd w:id="7"/>
      <w:bookmarkEnd w:id="8"/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358"/>
        </w:tabs>
        <w:spacing w:line="226" w:lineRule="auto"/>
        <w:ind w:firstLine="740"/>
        <w:jc w:val="both"/>
      </w:pPr>
      <w:r>
        <w:t>Конкурсный отбор проводится в два этапа.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338"/>
        </w:tabs>
        <w:ind w:firstLine="740"/>
        <w:jc w:val="both"/>
      </w:pPr>
      <w:r>
        <w:t xml:space="preserve">На первом этапе </w:t>
      </w:r>
      <w:proofErr w:type="gramStart"/>
      <w:r>
        <w:t>отбора</w:t>
      </w:r>
      <w:proofErr w:type="gramEnd"/>
      <w:r>
        <w:t xml:space="preserve"> на официальном сайте УО ГРМО РК в сети «Интернет» размещается объявление о приеме документов для участия в конкурсном отборе, а также следующая информация о конкурсном отборе: место и время приема документов, подлежащих представлению в соответствии с требованиями настоящего Положения, срок, до истечения которого принимаются указанные документы, другие информационные материалы.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proofErr w:type="gramStart"/>
      <w:r>
        <w:t>Секретарь комиссии проверяет соответствие перечня и форм представленных документов, установленных пунктом 4.16 настоящего Положения, а также содержащихся в них сведений на основе требований к отсутствию судимости и заболеваний, препятствующих осуществлению педагогической деятельности, уровню образования, опыту работы, установленных для замещения должности, на которую претендует кандидат, в соответствии с квалификационными требованиями, предъявляемыми к должности руководителя образовательной организации.</w:t>
      </w:r>
      <w:proofErr w:type="gramEnd"/>
      <w:r>
        <w:t xml:space="preserve"> Оценка личностно-деловых качеств, мотивационного уровня осуществляется в форме тестирования.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По результатам первого этапа в течение 7 (семи) календарных дней секретарь комиссии формирует список кандидатов, имеющих право на участие во втором этапе отбора.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Если в период проведения первого этапа отсутствуют заявки либо в результате проведения первого этапа не были выявлены кандидаты, отвечающие указанным в настоящем Положении требованиям, комиссия принимает решение о продлении срока проведения первого этапа.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Второй этап конкурсного отбора проводится не позднее чем через 30 (тридцать) календарных дней после дня завершения приема документов для участия в конкурсном отборе.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 xml:space="preserve">УО ГРМО РК не </w:t>
      </w:r>
      <w:proofErr w:type="gramStart"/>
      <w:r>
        <w:t>позднее</w:t>
      </w:r>
      <w:proofErr w:type="gramEnd"/>
      <w:r>
        <w:t xml:space="preserve"> чем за 15 (пятнадцать) календарных дней до начала второго этапа конкурсного отбора размещает на официальном сайте УО ГРМО РК в сети «Интернет» информацию о дате, месте, времени и порядке его проведения, список кандидатов, допущенных к участию во втором этапе конкурсного отбора.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На втором этапе комиссия проводит оценочные мероприятия посредством конкурсных процедур с использованием не противоречащих федеральным законам и другим нормативным правовым актам Российской Федерации методов оценки, включая анализ анкет, тестирование, индивидуальное интервью, проведение групповых дискуссий, написание эссе, презентацию проекта по вопросам, связанным с осуществлением управленческой деятельности, решением проблемных ситуаций, и другое.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Неявка кандидата на второй этап в объявленные на официальном сайте УО ГРМО РК в сети «Интернет» дату и время является основанием для отстранения кандидата от дальнейшего участия в отборе на включение в кадровый резерв.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По результатам второго этапа комиссия принимает решение о включении кандидатов в кадровый резерв. Решение комиссии оформляется протоколом, подписывается председателем, секретарем комиссии. На основании протокола решения комиссии УО ГРМО РК в течение 3 (трех) рабочих дней осуществляет подготовку приказа о зачислении в кадровый резерв.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40"/>
        <w:jc w:val="both"/>
      </w:pPr>
      <w:r>
        <w:t xml:space="preserve">Приказ УО ГРМО РК об утверждении списка лиц, включенных в кадровый резерв согласно приложению №1 к настоящему Положению, размещается на официальном сайте УО ГРМО РК в сети «Интернет» в течение 10 (десяти) календарных </w:t>
      </w:r>
      <w:r>
        <w:lastRenderedPageBreak/>
        <w:t>дней со дня принятия комиссией соответствующего решения.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spacing w:line="230" w:lineRule="auto"/>
        <w:ind w:firstLine="840"/>
        <w:jc w:val="both"/>
      </w:pPr>
      <w:r>
        <w:t>Решение комиссии может быть обжаловано кандидатом в соответствии с законодательством Российской Федерации.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40"/>
        <w:jc w:val="both"/>
      </w:pPr>
      <w:r>
        <w:t>Документы претендентов, не допущенных к участию во втором этапе, и кандидатов, участвующих во втором этапе, могут быть возвращены по письменному заявлению в течение трех лет со дня завершения отбора. До истечения трех лет документы хранятся в УО ГРМО РК.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spacing w:line="233" w:lineRule="auto"/>
        <w:ind w:firstLine="840"/>
        <w:jc w:val="both"/>
      </w:pPr>
      <w:r>
        <w:t>Перечень документов, представляемых кандидатами для включения в кадровый резерв: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а)</w:t>
      </w:r>
      <w:r>
        <w:tab/>
        <w:t>личное заявление на имя председателя комиссии по форме согласно приложению №2 к настоящему Положению;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б)</w:t>
      </w:r>
      <w:r>
        <w:tab/>
        <w:t>анкета кандидата по форме согласно приложению №3 к настоящему Положению с приложением фотографии;</w:t>
      </w:r>
    </w:p>
    <w:p w:rsidR="00F72A7A" w:rsidRDefault="00F72A7A" w:rsidP="00F72A7A">
      <w:pPr>
        <w:pStyle w:val="1"/>
        <w:shd w:val="clear" w:color="auto" w:fill="auto"/>
        <w:tabs>
          <w:tab w:val="left" w:pos="1214"/>
        </w:tabs>
        <w:ind w:firstLine="840"/>
        <w:jc w:val="both"/>
      </w:pPr>
      <w:r>
        <w:t>в)</w:t>
      </w:r>
      <w:r>
        <w:tab/>
        <w:t>рекомендация по форме согласно приложению №4 к настоящему Положению;</w:t>
      </w:r>
    </w:p>
    <w:p w:rsidR="00F72A7A" w:rsidRDefault="00F72A7A" w:rsidP="00F72A7A">
      <w:pPr>
        <w:pStyle w:val="1"/>
        <w:shd w:val="clear" w:color="auto" w:fill="auto"/>
        <w:tabs>
          <w:tab w:val="left" w:pos="1175"/>
        </w:tabs>
        <w:ind w:firstLine="840"/>
        <w:jc w:val="both"/>
      </w:pPr>
      <w:r>
        <w:t>г)</w:t>
      </w:r>
      <w:r>
        <w:tab/>
        <w:t>копия паспорта или иного документа, удостоверяющего личность;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д)</w:t>
      </w:r>
      <w:r>
        <w:tab/>
        <w:t>копии документов об образовании и о квалификации, о дополнительном профессиональном образовании, а также по желанию гражданина - о присвоении ученой степени, ученого звания, заверенные в установленном порядке;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е)</w:t>
      </w:r>
      <w:r>
        <w:tab/>
        <w:t>копия трудовой книжки или иные документы, подтверждающие трудовую (служебную) деятельность гражданина, заверенные в установленном порядке;</w:t>
      </w:r>
    </w:p>
    <w:p w:rsidR="00F72A7A" w:rsidRDefault="00F72A7A" w:rsidP="00F72A7A">
      <w:pPr>
        <w:pStyle w:val="1"/>
        <w:shd w:val="clear" w:color="auto" w:fill="auto"/>
        <w:tabs>
          <w:tab w:val="left" w:pos="1247"/>
        </w:tabs>
        <w:ind w:firstLine="840"/>
        <w:jc w:val="both"/>
      </w:pPr>
      <w:r>
        <w:t>ж)</w:t>
      </w:r>
      <w:r>
        <w:tab/>
        <w:t>справка об отсутствии судимости;</w:t>
      </w:r>
    </w:p>
    <w:p w:rsidR="00F72A7A" w:rsidRDefault="00F72A7A" w:rsidP="00F72A7A">
      <w:pPr>
        <w:pStyle w:val="1"/>
        <w:shd w:val="clear" w:color="auto" w:fill="auto"/>
        <w:tabs>
          <w:tab w:val="left" w:pos="1214"/>
        </w:tabs>
        <w:ind w:firstLine="840"/>
        <w:jc w:val="both"/>
      </w:pPr>
      <w:r>
        <w:t>з)</w:t>
      </w:r>
      <w:r>
        <w:tab/>
        <w:t>копия заключения по результатам периодического (предварительного) медицинского осмотра, выданного в соответствии с приказом Министерства здравоохранения и социального развития Российской Федерации от 12.04.2011</w:t>
      </w:r>
    </w:p>
    <w:p w:rsidR="00F72A7A" w:rsidRDefault="00F72A7A" w:rsidP="00F72A7A">
      <w:pPr>
        <w:pStyle w:val="1"/>
        <w:shd w:val="clear" w:color="auto" w:fill="auto"/>
        <w:spacing w:after="320"/>
        <w:ind w:firstLine="0"/>
        <w:jc w:val="both"/>
      </w:pPr>
      <w:r>
        <w:t>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Pr="00013CAB" w:rsidRDefault="00F72A7A" w:rsidP="00F72A7A">
      <w:pPr>
        <w:pStyle w:val="Default"/>
        <w:jc w:val="right"/>
        <w:rPr>
          <w:sz w:val="22"/>
          <w:szCs w:val="20"/>
        </w:rPr>
      </w:pPr>
      <w:r w:rsidRPr="00013CAB">
        <w:rPr>
          <w:sz w:val="22"/>
          <w:szCs w:val="20"/>
        </w:rPr>
        <w:lastRenderedPageBreak/>
        <w:t xml:space="preserve">Приложение № 1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>к По</w:t>
      </w:r>
      <w:r>
        <w:rPr>
          <w:rFonts w:ascii="Times New Roman" w:hAnsi="Times New Roman" w:cs="Times New Roman"/>
          <w:szCs w:val="20"/>
        </w:rPr>
        <w:t xml:space="preserve">ложению о порядке </w:t>
      </w:r>
      <w:r w:rsidRPr="00013CAB">
        <w:rPr>
          <w:rFonts w:ascii="Times New Roman" w:hAnsi="Times New Roman" w:cs="Times New Roman"/>
          <w:szCs w:val="20"/>
        </w:rPr>
        <w:t>формирования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кадрового </w:t>
      </w:r>
      <w:r w:rsidRPr="00013CAB">
        <w:rPr>
          <w:rFonts w:ascii="Times New Roman" w:hAnsi="Times New Roman" w:cs="Times New Roman"/>
          <w:szCs w:val="20"/>
        </w:rPr>
        <w:t xml:space="preserve">резерва руководителей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>образовательных организаций</w:t>
      </w:r>
      <w:r>
        <w:rPr>
          <w:rFonts w:ascii="Times New Roman" w:hAnsi="Times New Roman" w:cs="Times New Roman"/>
          <w:szCs w:val="20"/>
        </w:rPr>
        <w:t xml:space="preserve">,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подведомственных </w:t>
      </w:r>
      <w:r w:rsidRPr="00013CA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УО ГРМО РК</w:t>
      </w:r>
    </w:p>
    <w:p w:rsidR="00F72A7A" w:rsidRDefault="00F72A7A" w:rsidP="00F72A7A">
      <w:pPr>
        <w:jc w:val="right"/>
        <w:rPr>
          <w:rFonts w:ascii="Times New Roman" w:hAnsi="Times New Roman" w:cs="Times New Roman"/>
          <w:szCs w:val="20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621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85E">
        <w:rPr>
          <w:rFonts w:ascii="Times New Roman" w:hAnsi="Times New Roman" w:cs="Times New Roman"/>
          <w:sz w:val="26"/>
          <w:szCs w:val="26"/>
        </w:rPr>
        <w:t>Список</w:t>
      </w:r>
      <w:r>
        <w:rPr>
          <w:rFonts w:ascii="Times New Roman" w:hAnsi="Times New Roman" w:cs="Times New Roman"/>
          <w:sz w:val="26"/>
          <w:szCs w:val="26"/>
        </w:rPr>
        <w:t xml:space="preserve"> лиц, </w:t>
      </w:r>
    </w:p>
    <w:p w:rsidR="00F72A7A" w:rsidRPr="008A185E" w:rsidRDefault="00F72A7A" w:rsidP="00621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включенных в к</w:t>
      </w:r>
      <w:r w:rsidRPr="008A185E">
        <w:rPr>
          <w:rFonts w:ascii="Times New Roman" w:hAnsi="Times New Roman" w:cs="Times New Roman"/>
          <w:sz w:val="26"/>
          <w:szCs w:val="26"/>
        </w:rPr>
        <w:t>адров</w:t>
      </w:r>
      <w:r>
        <w:rPr>
          <w:rFonts w:ascii="Times New Roman" w:hAnsi="Times New Roman" w:cs="Times New Roman"/>
          <w:sz w:val="26"/>
          <w:szCs w:val="26"/>
        </w:rPr>
        <w:t xml:space="preserve">ый </w:t>
      </w:r>
      <w:r w:rsidRPr="008A185E">
        <w:rPr>
          <w:rFonts w:ascii="Times New Roman" w:hAnsi="Times New Roman" w:cs="Times New Roman"/>
          <w:sz w:val="26"/>
          <w:szCs w:val="26"/>
        </w:rPr>
        <w:t xml:space="preserve"> резерв для замещения вакантной должности руководителей образовательных организаций, подведомственных  УО ГРМО РК</w:t>
      </w: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  <w:r w:rsidRPr="008A185E">
        <w:rPr>
          <w:rFonts w:ascii="Times New Roman" w:hAnsi="Times New Roman" w:cs="Times New Roman"/>
          <w:sz w:val="26"/>
          <w:szCs w:val="26"/>
        </w:rPr>
        <w:t>по состоянию на «____»_________________ 202__.</w:t>
      </w: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1583"/>
        <w:gridCol w:w="1888"/>
        <w:gridCol w:w="1813"/>
        <w:gridCol w:w="1653"/>
        <w:gridCol w:w="1585"/>
      </w:tblGrid>
      <w:tr w:rsidR="00F72A7A" w:rsidTr="00723A7E">
        <w:tc>
          <w:tcPr>
            <w:tcW w:w="136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Ф.И.О., дата рождения </w:t>
            </w:r>
          </w:p>
        </w:tc>
        <w:tc>
          <w:tcPr>
            <w:tcW w:w="188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Образование, название учебного заведения, год окончания (обучение в настоящее время), квалификация и специализация по диплому, сведения о дополнительном профессиональном образовании </w:t>
            </w:r>
          </w:p>
        </w:tc>
        <w:tc>
          <w:tcPr>
            <w:tcW w:w="181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</w:t>
            </w:r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(по специальности, </w:t>
            </w:r>
            <w:proofErr w:type="gramEnd"/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образовательной организации </w:t>
            </w:r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 </w:t>
            </w:r>
          </w:p>
        </w:tc>
        <w:tc>
          <w:tcPr>
            <w:tcW w:w="165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1266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по которой гражданин включен в резерв управленческих кадров </w:t>
            </w:r>
          </w:p>
        </w:tc>
      </w:tr>
      <w:tr w:rsidR="00F72A7A" w:rsidTr="00723A7E">
        <w:tc>
          <w:tcPr>
            <w:tcW w:w="136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8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8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81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65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66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F72A7A" w:rsidRPr="00013CAB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Pr="009527D9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</w:pPr>
      <w:r>
        <w:t>Председателю комиссии по формированию кадрового</w:t>
      </w:r>
      <w:r>
        <w:tab/>
        <w:t>резерва</w:t>
      </w:r>
      <w:r>
        <w:tab/>
        <w:t>руководителей</w:t>
      </w:r>
    </w:p>
    <w:p w:rsidR="00F72A7A" w:rsidRDefault="00F72A7A" w:rsidP="00F72A7A">
      <w:pPr>
        <w:pStyle w:val="1"/>
        <w:shd w:val="clear" w:color="auto" w:fill="auto"/>
        <w:tabs>
          <w:tab w:val="right" w:pos="9347"/>
        </w:tabs>
        <w:ind w:left="4120" w:firstLine="20"/>
        <w:jc w:val="both"/>
      </w:pPr>
      <w:r>
        <w:t>образовательных</w:t>
      </w:r>
      <w:r>
        <w:tab/>
        <w:t>организаций,</w:t>
      </w:r>
    </w:p>
    <w:p w:rsidR="00F72A7A" w:rsidRDefault="00F72A7A" w:rsidP="00F72A7A">
      <w:pPr>
        <w:pStyle w:val="1"/>
        <w:shd w:val="clear" w:color="auto" w:fill="auto"/>
        <w:spacing w:after="260"/>
        <w:ind w:left="4120" w:firstLine="20"/>
        <w:jc w:val="both"/>
      </w:pPr>
      <w:r>
        <w:t>подведомственных УО ГРМО РК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</w:pPr>
      <w:r>
        <w:t>от ____________________________________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 w:rsidRPr="00772ABA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кандидата</w:t>
      </w:r>
      <w:r w:rsidRPr="00772ABA">
        <w:rPr>
          <w:sz w:val="18"/>
          <w:szCs w:val="18"/>
        </w:rPr>
        <w:t>)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(место работы)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F72A7A" w:rsidRPr="00772AB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(занимаемая должность)</w:t>
      </w:r>
    </w:p>
    <w:p w:rsidR="00F72A7A" w:rsidRDefault="00F72A7A" w:rsidP="00F72A7A">
      <w:pPr>
        <w:pStyle w:val="11"/>
        <w:keepNext/>
        <w:keepLines/>
        <w:shd w:val="clear" w:color="auto" w:fill="auto"/>
        <w:spacing w:after="380" w:line="240" w:lineRule="auto"/>
      </w:pPr>
      <w:bookmarkStart w:id="9" w:name="bookmark10"/>
      <w:bookmarkStart w:id="10" w:name="bookmark11"/>
      <w:r>
        <w:t>ЗАЯВЛЕНИЕ</w:t>
      </w:r>
      <w:bookmarkEnd w:id="9"/>
      <w:bookmarkEnd w:id="10"/>
    </w:p>
    <w:p w:rsidR="00F72A7A" w:rsidRDefault="00F72A7A" w:rsidP="00F72A7A">
      <w:pPr>
        <w:pStyle w:val="1"/>
        <w:shd w:val="clear" w:color="auto" w:fill="auto"/>
        <w:spacing w:after="320"/>
        <w:ind w:firstLine="740"/>
        <w:jc w:val="both"/>
      </w:pPr>
      <w:r>
        <w:t>Прошу включить меня в кадровый резерв руководителей образовательных организаций, подведомственных УО ГРМО РК, на должность</w:t>
      </w:r>
    </w:p>
    <w:p w:rsidR="00F72A7A" w:rsidRPr="009527D9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160"/>
        <w:ind w:left="0"/>
        <w:jc w:val="center"/>
        <w:rPr>
          <w:sz w:val="18"/>
          <w:szCs w:val="18"/>
        </w:rPr>
      </w:pPr>
      <w:r w:rsidRPr="009527D9">
        <w:rPr>
          <w:sz w:val="18"/>
          <w:szCs w:val="18"/>
        </w:rPr>
        <w:t>(наименование должности)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В случае включения меня в кадровый резерв руководителей образовательных организаций, подведомственных Управлению образования Городовиковского районного муниципального образования Республики Калмыкия, даю согласие на проверку и использование сообщенных мною персональных данных.</w:t>
      </w: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  <w:r w:rsidRPr="009527D9">
        <w:rPr>
          <w:sz w:val="26"/>
          <w:szCs w:val="26"/>
        </w:rPr>
        <w:t xml:space="preserve">     </w:t>
      </w:r>
      <w:r w:rsidRPr="009527D9">
        <w:rPr>
          <w:rFonts w:ascii="Times New Roman" w:hAnsi="Times New Roman" w:cs="Times New Roman"/>
          <w:sz w:val="26"/>
          <w:szCs w:val="26"/>
        </w:rPr>
        <w:t>Настоящее согласие на проверку и использование персональных данных действует в течение срока нахождения меня в кадровом резерве и может быть отозвано мною в письменном виде.</w:t>
      </w: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«_____»____________20___ г    ________________       _____________________</w:t>
      </w: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296666">
        <w:rPr>
          <w:rFonts w:ascii="Times New Roman" w:hAnsi="Times New Roman" w:cs="Times New Roman"/>
          <w:sz w:val="18"/>
          <w:szCs w:val="18"/>
        </w:rPr>
        <w:t xml:space="preserve">( Подпись)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(</w:t>
      </w:r>
      <w:r w:rsidRPr="00296666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>* Примечание. Заявление оформляется в рукописном виде</w:t>
      </w: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pStyle w:val="1"/>
        <w:shd w:val="clear" w:color="auto" w:fill="auto"/>
        <w:spacing w:after="580"/>
        <w:ind w:left="4960" w:firstLine="2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 к Положению о порядке формирования кадрового резерва руководителей образовательных организаций, подведомственных УО ГРМО РК</w:t>
      </w:r>
    </w:p>
    <w:p w:rsidR="00F72A7A" w:rsidRDefault="00F72A7A" w:rsidP="00F72A7A">
      <w:pPr>
        <w:pStyle w:val="11"/>
        <w:keepNext/>
        <w:keepLines/>
        <w:shd w:val="clear" w:color="auto" w:fill="auto"/>
        <w:spacing w:line="240" w:lineRule="auto"/>
      </w:pPr>
      <w:bookmarkStart w:id="11" w:name="bookmark12"/>
      <w:bookmarkStart w:id="12" w:name="bookmark13"/>
      <w:r>
        <w:t>АНКЕТА</w:t>
      </w:r>
      <w:bookmarkEnd w:id="11"/>
      <w:bookmarkEnd w:id="12"/>
    </w:p>
    <w:p w:rsidR="00F72A7A" w:rsidRDefault="00F72A7A" w:rsidP="00F72A7A">
      <w:pPr>
        <w:pStyle w:val="20"/>
        <w:shd w:val="clear" w:color="auto" w:fill="auto"/>
        <w:ind w:left="0"/>
        <w:jc w:val="center"/>
      </w:pPr>
      <w:r>
        <w:t>(заполняется собственноручно)</w:t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7010"/>
        </w:tabs>
        <w:ind w:firstLine="0"/>
      </w:pPr>
      <w:r>
        <w:rPr>
          <w:sz w:val="28"/>
          <w:szCs w:val="28"/>
        </w:rPr>
        <w:t xml:space="preserve">1. </w:t>
      </w:r>
      <w:r>
        <w:t>Фамилия</w:t>
      </w:r>
      <w:r>
        <w:tab/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4841"/>
        </w:tabs>
        <w:ind w:firstLine="0"/>
      </w:pPr>
      <w:r>
        <w:t>Имя</w:t>
      </w:r>
      <w:r>
        <w:tab/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4841"/>
        </w:tabs>
        <w:spacing w:after="280"/>
        <w:ind w:firstLine="0"/>
      </w:pPr>
      <w:r>
        <w:t xml:space="preserve">Отчество </w:t>
      </w:r>
      <w:r>
        <w:tab/>
      </w:r>
    </w:p>
    <w:p w:rsidR="00F72A7A" w:rsidRDefault="00F72A7A" w:rsidP="00F72A7A">
      <w:pPr>
        <w:pStyle w:val="a8"/>
        <w:shd w:val="clear" w:color="auto" w:fill="auto"/>
        <w:jc w:val="right"/>
        <w:rPr>
          <w:sz w:val="20"/>
          <w:szCs w:val="20"/>
        </w:rPr>
      </w:pPr>
      <w:r>
        <w:rPr>
          <w:sz w:val="20"/>
          <w:szCs w:val="20"/>
        </w:rPr>
        <w:t>Место для фотографии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5002"/>
      </w:tblGrid>
      <w:tr w:rsidR="00F72A7A" w:rsidTr="00723A7E">
        <w:trPr>
          <w:trHeight w:hRule="exact" w:val="167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образовательные учреждения окончили, номера дипломов).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949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аттестатов),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8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Сведения о повышении квалификации (наименование образовательного учреждения, год обучения)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5002"/>
      </w:tblGrid>
      <w:tr w:rsidR="00F72A7A" w:rsidTr="00723A7E">
        <w:trPr>
          <w:trHeight w:hRule="exact" w:val="139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949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воинское или специальное звание, классный чин правоохранительной службы,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39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принято решение)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11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gramStart"/>
            <w:r>
              <w:rPr>
                <w:sz w:val="24"/>
                <w:szCs w:val="24"/>
              </w:rPr>
              <w:t>Привлекались ли Вы к административной ответственности за последние 3 года (когда, за что, какое принято решение)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133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Допуск к государственной тайне, оформленный за период работы, службы, учебы, его форма, номер и дата (при наличии)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spacing w:after="219" w:line="1" w:lineRule="exact"/>
      </w:pPr>
    </w:p>
    <w:p w:rsidR="00F72A7A" w:rsidRDefault="00F72A7A" w:rsidP="00F72A7A">
      <w:pPr>
        <w:pStyle w:val="1"/>
        <w:shd w:val="clear" w:color="auto" w:fill="auto"/>
        <w:spacing w:after="22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12.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72A7A" w:rsidRDefault="00F72A7A" w:rsidP="00F72A7A">
      <w:pPr>
        <w:pStyle w:val="1"/>
        <w:shd w:val="clear" w:color="auto" w:fill="auto"/>
        <w:spacing w:after="22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416"/>
        <w:gridCol w:w="4238"/>
        <w:gridCol w:w="2400"/>
      </w:tblGrid>
      <w:tr w:rsidR="00F72A7A" w:rsidTr="00723A7E">
        <w:trPr>
          <w:trHeight w:hRule="exact" w:val="293"/>
          <w:jc w:val="center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</w:p>
        </w:tc>
      </w:tr>
      <w:tr w:rsidR="00F72A7A" w:rsidTr="00723A7E">
        <w:trPr>
          <w:trHeight w:hRule="exact" w:val="2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A7A" w:rsidRDefault="00F72A7A" w:rsidP="00723A7E"/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/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5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pStyle w:val="a8"/>
        <w:shd w:val="clear" w:color="auto" w:fill="auto"/>
        <w:tabs>
          <w:tab w:val="left" w:leader="underscore" w:pos="9394"/>
        </w:tabs>
        <w:ind w:left="101"/>
      </w:pPr>
      <w:r>
        <w:t>13. Государственные награды, иные награды и знаки отличия</w:t>
      </w:r>
      <w:r>
        <w:tab/>
      </w:r>
    </w:p>
    <w:p w:rsidR="00F72A7A" w:rsidRDefault="00F72A7A" w:rsidP="00F72A7A">
      <w:pPr>
        <w:spacing w:after="659" w:line="1" w:lineRule="exact"/>
      </w:pPr>
    </w:p>
    <w:p w:rsidR="00F72A7A" w:rsidRDefault="00F72A7A" w:rsidP="00F72A7A">
      <w:pPr>
        <w:pStyle w:val="1"/>
        <w:shd w:val="clear" w:color="auto" w:fill="auto"/>
        <w:spacing w:after="220" w:line="233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муж (жена), в том числе бывшие.</w:t>
      </w:r>
      <w:r>
        <w:br w:type="page"/>
      </w:r>
    </w:p>
    <w:p w:rsidR="00F72A7A" w:rsidRDefault="00F72A7A" w:rsidP="00F72A7A">
      <w:pPr>
        <w:pStyle w:val="20"/>
        <w:shd w:val="clear" w:color="auto" w:fill="auto"/>
        <w:spacing w:after="120"/>
        <w:ind w:firstLine="20"/>
        <w:rPr>
          <w:sz w:val="24"/>
          <w:szCs w:val="24"/>
        </w:rPr>
      </w:pPr>
      <w:r>
        <w:rPr>
          <w:sz w:val="24"/>
          <w:szCs w:val="24"/>
        </w:rP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2698"/>
        <w:gridCol w:w="1718"/>
        <w:gridCol w:w="2045"/>
        <w:gridCol w:w="1939"/>
      </w:tblGrid>
      <w:tr w:rsidR="00F72A7A" w:rsidTr="00723A7E">
        <w:trPr>
          <w:trHeight w:hRule="exact" w:val="139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F72A7A" w:rsidTr="00723A7E">
        <w:trPr>
          <w:trHeight w:hRule="exact" w:val="5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8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pStyle w:val="a8"/>
        <w:shd w:val="clear" w:color="auto" w:fill="auto"/>
        <w:tabs>
          <w:tab w:val="left" w:leader="underscore" w:pos="9710"/>
        </w:tabs>
        <w:ind w:left="374"/>
      </w:pPr>
      <w:r>
        <w:t>15. Отношение к воинской обязанности и воинское звание</w:t>
      </w:r>
      <w:r>
        <w:tab/>
      </w:r>
    </w:p>
    <w:p w:rsidR="00F72A7A" w:rsidRDefault="00F72A7A" w:rsidP="00F72A7A">
      <w:pPr>
        <w:spacing w:after="679" w:line="1" w:lineRule="exact"/>
      </w:pPr>
    </w:p>
    <w:p w:rsidR="00F72A7A" w:rsidRDefault="00F72A7A" w:rsidP="00F72A7A">
      <w:pPr>
        <w:pStyle w:val="1"/>
        <w:numPr>
          <w:ilvl w:val="0"/>
          <w:numId w:val="9"/>
        </w:numPr>
        <w:shd w:val="clear" w:color="auto" w:fill="auto"/>
        <w:tabs>
          <w:tab w:val="left" w:pos="838"/>
          <w:tab w:val="left" w:leader="underscore" w:pos="9771"/>
        </w:tabs>
        <w:spacing w:after="1140" w:line="233" w:lineRule="auto"/>
        <w:ind w:left="360" w:firstLine="20"/>
        <w:rPr>
          <w:sz w:val="24"/>
          <w:szCs w:val="24"/>
        </w:rPr>
      </w:pPr>
      <w:r>
        <w:rPr>
          <w:sz w:val="24"/>
          <w:szCs w:val="24"/>
        </w:rPr>
        <w:t>Домашний адрес (адрес регистрации, фактического проживания), номер телефона (либо иной вид связи)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1"/>
        <w:numPr>
          <w:ilvl w:val="0"/>
          <w:numId w:val="9"/>
        </w:numPr>
        <w:shd w:val="clear" w:color="auto" w:fill="auto"/>
        <w:tabs>
          <w:tab w:val="left" w:pos="810"/>
          <w:tab w:val="left" w:leader="underscore" w:pos="9771"/>
        </w:tabs>
        <w:ind w:left="360" w:firstLine="20"/>
        <w:rPr>
          <w:sz w:val="24"/>
          <w:szCs w:val="24"/>
        </w:rPr>
      </w:pPr>
      <w:r>
        <w:rPr>
          <w:sz w:val="24"/>
          <w:szCs w:val="24"/>
        </w:rPr>
        <w:t>Паспорт или документ, его заменяющий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shd w:val="clear" w:color="auto" w:fill="auto"/>
        <w:spacing w:after="1140"/>
        <w:ind w:left="5860"/>
        <w:rPr>
          <w:sz w:val="20"/>
          <w:szCs w:val="20"/>
        </w:rPr>
      </w:pPr>
      <w:r>
        <w:rPr>
          <w:sz w:val="20"/>
          <w:szCs w:val="20"/>
        </w:rPr>
        <w:t>(серия, номер, кем и когда выдан)</w:t>
      </w:r>
    </w:p>
    <w:p w:rsidR="00F72A7A" w:rsidRDefault="00F72A7A" w:rsidP="00F72A7A">
      <w:pPr>
        <w:pStyle w:val="20"/>
        <w:numPr>
          <w:ilvl w:val="0"/>
          <w:numId w:val="9"/>
        </w:numPr>
        <w:pBdr>
          <w:top w:val="single" w:sz="4" w:space="0" w:color="auto"/>
        </w:pBdr>
        <w:shd w:val="clear" w:color="auto" w:fill="auto"/>
        <w:tabs>
          <w:tab w:val="left" w:pos="810"/>
        </w:tabs>
        <w:spacing w:after="0"/>
        <w:ind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Номер страхового свидетельства обязательного пенсионного страхования (если</w:t>
      </w:r>
      <w:proofErr w:type="gramEnd"/>
    </w:p>
    <w:p w:rsidR="00F72A7A" w:rsidRDefault="00F72A7A" w:rsidP="00F72A7A">
      <w:pPr>
        <w:pStyle w:val="20"/>
        <w:shd w:val="clear" w:color="auto" w:fill="auto"/>
        <w:tabs>
          <w:tab w:val="left" w:leader="underscore" w:pos="9771"/>
        </w:tabs>
        <w:spacing w:after="220"/>
        <w:ind w:firstLine="20"/>
        <w:rPr>
          <w:sz w:val="24"/>
          <w:szCs w:val="24"/>
        </w:rPr>
      </w:pPr>
      <w:r>
        <w:rPr>
          <w:sz w:val="24"/>
          <w:szCs w:val="24"/>
        </w:rPr>
        <w:t>имеется)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numPr>
          <w:ilvl w:val="0"/>
          <w:numId w:val="9"/>
        </w:numPr>
        <w:shd w:val="clear" w:color="auto" w:fill="auto"/>
        <w:tabs>
          <w:tab w:val="left" w:pos="810"/>
          <w:tab w:val="left" w:leader="underscore" w:pos="9771"/>
        </w:tabs>
        <w:spacing w:after="220"/>
        <w:ind w:firstLine="20"/>
        <w:rPr>
          <w:sz w:val="24"/>
          <w:szCs w:val="24"/>
        </w:rPr>
      </w:pPr>
      <w:r>
        <w:rPr>
          <w:sz w:val="24"/>
          <w:szCs w:val="24"/>
        </w:rPr>
        <w:t>ИНН (если имеется)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numPr>
          <w:ilvl w:val="0"/>
          <w:numId w:val="9"/>
        </w:numPr>
        <w:shd w:val="clear" w:color="auto" w:fill="auto"/>
        <w:tabs>
          <w:tab w:val="left" w:pos="839"/>
        </w:tabs>
        <w:spacing w:after="0"/>
        <w:ind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Дополнительные сведения (участие в выборных представительных органах, другая</w:t>
      </w:r>
      <w:proofErr w:type="gramEnd"/>
    </w:p>
    <w:p w:rsidR="00F72A7A" w:rsidRDefault="00F72A7A" w:rsidP="00F72A7A">
      <w:pPr>
        <w:pStyle w:val="20"/>
        <w:shd w:val="clear" w:color="auto" w:fill="auto"/>
        <w:tabs>
          <w:tab w:val="left" w:leader="underscore" w:pos="9771"/>
        </w:tabs>
        <w:spacing w:after="680"/>
        <w:ind w:firstLine="20"/>
        <w:rPr>
          <w:sz w:val="24"/>
          <w:szCs w:val="24"/>
        </w:rPr>
      </w:pPr>
      <w:r>
        <w:rPr>
          <w:sz w:val="24"/>
          <w:szCs w:val="24"/>
        </w:rPr>
        <w:t>информация, которую желаете сообщить о себе)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shd w:val="clear" w:color="auto" w:fill="auto"/>
        <w:tabs>
          <w:tab w:val="left" w:pos="819"/>
        </w:tabs>
        <w:spacing w:after="460"/>
        <w:ind w:left="0"/>
        <w:rPr>
          <w:sz w:val="24"/>
          <w:szCs w:val="24"/>
        </w:rPr>
      </w:pPr>
    </w:p>
    <w:p w:rsidR="00F72A7A" w:rsidRDefault="00F72A7A" w:rsidP="00F72A7A">
      <w:pPr>
        <w:spacing w:line="1" w:lineRule="exact"/>
        <w:sectPr w:rsidR="00F72A7A">
          <w:headerReference w:type="default" r:id="rId8"/>
          <w:pgSz w:w="11900" w:h="16840"/>
          <w:pgMar w:top="794" w:right="419" w:bottom="525" w:left="1348" w:header="366" w:footer="97" w:gutter="0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254000" distB="0" distL="0" distR="0" simplePos="0" relativeHeight="251659264" behindDoc="0" locked="0" layoutInCell="1" allowOverlap="1" wp14:anchorId="18F8D304" wp14:editId="1CC3ECE3">
                <wp:simplePos x="0" y="0"/>
                <wp:positionH relativeFrom="page">
                  <wp:posOffset>1078865</wp:posOffset>
                </wp:positionH>
                <wp:positionV relativeFrom="paragraph">
                  <wp:posOffset>254000</wp:posOffset>
                </wp:positionV>
                <wp:extent cx="216725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2A7A" w:rsidRDefault="00F72A7A" w:rsidP="00F72A7A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285"/>
                                <w:tab w:val="left" w:leader="underscore" w:pos="3005"/>
                              </w:tabs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84.95pt;margin-top:20pt;width:170.65pt;height:15.85pt;z-index:251659264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" filled="f" stroked="f">
                <v:textbox inset="0,0,0,0">
                  <w:txbxContent>
                    <w:p w:rsidR="00F72A7A" w:rsidRDefault="00F72A7A" w:rsidP="00F72A7A">
                      <w:pPr>
                        <w:pStyle w:val="20"/>
                        <w:shd w:val="clear" w:color="auto" w:fill="auto"/>
                        <w:tabs>
                          <w:tab w:val="left" w:leader="underscore" w:pos="2285"/>
                          <w:tab w:val="left" w:leader="underscore" w:pos="3005"/>
                        </w:tabs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201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54000" distB="0" distL="0" distR="0" simplePos="0" relativeHeight="251660288" behindDoc="0" locked="0" layoutInCell="1" allowOverlap="1" wp14:anchorId="23638F4B" wp14:editId="3D7CE705">
                <wp:simplePos x="0" y="0"/>
                <wp:positionH relativeFrom="page">
                  <wp:posOffset>4739640</wp:posOffset>
                </wp:positionH>
                <wp:positionV relativeFrom="paragraph">
                  <wp:posOffset>254000</wp:posOffset>
                </wp:positionV>
                <wp:extent cx="236220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2A7A" w:rsidRDefault="00F72A7A" w:rsidP="00F72A7A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643"/>
                              </w:tabs>
                              <w:spacing w:after="0"/>
                              <w:ind w:left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Подпись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373.2pt;margin-top:20pt;width:186pt;height:15.85pt;z-index:251660288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" filled="f" stroked="f">
                <v:textbox inset="0,0,0,0">
                  <w:txbxContent>
                    <w:p w:rsidR="00F72A7A" w:rsidRDefault="00F72A7A" w:rsidP="00F72A7A">
                      <w:pPr>
                        <w:pStyle w:val="20"/>
                        <w:shd w:val="clear" w:color="auto" w:fill="auto"/>
                        <w:tabs>
                          <w:tab w:val="left" w:leader="underscore" w:pos="3643"/>
                        </w:tabs>
                        <w:spacing w:after="0"/>
                        <w:ind w:left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Подпись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Pr="00D04431" w:rsidRDefault="00F72A7A" w:rsidP="00F72A7A">
      <w:pPr>
        <w:spacing w:after="0" w:line="240" w:lineRule="auto"/>
        <w:ind w:firstLine="3828"/>
        <w:jc w:val="right"/>
        <w:rPr>
          <w:rFonts w:ascii="Times New Roman" w:hAnsi="Times New Roman" w:cs="Times New Roman"/>
        </w:rPr>
      </w:pPr>
      <w:r w:rsidRPr="00D04431">
        <w:rPr>
          <w:rFonts w:ascii="Times New Roman" w:hAnsi="Times New Roman" w:cs="Times New Roman"/>
        </w:rPr>
        <w:t>Приложение 4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 xml:space="preserve">к Положению о порядке формирования 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 xml:space="preserve">кадрового резерва руководителей образовательных 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>организаций, подведомственных</w:t>
      </w:r>
      <w:r>
        <w:rPr>
          <w:rFonts w:ascii="Times New Roman" w:hAnsi="Times New Roman" w:cs="Times New Roman"/>
        </w:rPr>
        <w:t xml:space="preserve"> УО ГРМО РК</w:t>
      </w: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pStyle w:val="11"/>
        <w:keepNext/>
        <w:keepLines/>
        <w:shd w:val="clear" w:color="auto" w:fill="auto"/>
        <w:spacing w:after="220" w:line="202" w:lineRule="auto"/>
      </w:pPr>
      <w:bookmarkStart w:id="13" w:name="bookmark14"/>
      <w:bookmarkStart w:id="14" w:name="bookmark15"/>
      <w:r>
        <w:t>РЕКОМЕНДАЦИЯ</w:t>
      </w:r>
      <w:bookmarkEnd w:id="13"/>
      <w:bookmarkEnd w:id="14"/>
    </w:p>
    <w:p w:rsidR="00F72A7A" w:rsidRDefault="00F72A7A" w:rsidP="00F72A7A">
      <w:pPr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 w:rsidRPr="00296666">
        <w:rPr>
          <w:rFonts w:ascii="Times New Roman" w:hAnsi="Times New Roman" w:cs="Times New Roman"/>
          <w:sz w:val="18"/>
          <w:szCs w:val="18"/>
        </w:rPr>
        <w:t>(фамилия, имя, отчество, должность лица, дающего рекомендацию кандидату для включения в кадровый резерв руководителей образовательных организаций, подведомственных</w:t>
      </w:r>
      <w:r>
        <w:rPr>
          <w:rFonts w:ascii="Times New Roman" w:hAnsi="Times New Roman" w:cs="Times New Roman"/>
          <w:sz w:val="18"/>
          <w:szCs w:val="18"/>
        </w:rPr>
        <w:t xml:space="preserve"> УО ГРМО РК)</w:t>
      </w:r>
    </w:p>
    <w:p w:rsidR="00F72A7A" w:rsidRDefault="00F72A7A" w:rsidP="00F72A7A">
      <w:pPr>
        <w:pStyle w:val="20"/>
        <w:shd w:val="clear" w:color="auto" w:fill="auto"/>
        <w:tabs>
          <w:tab w:val="left" w:leader="underscore" w:pos="9345"/>
        </w:tabs>
        <w:spacing w:after="520" w:line="202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рекомендую для включения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ab/>
      </w:r>
    </w:p>
    <w:p w:rsidR="00F72A7A" w:rsidRPr="00296666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220"/>
        <w:ind w:left="0"/>
        <w:jc w:val="center"/>
        <w:rPr>
          <w:sz w:val="18"/>
          <w:szCs w:val="18"/>
        </w:rPr>
      </w:pPr>
      <w:r w:rsidRPr="00296666">
        <w:rPr>
          <w:sz w:val="18"/>
          <w:szCs w:val="18"/>
        </w:rPr>
        <w:t>(фамилия, имя, отчество кандидата для включения в кадровый резерв)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Знаю ________________________________________________________________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296666">
        <w:rPr>
          <w:rFonts w:ascii="Times New Roman" w:hAnsi="Times New Roman" w:cs="Times New Roman"/>
          <w:sz w:val="18"/>
          <w:szCs w:val="18"/>
        </w:rPr>
        <w:t>фамилия, имя, отчество кандидата для включения в кадровый резерв)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совместной работе ___________________________________________________</w:t>
      </w:r>
    </w:p>
    <w:p w:rsidR="00F72A7A" w:rsidRDefault="00F72A7A" w:rsidP="00F72A7A">
      <w:pPr>
        <w:pStyle w:val="20"/>
        <w:shd w:val="clear" w:color="auto" w:fill="auto"/>
        <w:spacing w:after="440"/>
        <w:ind w:left="4560"/>
        <w:jc w:val="both"/>
        <w:rPr>
          <w:sz w:val="18"/>
          <w:szCs w:val="18"/>
        </w:rPr>
      </w:pPr>
      <w:r w:rsidRPr="00951A2B">
        <w:rPr>
          <w:sz w:val="18"/>
          <w:szCs w:val="18"/>
        </w:rPr>
        <w:t>(наименование организации)</w:t>
      </w:r>
    </w:p>
    <w:p w:rsidR="00F72A7A" w:rsidRDefault="00F72A7A" w:rsidP="00F72A7A">
      <w:pPr>
        <w:pStyle w:val="20"/>
        <w:shd w:val="clear" w:color="auto" w:fill="auto"/>
        <w:spacing w:after="44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:rsidR="00F72A7A" w:rsidRPr="00951A2B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220"/>
        <w:ind w:left="0"/>
        <w:jc w:val="center"/>
        <w:rPr>
          <w:sz w:val="18"/>
          <w:szCs w:val="18"/>
        </w:rPr>
      </w:pPr>
      <w:r w:rsidRPr="00951A2B">
        <w:rPr>
          <w:sz w:val="18"/>
          <w:szCs w:val="18"/>
        </w:rPr>
        <w:t>(сведения о профессиональных достижениях кандидата с указанием фактов,</w:t>
      </w:r>
      <w:r w:rsidRPr="00951A2B">
        <w:rPr>
          <w:sz w:val="18"/>
          <w:szCs w:val="18"/>
        </w:rPr>
        <w:br/>
        <w:t>конкретных показателей и достигнутых им результатов профессиональной деятельности)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Считаю кандидатуру 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296666">
        <w:rPr>
          <w:rFonts w:ascii="Times New Roman" w:hAnsi="Times New Roman" w:cs="Times New Roman"/>
          <w:sz w:val="18"/>
          <w:szCs w:val="18"/>
        </w:rPr>
        <w:t>фамилия, имя, отчество кандидата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2A7A" w:rsidRP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04431">
        <w:rPr>
          <w:rFonts w:ascii="Times New Roman" w:hAnsi="Times New Roman" w:cs="Times New Roman"/>
          <w:sz w:val="26"/>
          <w:szCs w:val="26"/>
        </w:rPr>
        <w:t>Достойной</w:t>
      </w:r>
      <w:proofErr w:type="gramEnd"/>
      <w:r w:rsidRPr="00D04431">
        <w:rPr>
          <w:rFonts w:ascii="Times New Roman" w:hAnsi="Times New Roman" w:cs="Times New Roman"/>
          <w:sz w:val="26"/>
          <w:szCs w:val="26"/>
        </w:rPr>
        <w:t xml:space="preserve"> для включения в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04431">
        <w:rPr>
          <w:rFonts w:ascii="Times New Roman" w:hAnsi="Times New Roman" w:cs="Times New Roman"/>
          <w:sz w:val="26"/>
          <w:szCs w:val="26"/>
          <w:u w:val="single"/>
        </w:rPr>
        <w:t>кадровый резерв руководителей образовательных организаций</w:t>
      </w:r>
      <w:r>
        <w:rPr>
          <w:rFonts w:ascii="Times New Roman" w:hAnsi="Times New Roman" w:cs="Times New Roman"/>
          <w:sz w:val="26"/>
          <w:szCs w:val="26"/>
          <w:u w:val="single"/>
        </w:rPr>
        <w:t>, подведомственных УО ГРМО РК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«___»_________20___ г             _____________________                 _______________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04431">
        <w:rPr>
          <w:rFonts w:ascii="Times New Roman" w:hAnsi="Times New Roman" w:cs="Times New Roman"/>
          <w:sz w:val="18"/>
          <w:szCs w:val="18"/>
        </w:rPr>
        <w:t xml:space="preserve">(Ф.И.О.)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D0443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733CD" w:rsidRDefault="003733CD"/>
    <w:sectPr w:rsidR="0037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B3" w:rsidRDefault="004A16B3">
      <w:pPr>
        <w:spacing w:after="0" w:line="240" w:lineRule="auto"/>
      </w:pPr>
      <w:r>
        <w:separator/>
      </w:r>
    </w:p>
  </w:endnote>
  <w:endnote w:type="continuationSeparator" w:id="0">
    <w:p w:rsidR="004A16B3" w:rsidRDefault="004A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B3" w:rsidRDefault="004A16B3">
      <w:pPr>
        <w:spacing w:after="0" w:line="240" w:lineRule="auto"/>
      </w:pPr>
      <w:r>
        <w:separator/>
      </w:r>
    </w:p>
  </w:footnote>
  <w:footnote w:type="continuationSeparator" w:id="0">
    <w:p w:rsidR="004A16B3" w:rsidRDefault="004A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A" w:rsidRDefault="00F72A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66"/>
    <w:multiLevelType w:val="multilevel"/>
    <w:tmpl w:val="B2562C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00B07"/>
    <w:multiLevelType w:val="multilevel"/>
    <w:tmpl w:val="832CB98A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5089D"/>
    <w:multiLevelType w:val="multilevel"/>
    <w:tmpl w:val="440A7F84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52A31"/>
    <w:multiLevelType w:val="multilevel"/>
    <w:tmpl w:val="C824A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349A4"/>
    <w:multiLevelType w:val="multilevel"/>
    <w:tmpl w:val="A62ED3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D7816"/>
    <w:multiLevelType w:val="multilevel"/>
    <w:tmpl w:val="6562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81940"/>
    <w:multiLevelType w:val="multilevel"/>
    <w:tmpl w:val="D7A68D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95C54"/>
    <w:multiLevelType w:val="multilevel"/>
    <w:tmpl w:val="AFEEF1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61984"/>
    <w:multiLevelType w:val="multilevel"/>
    <w:tmpl w:val="34B433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DF"/>
    <w:rsid w:val="00181D09"/>
    <w:rsid w:val="003733CD"/>
    <w:rsid w:val="004A16B3"/>
    <w:rsid w:val="0062170B"/>
    <w:rsid w:val="00691FDF"/>
    <w:rsid w:val="00F7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2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72A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7A"/>
    <w:pPr>
      <w:widowControl w:val="0"/>
      <w:shd w:val="clear" w:color="auto" w:fill="FFFFFF"/>
      <w:spacing w:after="240" w:line="240" w:lineRule="auto"/>
      <w:ind w:left="3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72A7A"/>
    <w:pPr>
      <w:widowControl w:val="0"/>
      <w:shd w:val="clear" w:color="auto" w:fill="FFFFFF"/>
      <w:spacing w:after="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F7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72A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F72A7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2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72A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7A"/>
    <w:pPr>
      <w:widowControl w:val="0"/>
      <w:shd w:val="clear" w:color="auto" w:fill="FFFFFF"/>
      <w:spacing w:after="240" w:line="240" w:lineRule="auto"/>
      <w:ind w:left="3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72A7A"/>
    <w:pPr>
      <w:widowControl w:val="0"/>
      <w:shd w:val="clear" w:color="auto" w:fill="FFFFFF"/>
      <w:spacing w:after="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F7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72A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F72A7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metod2</cp:lastModifiedBy>
  <cp:revision>2</cp:revision>
  <dcterms:created xsi:type="dcterms:W3CDTF">2021-08-31T13:28:00Z</dcterms:created>
  <dcterms:modified xsi:type="dcterms:W3CDTF">2021-08-31T13:28:00Z</dcterms:modified>
</cp:coreProperties>
</file>