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C6" w:rsidRDefault="00755DC6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</w:p>
    <w:p w:rsidR="00755DC6" w:rsidRPr="003A30BC" w:rsidRDefault="00755D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Доступность образования для детей дошкольного возраста с ограниченными возможностями здоровь</w:t>
      </w:r>
      <w:r>
        <w:rPr>
          <w:rFonts w:ascii="Times New Roman" w:hAnsi="Times New Roman"/>
          <w:b/>
          <w:i/>
          <w:sz w:val="28"/>
          <w:szCs w:val="28"/>
        </w:rPr>
        <w:t>я в Городовиковском районе</w:t>
      </w:r>
    </w:p>
    <w:p w:rsidR="00755DC6" w:rsidRDefault="00755D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5DC6" w:rsidRPr="004066DD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66DD">
        <w:rPr>
          <w:rFonts w:ascii="PT Astra Serif" w:hAnsi="PT Astra Serif"/>
          <w:sz w:val="24"/>
          <w:szCs w:val="24"/>
          <w:lang w:eastAsia="ar-SA"/>
        </w:rPr>
        <w:t xml:space="preserve">В системе  дошкольного образования </w:t>
      </w:r>
      <w:bookmarkStart w:id="0" w:name="_GoBack"/>
      <w:bookmarkEnd w:id="0"/>
      <w:r w:rsidRPr="004066DD">
        <w:rPr>
          <w:rFonts w:ascii="Times New Roman" w:hAnsi="Times New Roman"/>
          <w:sz w:val="24"/>
          <w:szCs w:val="24"/>
          <w:lang w:eastAsia="ar-SA"/>
        </w:rPr>
        <w:t xml:space="preserve">Городовиковского района </w:t>
      </w:r>
      <w:r w:rsidRPr="004066DD">
        <w:rPr>
          <w:rFonts w:ascii="PT Astra Serif" w:hAnsi="PT Astra Serif"/>
          <w:sz w:val="24"/>
          <w:szCs w:val="24"/>
          <w:lang w:eastAsia="ar-SA"/>
        </w:rPr>
        <w:t xml:space="preserve">на конец 2020-2021 года получают образование </w:t>
      </w:r>
      <w:r w:rsidRPr="004066DD">
        <w:rPr>
          <w:rFonts w:ascii="Times New Roman" w:hAnsi="Times New Roman"/>
          <w:sz w:val="24"/>
          <w:szCs w:val="24"/>
          <w:lang w:eastAsia="ar-SA"/>
        </w:rPr>
        <w:t xml:space="preserve">  4 ребенка </w:t>
      </w:r>
      <w:r w:rsidRPr="004066DD">
        <w:rPr>
          <w:rFonts w:ascii="PT Astra Serif" w:hAnsi="PT Astra Serif"/>
          <w:sz w:val="24"/>
          <w:szCs w:val="24"/>
          <w:lang w:eastAsia="ar-SA"/>
        </w:rPr>
        <w:t xml:space="preserve"> с ОВЗ </w:t>
      </w:r>
      <w:r w:rsidRPr="004066DD">
        <w:rPr>
          <w:rFonts w:ascii="Times New Roman" w:hAnsi="Times New Roman"/>
          <w:sz w:val="24"/>
          <w:szCs w:val="24"/>
          <w:lang w:eastAsia="ar-SA"/>
        </w:rPr>
        <w:t xml:space="preserve"> и 2 ребенка-инвалида</w:t>
      </w:r>
    </w:p>
    <w:p w:rsidR="00755DC6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55DC6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5"/>
        <w:gridCol w:w="1257"/>
        <w:gridCol w:w="1601"/>
        <w:gridCol w:w="1250"/>
        <w:gridCol w:w="1124"/>
        <w:gridCol w:w="1369"/>
        <w:gridCol w:w="1005"/>
      </w:tblGrid>
      <w:tr w:rsidR="00755DC6" w:rsidTr="00C00BE6">
        <w:tc>
          <w:tcPr>
            <w:tcW w:w="1965" w:type="dxa"/>
            <w:vMerge w:val="restart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00B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Наименование 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00BE6">
              <w:rPr>
                <w:rFonts w:ascii="Times New Roman" w:hAnsi="Times New Roman"/>
                <w:sz w:val="28"/>
                <w:szCs w:val="28"/>
                <w:lang w:eastAsia="ar-SA"/>
              </w:rPr>
              <w:t>ДОО</w:t>
            </w:r>
          </w:p>
        </w:tc>
        <w:tc>
          <w:tcPr>
            <w:tcW w:w="2858" w:type="dxa"/>
            <w:gridSpan w:val="2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00B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2018-2019 учебный год</w:t>
            </w:r>
          </w:p>
        </w:tc>
        <w:tc>
          <w:tcPr>
            <w:tcW w:w="2374" w:type="dxa"/>
            <w:gridSpan w:val="2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00B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2019-2020 учебный год</w:t>
            </w:r>
          </w:p>
        </w:tc>
        <w:tc>
          <w:tcPr>
            <w:tcW w:w="2374" w:type="dxa"/>
            <w:gridSpan w:val="2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00B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2020-2021 учебный год</w:t>
            </w:r>
          </w:p>
        </w:tc>
      </w:tr>
      <w:tr w:rsidR="00755DC6" w:rsidTr="00C00BE6">
        <w:tc>
          <w:tcPr>
            <w:tcW w:w="1965" w:type="dxa"/>
            <w:vMerge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Дети -инвалиды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Дети с ОВЗ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Дети -инвалиды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Дети с ОВЗ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Дети -инвалиды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Дети с ОВЗ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Аленушка»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Малыш»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Солнышко»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Колокольчик»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Сказка»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Ручеек»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МКДОУ</w:t>
            </w:r>
          </w:p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«  Тополек»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55DC6" w:rsidTr="00C00BE6">
        <w:tc>
          <w:tcPr>
            <w:tcW w:w="1965" w:type="dxa"/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55DC6" w:rsidRPr="00C00BE6" w:rsidRDefault="00755DC6" w:rsidP="00C00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0BE6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</w:tr>
    </w:tbl>
    <w:p w:rsidR="00755DC6" w:rsidRPr="003A30BC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55DC6" w:rsidRPr="004066DD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ДОО района не имеют в соей структуре групп компенсирующей и комбинированной направленности поэтому коррекция речи детей дошкольного возраста осуществлялась в условиях логопункта. </w:t>
      </w:r>
      <w:r w:rsidRPr="004066DD">
        <w:rPr>
          <w:rFonts w:ascii="PT Astra Serif" w:hAnsi="PT Astra Serif"/>
          <w:sz w:val="24"/>
          <w:szCs w:val="24"/>
        </w:rPr>
        <w:t>В</w:t>
      </w:r>
      <w:r w:rsidRPr="004066DD">
        <w:rPr>
          <w:rFonts w:ascii="Times New Roman" w:hAnsi="Times New Roman"/>
          <w:sz w:val="24"/>
          <w:szCs w:val="24"/>
        </w:rPr>
        <w:t xml:space="preserve"> 4</w:t>
      </w:r>
      <w:r w:rsidRPr="004066DD">
        <w:rPr>
          <w:rFonts w:ascii="PT Astra Serif" w:hAnsi="PT Astra Serif"/>
          <w:sz w:val="24"/>
          <w:szCs w:val="24"/>
        </w:rPr>
        <w:t xml:space="preserve"> детских садах</w:t>
      </w:r>
      <w:r w:rsidRPr="004066DD">
        <w:rPr>
          <w:rFonts w:ascii="Times New Roman" w:hAnsi="Times New Roman"/>
          <w:sz w:val="24"/>
          <w:szCs w:val="24"/>
        </w:rPr>
        <w:t xml:space="preserve"> ( МКДОУ« Аленушка», МКДОУ « Малыш», МКДОУ « Сказка», МКДОУ «Солнышко», </w:t>
      </w:r>
      <w:r w:rsidRPr="004066DD">
        <w:rPr>
          <w:rFonts w:ascii="PT Astra Serif" w:hAnsi="PT Astra Serif"/>
          <w:sz w:val="24"/>
          <w:szCs w:val="24"/>
        </w:rPr>
        <w:t xml:space="preserve"> имеются </w:t>
      </w:r>
      <w:r w:rsidRPr="004066DD">
        <w:rPr>
          <w:rFonts w:ascii="Times New Roman" w:hAnsi="Times New Roman"/>
          <w:sz w:val="24"/>
          <w:szCs w:val="24"/>
        </w:rPr>
        <w:t xml:space="preserve"> логопункты</w:t>
      </w:r>
      <w:r w:rsidRPr="004066DD">
        <w:rPr>
          <w:rFonts w:ascii="PT Astra Serif" w:hAnsi="PT Astra Serif"/>
          <w:sz w:val="24"/>
          <w:szCs w:val="24"/>
        </w:rPr>
        <w:t>.</w:t>
      </w:r>
      <w:r w:rsidRPr="004066DD">
        <w:rPr>
          <w:rFonts w:ascii="Times New Roman" w:hAnsi="Times New Roman"/>
          <w:sz w:val="24"/>
          <w:szCs w:val="24"/>
        </w:rPr>
        <w:t xml:space="preserve">  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На основании результатов углубленного логопедического обследования всех компонентов речи,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на лого</w:t>
      </w:r>
      <w:r>
        <w:rPr>
          <w:rFonts w:ascii="YS Text" w:hAnsi="YS Text" w:cs="Times New Roman"/>
          <w:color w:val="000000"/>
          <w:sz w:val="24"/>
          <w:szCs w:val="24"/>
          <w:lang w:eastAsia="ru-RU"/>
        </w:rPr>
        <w:t>педически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пункт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ы ДОО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в сентябре 20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A831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г. был</w:t>
      </w:r>
      <w:r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о зачислено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детей. 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Выявление уровня речевого развития детей, зачисленных на логопедические занятия и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обработка данных обследования для объективного логопедического заключения, позволяют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обобщить следующие данные о дефектах речи детей: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Фонетическое недоразвитие речи (ФН) – 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детей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Фонетико-фонематическое недоразвитие речи (ФФН) – 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детей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Общее недоразвитие речи (ОНР) – 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детей.</w:t>
      </w:r>
    </w:p>
    <w:p w:rsidR="00755DC6" w:rsidRPr="004066DD" w:rsidRDefault="00755DC6" w:rsidP="00473E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Вторичная задержка речевого развития, тугоухость (после кохлеарной имплантации – 1ребенок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По результатам коррекционно-логопедической работы 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имеется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положительн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динамик</w:t>
      </w:r>
      <w:r w:rsidRPr="004066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развитии речи детей: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Результативность итоговой диагности</w:t>
      </w:r>
      <w:r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конец 2020-2021 учебного года следующая</w:t>
      </w: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: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Уровень речевого развития: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Высокий – 23%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Выше среднего – 16 %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Средний – 54%</w:t>
      </w:r>
    </w:p>
    <w:p w:rsidR="00755DC6" w:rsidRPr="004066DD" w:rsidRDefault="00755DC6" w:rsidP="004066DD">
      <w:pPr>
        <w:shd w:val="clear" w:color="auto" w:fill="FFFFFF"/>
        <w:spacing w:after="0" w:line="240" w:lineRule="auto"/>
        <w:rPr>
          <w:rFonts w:ascii="YS Text" w:hAnsi="YS Text" w:cs="Times New Roman"/>
          <w:color w:val="000000"/>
          <w:sz w:val="24"/>
          <w:szCs w:val="24"/>
          <w:lang w:eastAsia="ru-RU"/>
        </w:rPr>
      </w:pPr>
      <w:r w:rsidRPr="004066DD">
        <w:rPr>
          <w:rFonts w:ascii="YS Text" w:hAnsi="YS Text" w:cs="Times New Roman"/>
          <w:color w:val="000000"/>
          <w:sz w:val="24"/>
          <w:szCs w:val="24"/>
          <w:lang w:eastAsia="ru-RU"/>
        </w:rPr>
        <w:t>Низкий – 7%</w:t>
      </w:r>
    </w:p>
    <w:p w:rsidR="00755DC6" w:rsidRPr="004066DD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DC6" w:rsidRPr="004066DD" w:rsidRDefault="00755DC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66DD">
        <w:rPr>
          <w:rFonts w:ascii="PT Astra Serif" w:hAnsi="PT Astra Serif"/>
          <w:sz w:val="24"/>
          <w:szCs w:val="24"/>
        </w:rPr>
        <w:t xml:space="preserve"> Создана и продолжает совершенствоваться материально-техническая база для обеспечения образовательного процесса, в том числе для детей инвалидностью, и детей с ОВЗ .</w:t>
      </w:r>
    </w:p>
    <w:p w:rsidR="00755DC6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6DD">
        <w:rPr>
          <w:rFonts w:ascii="PT Astra Serif" w:hAnsi="PT Astra Serif"/>
          <w:sz w:val="24"/>
          <w:szCs w:val="24"/>
        </w:rPr>
        <w:lastRenderedPageBreak/>
        <w:t>Тьюторы имеются в М</w:t>
      </w:r>
      <w:r w:rsidRPr="004066DD">
        <w:rPr>
          <w:rFonts w:ascii="Times New Roman" w:hAnsi="Times New Roman"/>
          <w:sz w:val="24"/>
          <w:szCs w:val="24"/>
        </w:rPr>
        <w:t>К</w:t>
      </w:r>
      <w:r w:rsidRPr="004066DD">
        <w:rPr>
          <w:rFonts w:ascii="PT Astra Serif" w:hAnsi="PT Astra Serif"/>
          <w:sz w:val="24"/>
          <w:szCs w:val="24"/>
        </w:rPr>
        <w:t>ДОУ «</w:t>
      </w:r>
      <w:r w:rsidRPr="004066DD">
        <w:rPr>
          <w:rFonts w:ascii="Times New Roman" w:hAnsi="Times New Roman"/>
          <w:sz w:val="24"/>
          <w:szCs w:val="24"/>
        </w:rPr>
        <w:t>Сказка</w:t>
      </w:r>
      <w:r w:rsidRPr="004066DD">
        <w:rPr>
          <w:rFonts w:ascii="PT Astra Serif" w:hAnsi="PT Astra Serif"/>
          <w:sz w:val="24"/>
          <w:szCs w:val="24"/>
        </w:rPr>
        <w:t>»</w:t>
      </w:r>
      <w:r w:rsidRPr="004066DD">
        <w:rPr>
          <w:rFonts w:ascii="Times New Roman" w:hAnsi="Times New Roman"/>
          <w:sz w:val="24"/>
          <w:szCs w:val="24"/>
        </w:rPr>
        <w:t xml:space="preserve"> ( 1 ед )</w:t>
      </w:r>
      <w:r w:rsidRPr="004066DD">
        <w:rPr>
          <w:rFonts w:ascii="PT Astra Serif" w:hAnsi="PT Astra Serif"/>
          <w:sz w:val="24"/>
          <w:szCs w:val="24"/>
        </w:rPr>
        <w:t xml:space="preserve"> и в М</w:t>
      </w:r>
      <w:r w:rsidRPr="004066DD">
        <w:rPr>
          <w:rFonts w:ascii="Times New Roman" w:hAnsi="Times New Roman"/>
          <w:sz w:val="24"/>
          <w:szCs w:val="24"/>
        </w:rPr>
        <w:t>К</w:t>
      </w:r>
      <w:r w:rsidRPr="004066DD">
        <w:rPr>
          <w:rFonts w:ascii="PT Astra Serif" w:hAnsi="PT Astra Serif"/>
          <w:sz w:val="24"/>
          <w:szCs w:val="24"/>
        </w:rPr>
        <w:t>ДОУ «</w:t>
      </w:r>
      <w:r w:rsidRPr="004066DD">
        <w:rPr>
          <w:rFonts w:ascii="Times New Roman" w:hAnsi="Times New Roman"/>
          <w:sz w:val="24"/>
          <w:szCs w:val="24"/>
        </w:rPr>
        <w:t>Колокольчик</w:t>
      </w:r>
      <w:r w:rsidRPr="004066DD">
        <w:rPr>
          <w:rFonts w:ascii="PT Astra Serif" w:hAnsi="PT Astra Serif"/>
          <w:sz w:val="24"/>
          <w:szCs w:val="24"/>
        </w:rPr>
        <w:t>»</w:t>
      </w:r>
      <w:r w:rsidRPr="004066DD">
        <w:rPr>
          <w:rFonts w:ascii="Times New Roman" w:hAnsi="Times New Roman"/>
          <w:sz w:val="24"/>
          <w:szCs w:val="24"/>
        </w:rPr>
        <w:t>( 1 ед )</w:t>
      </w:r>
      <w:r w:rsidRPr="004066DD">
        <w:rPr>
          <w:rFonts w:ascii="PT Astra Serif" w:hAnsi="PT Astra Serif"/>
          <w:sz w:val="24"/>
          <w:szCs w:val="24"/>
        </w:rPr>
        <w:t xml:space="preserve">, </w:t>
      </w:r>
    </w:p>
    <w:p w:rsidR="00755DC6" w:rsidRPr="007B3AE4" w:rsidRDefault="00755DC6" w:rsidP="007B3AE4">
      <w:pPr>
        <w:shd w:val="clear" w:color="auto" w:fill="FFFFFF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7B3AE4">
        <w:rPr>
          <w:rFonts w:ascii="Times New Roman" w:hAnsi="Times New Roman" w:cs="Times New Roman"/>
          <w:color w:val="333333"/>
          <w:sz w:val="24"/>
          <w:szCs w:val="24"/>
        </w:rPr>
        <w:t>В соответствии с</w:t>
      </w:r>
      <w:r w:rsidRPr="007B3AE4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 Городовиковского РМО от 11.11. 2016</w:t>
      </w:r>
      <w:r w:rsidR="00A83147">
        <w:rPr>
          <w:rFonts w:ascii="Times New Roman" w:hAnsi="Times New Roman" w:cs="Times New Roman"/>
          <w:sz w:val="24"/>
          <w:szCs w:val="24"/>
        </w:rPr>
        <w:t xml:space="preserve"> </w:t>
      </w:r>
      <w:r w:rsidRPr="007B3AE4">
        <w:rPr>
          <w:rFonts w:ascii="Times New Roman" w:hAnsi="Times New Roman" w:cs="Times New Roman"/>
          <w:sz w:val="24"/>
          <w:szCs w:val="24"/>
        </w:rPr>
        <w:t>года № 412 на базе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« Сказка»</w:t>
      </w:r>
      <w:r w:rsidRPr="007B3AE4">
        <w:rPr>
          <w:rFonts w:ascii="Times New Roman" w:hAnsi="Times New Roman" w:cs="Times New Roman"/>
          <w:sz w:val="24"/>
          <w:szCs w:val="24"/>
        </w:rPr>
        <w:t xml:space="preserve"> был открыт консультационный центр «Байрта» для работы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детей с ОВЗ </w:t>
      </w:r>
      <w:r w:rsidRPr="007B3AE4">
        <w:rPr>
          <w:rFonts w:ascii="Times New Roman" w:hAnsi="Times New Roman" w:cs="Times New Roman"/>
          <w:sz w:val="24"/>
          <w:szCs w:val="24"/>
        </w:rPr>
        <w:t>, чьи дети не посещают дошкольные учреждения. В феврале 2020 года  в рамках национального проекта «Поддержка семей, имеющих детей» был открыт Региональный консультационный пункт.</w:t>
      </w:r>
      <w:r w:rsidR="00A83147">
        <w:rPr>
          <w:rFonts w:ascii="Times New Roman" w:hAnsi="Times New Roman" w:cs="Times New Roman"/>
          <w:sz w:val="24"/>
          <w:szCs w:val="24"/>
        </w:rPr>
        <w:t xml:space="preserve"> </w:t>
      </w:r>
      <w:r w:rsidRPr="007B3AE4">
        <w:rPr>
          <w:rFonts w:ascii="Times New Roman" w:hAnsi="Times New Roman" w:cs="Times New Roman"/>
          <w:sz w:val="24"/>
          <w:szCs w:val="24"/>
        </w:rPr>
        <w:t>Для организации работы центра были предоставлены помещения: комната ожидания, игровая и кабинет для проведения консультаций.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AE4">
        <w:rPr>
          <w:rFonts w:ascii="Times New Roman" w:hAnsi="Times New Roman" w:cs="Times New Roman"/>
          <w:sz w:val="24"/>
          <w:szCs w:val="24"/>
        </w:rPr>
        <w:t>При поддержке Министерства образования РК, БУ ДО РК «Центр психолого-педагогической, медицинской и социальной помощи» консультационный пункт был оснащен материально-техническим оборудованием: мебелью, оргтехникой, мобильным телефоном, игровым материалом, модемом. Для комфортного пребывания родителей и их детей обустроены площадки для отдыха и ожидания консультаций, во время консультации родителей, дети могут проводи</w:t>
      </w:r>
      <w:r>
        <w:rPr>
          <w:rFonts w:ascii="Times New Roman" w:hAnsi="Times New Roman" w:cs="Times New Roman"/>
          <w:sz w:val="24"/>
          <w:szCs w:val="24"/>
        </w:rPr>
        <w:t>ть время с педагогом–аниматором.</w:t>
      </w:r>
    </w:p>
    <w:p w:rsidR="00755DC6" w:rsidRPr="007B3AE4" w:rsidRDefault="00755DC6" w:rsidP="007B3AE4">
      <w:pPr>
        <w:shd w:val="clear" w:color="auto" w:fill="FFFFFF"/>
        <w:spacing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7B3AE4">
        <w:rPr>
          <w:rFonts w:ascii="Times New Roman" w:hAnsi="Times New Roman" w:cs="Times New Roman"/>
          <w:sz w:val="24"/>
          <w:szCs w:val="24"/>
        </w:rPr>
        <w:t>Работу консультационного пункта ведут специалисты с высшим образованием, которые прошли курсовую подготовку по темам: «Специалист психолого-педагогической, методической и консультативной помощи», «Педагог-психолог в системе образования: организация и проведение психолого-педагогической работы в ОУ», « Работа образовательного учреждения в условиях сложной санитарно-эпидемиологической обстановки». В консультационном пункте, по мере 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AE4">
        <w:rPr>
          <w:rFonts w:ascii="Times New Roman" w:hAnsi="Times New Roman" w:cs="Times New Roman"/>
          <w:sz w:val="24"/>
          <w:szCs w:val="24"/>
        </w:rPr>
        <w:t>задействованы кадровые ресурсы: педагог-психолог, учитель-логопед, тьютор.</w:t>
      </w:r>
    </w:p>
    <w:p w:rsidR="00755DC6" w:rsidRPr="00E4385E" w:rsidRDefault="00755DC6" w:rsidP="007B3AE4">
      <w:pPr>
        <w:pStyle w:val="25"/>
        <w:spacing w:after="0" w:line="240" w:lineRule="auto"/>
      </w:pPr>
      <w:r w:rsidRPr="00E4385E">
        <w:t>Работа к</w:t>
      </w:r>
      <w:r>
        <w:t xml:space="preserve">онсультационного пункта </w:t>
      </w:r>
      <w:r w:rsidRPr="00E4385E">
        <w:t xml:space="preserve"> осуществляется  с родителями (законными представителями)</w:t>
      </w:r>
      <w:r>
        <w:t xml:space="preserve"> и их  детьми в возрасте  от 0  до 18 лет, .  Деятельность пункта</w:t>
      </w:r>
      <w:r w:rsidRPr="00E4385E">
        <w:t xml:space="preserve"> направлена на расширение и развитие новых форм дошкольного образования, обеспечение наиболее полного охва</w:t>
      </w:r>
      <w:r>
        <w:t>та детей</w:t>
      </w:r>
      <w:r w:rsidRPr="00E4385E">
        <w:t>, создание  для детей наиболее комфортного и безопасного семейного окружения, поддержку приемны</w:t>
      </w:r>
      <w:r>
        <w:t>х и опекунских семей,</w:t>
      </w:r>
      <w:r w:rsidRPr="00E4385E">
        <w:t xml:space="preserve"> усиление социальной помощи семьям с трудной жизненной ситуа</w:t>
      </w:r>
      <w:r>
        <w:t>цией. Центр работает бесплатно, с условием проведения конфиденциальных  консультаций.</w:t>
      </w:r>
    </w:p>
    <w:p w:rsidR="00755DC6" w:rsidRPr="007B3AE4" w:rsidRDefault="00755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DC6" w:rsidRPr="004066DD" w:rsidRDefault="00755DC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66DD">
        <w:rPr>
          <w:rFonts w:ascii="PT Astra Serif" w:hAnsi="PT Astra Serif"/>
          <w:sz w:val="24"/>
          <w:szCs w:val="24"/>
        </w:rPr>
        <w:t>В рамках реализации порядка, утвержденного приказом  Управление образования</w:t>
      </w:r>
      <w:r w:rsidRPr="004066DD">
        <w:rPr>
          <w:rFonts w:ascii="Times New Roman" w:hAnsi="Times New Roman"/>
          <w:sz w:val="24"/>
          <w:szCs w:val="24"/>
        </w:rPr>
        <w:t xml:space="preserve"> ГРМО РК</w:t>
      </w:r>
      <w:r w:rsidRPr="004066DD">
        <w:rPr>
          <w:rFonts w:ascii="PT Astra Serif" w:hAnsi="PT Astra Serif"/>
          <w:sz w:val="24"/>
          <w:szCs w:val="24"/>
        </w:rPr>
        <w:t xml:space="preserve"> от 30.12.201</w:t>
      </w:r>
      <w:r w:rsidRPr="004066DD">
        <w:rPr>
          <w:rFonts w:ascii="Times New Roman" w:hAnsi="Times New Roman"/>
          <w:sz w:val="24"/>
          <w:szCs w:val="24"/>
        </w:rPr>
        <w:t>8</w:t>
      </w:r>
      <w:r w:rsidRPr="004066DD">
        <w:rPr>
          <w:rFonts w:ascii="PT Astra Serif" w:hAnsi="PT Astra Serif"/>
          <w:sz w:val="24"/>
          <w:szCs w:val="24"/>
        </w:rPr>
        <w:t xml:space="preserve"> года № </w:t>
      </w:r>
      <w:r w:rsidRPr="004066DD">
        <w:rPr>
          <w:rFonts w:ascii="Times New Roman" w:hAnsi="Times New Roman"/>
          <w:sz w:val="24"/>
          <w:szCs w:val="24"/>
        </w:rPr>
        <w:t>389</w:t>
      </w:r>
      <w:r w:rsidRPr="004066DD">
        <w:rPr>
          <w:rFonts w:ascii="PT Astra Serif" w:hAnsi="PT Astra Serif"/>
          <w:sz w:val="24"/>
          <w:szCs w:val="24"/>
        </w:rPr>
        <w:t xml:space="preserve"> «Об утверждении порядка разработки и реализации перечня мероприятий индивидуальной программы реабилитации или абилитации детей-инвалидов, выдаваемых федеральными государственными учреждениями медико-социальной экспертизы» в течение 2020-2021 учебного года поступило </w:t>
      </w:r>
      <w:r w:rsidRPr="004066DD">
        <w:rPr>
          <w:rFonts w:ascii="Times New Roman" w:hAnsi="Times New Roman"/>
          <w:sz w:val="24"/>
          <w:szCs w:val="24"/>
        </w:rPr>
        <w:t>5</w:t>
      </w:r>
      <w:r w:rsidRPr="004066DD">
        <w:rPr>
          <w:rFonts w:ascii="PT Astra Serif" w:hAnsi="PT Astra Serif"/>
          <w:sz w:val="24"/>
          <w:szCs w:val="24"/>
        </w:rPr>
        <w:t xml:space="preserve"> ИПРа на детей-инвалидов АППГ – </w:t>
      </w:r>
      <w:r w:rsidRPr="004066DD">
        <w:rPr>
          <w:rFonts w:ascii="Times New Roman" w:hAnsi="Times New Roman"/>
          <w:sz w:val="24"/>
          <w:szCs w:val="24"/>
        </w:rPr>
        <w:t>8</w:t>
      </w:r>
      <w:r w:rsidRPr="004066DD">
        <w:rPr>
          <w:rFonts w:ascii="PT Astra Serif" w:hAnsi="PT Astra Serif"/>
          <w:sz w:val="24"/>
          <w:szCs w:val="24"/>
        </w:rPr>
        <w:t xml:space="preserve">). Для всех детей-инвалидов утверждены мероприятия по реализации ИПРа, с учетом рекомендаций ПМПК и направлены в образовательные организации для реализации. </w:t>
      </w:r>
    </w:p>
    <w:p w:rsidR="00755DC6" w:rsidRPr="004066DD" w:rsidRDefault="00755DC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66DD">
        <w:rPr>
          <w:rFonts w:ascii="PT Astra Serif" w:hAnsi="PT Astra Serif"/>
          <w:sz w:val="24"/>
          <w:szCs w:val="24"/>
        </w:rPr>
        <w:t xml:space="preserve">В течение учебного года своевременно направлены отчеты на </w:t>
      </w:r>
      <w:r w:rsidRPr="004066DD">
        <w:rPr>
          <w:rFonts w:ascii="Times New Roman" w:hAnsi="Times New Roman"/>
          <w:sz w:val="24"/>
          <w:szCs w:val="24"/>
        </w:rPr>
        <w:t>6</w:t>
      </w:r>
      <w:r w:rsidRPr="004066DD">
        <w:rPr>
          <w:rFonts w:ascii="PT Astra Serif" w:hAnsi="PT Astra Serif"/>
          <w:sz w:val="24"/>
          <w:szCs w:val="24"/>
        </w:rPr>
        <w:t xml:space="preserve"> детей-инвалидов об исполнении мероприятий ИПРа.</w:t>
      </w:r>
    </w:p>
    <w:p w:rsidR="00755DC6" w:rsidRPr="004066DD" w:rsidRDefault="00755DC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66DD">
        <w:rPr>
          <w:rFonts w:ascii="PT Astra Serif" w:hAnsi="PT Astra Serif"/>
          <w:sz w:val="24"/>
          <w:szCs w:val="24"/>
        </w:rPr>
        <w:t xml:space="preserve">Социализация детей с ограниченными возможностями здоровья осуществляется через предоставление услуг дополнительного образования для данной категории детей, внеурочной деятельности, организацию различных культурных мероприятий. </w:t>
      </w:r>
    </w:p>
    <w:p w:rsidR="00755DC6" w:rsidRPr="004066DD" w:rsidRDefault="00755D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55DC6" w:rsidRDefault="00755DC6">
      <w:pPr>
        <w:rPr>
          <w:lang w:eastAsia="ru-RU"/>
        </w:rPr>
      </w:pPr>
    </w:p>
    <w:sectPr w:rsidR="00755DC6" w:rsidSect="00CB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A5" w:rsidRDefault="007500A5">
      <w:pPr>
        <w:spacing w:after="0" w:line="240" w:lineRule="auto"/>
      </w:pPr>
      <w:r>
        <w:separator/>
      </w:r>
    </w:p>
  </w:endnote>
  <w:endnote w:type="continuationSeparator" w:id="1">
    <w:p w:rsidR="007500A5" w:rsidRDefault="0075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A5" w:rsidRDefault="007500A5">
      <w:pPr>
        <w:spacing w:after="0" w:line="240" w:lineRule="auto"/>
      </w:pPr>
      <w:r>
        <w:separator/>
      </w:r>
    </w:p>
  </w:footnote>
  <w:footnote w:type="continuationSeparator" w:id="1">
    <w:p w:rsidR="007500A5" w:rsidRDefault="00750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12EC"/>
    <w:multiLevelType w:val="hybridMultilevel"/>
    <w:tmpl w:val="53728D04"/>
    <w:lvl w:ilvl="0" w:tplc="58C02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31817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9413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784C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9827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2217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8454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58D4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40CC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07EB4"/>
    <w:multiLevelType w:val="hybridMultilevel"/>
    <w:tmpl w:val="47340214"/>
    <w:lvl w:ilvl="0" w:tplc="3A8EE4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D880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2467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6088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7EA1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84EB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14D2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3AFA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481A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79E"/>
    <w:rsid w:val="000D4D56"/>
    <w:rsid w:val="00285A39"/>
    <w:rsid w:val="003A30BC"/>
    <w:rsid w:val="004066DD"/>
    <w:rsid w:val="00473EE7"/>
    <w:rsid w:val="005A27FE"/>
    <w:rsid w:val="00643951"/>
    <w:rsid w:val="006A07CE"/>
    <w:rsid w:val="007500A5"/>
    <w:rsid w:val="00755DC6"/>
    <w:rsid w:val="007B3AE4"/>
    <w:rsid w:val="007C279E"/>
    <w:rsid w:val="007C49AD"/>
    <w:rsid w:val="00893E6B"/>
    <w:rsid w:val="008A47B2"/>
    <w:rsid w:val="008B391F"/>
    <w:rsid w:val="008E6B62"/>
    <w:rsid w:val="009366B0"/>
    <w:rsid w:val="009E6B62"/>
    <w:rsid w:val="00A83147"/>
    <w:rsid w:val="00BA7F54"/>
    <w:rsid w:val="00BE7FFE"/>
    <w:rsid w:val="00C00BE6"/>
    <w:rsid w:val="00C11A37"/>
    <w:rsid w:val="00C325E1"/>
    <w:rsid w:val="00CB3F1F"/>
    <w:rsid w:val="00CE1F76"/>
    <w:rsid w:val="00DE022A"/>
    <w:rsid w:val="00E31C84"/>
    <w:rsid w:val="00E4385E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B3F1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3F1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3F1F"/>
    <w:pPr>
      <w:keepNext/>
      <w:spacing w:after="0" w:line="360" w:lineRule="auto"/>
      <w:jc w:val="center"/>
      <w:outlineLvl w:val="1"/>
    </w:pPr>
    <w:rPr>
      <w:rFonts w:ascii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3F1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3F1F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B3F1F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sz w:val="32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CB3F1F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4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CB3F1F"/>
    <w:pPr>
      <w:keepNext/>
      <w:spacing w:after="0" w:line="240" w:lineRule="auto"/>
      <w:outlineLvl w:val="6"/>
    </w:pPr>
    <w:rPr>
      <w:rFonts w:ascii="Times New Roman" w:hAnsi="Times New Roman" w:cs="Times New Roman"/>
      <w:b/>
      <w:i/>
      <w:sz w:val="24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CB3F1F"/>
    <w:pPr>
      <w:keepNext/>
      <w:tabs>
        <w:tab w:val="left" w:pos="-5760"/>
      </w:tabs>
      <w:spacing w:after="0" w:line="240" w:lineRule="auto"/>
      <w:outlineLvl w:val="7"/>
    </w:pPr>
    <w:rPr>
      <w:rFonts w:ascii="Times New Roman" w:hAnsi="Times New Roman" w:cs="Times New Roman"/>
      <w:sz w:val="24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CB3F1F"/>
    <w:pPr>
      <w:keepNext/>
      <w:tabs>
        <w:tab w:val="left" w:pos="-5760"/>
      </w:tabs>
      <w:spacing w:after="0" w:line="240" w:lineRule="auto"/>
      <w:ind w:left="5040"/>
      <w:outlineLvl w:val="8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CB3F1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CB3F1F"/>
    <w:rPr>
      <w:rFonts w:ascii="Arial" w:hAnsi="Arial" w:cs="Arial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CB3F1F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CB3F1F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CB3F1F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CB3F1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CB3F1F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CB3F1F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CB3F1F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rsid w:val="00CB3F1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locked/>
    <w:rsid w:val="00CB3F1F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CB3F1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CB3F1F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CB3F1F"/>
    <w:pPr>
      <w:ind w:left="720" w:right="720"/>
    </w:pPr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CB3F1F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rsid w:val="00CB3F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CB3F1F"/>
    <w:rPr>
      <w:rFonts w:cs="Times New Roman"/>
      <w:i/>
    </w:rPr>
  </w:style>
  <w:style w:type="paragraph" w:styleId="a9">
    <w:name w:val="header"/>
    <w:basedOn w:val="a"/>
    <w:link w:val="aa"/>
    <w:uiPriority w:val="99"/>
    <w:rsid w:val="00CB3F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3F1F"/>
    <w:rPr>
      <w:rFonts w:cs="Times New Roman"/>
    </w:rPr>
  </w:style>
  <w:style w:type="paragraph" w:styleId="ab">
    <w:name w:val="footer"/>
    <w:basedOn w:val="a"/>
    <w:link w:val="ac"/>
    <w:uiPriority w:val="99"/>
    <w:rsid w:val="00CB3F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ab"/>
    <w:uiPriority w:val="99"/>
    <w:locked/>
    <w:rsid w:val="00CB3F1F"/>
    <w:rPr>
      <w:rFonts w:cs="Times New Roman"/>
    </w:rPr>
  </w:style>
  <w:style w:type="paragraph" w:styleId="ad">
    <w:name w:val="caption"/>
    <w:basedOn w:val="a"/>
    <w:next w:val="a"/>
    <w:uiPriority w:val="99"/>
    <w:qFormat/>
    <w:rsid w:val="00CB3F1F"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CB3F1F"/>
  </w:style>
  <w:style w:type="table" w:customStyle="1" w:styleId="TableGridLight">
    <w:name w:val="Table Grid Light"/>
    <w:uiPriority w:val="99"/>
    <w:rsid w:val="00CB3F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CB3F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CB3F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CB3F1F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CB3F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CB3F1F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CB3F1F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CB3F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CB3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CB3F1F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CB3F1F"/>
    <w:pPr>
      <w:spacing w:after="40" w:line="240" w:lineRule="auto"/>
    </w:pPr>
    <w:rPr>
      <w:rFonts w:ascii="Times New Roman" w:hAnsi="Times New Roman" w:cs="Times New Roman"/>
      <w:sz w:val="18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CB3F1F"/>
    <w:rPr>
      <w:rFonts w:cs="Times New Roman"/>
      <w:sz w:val="18"/>
    </w:rPr>
  </w:style>
  <w:style w:type="character" w:styleId="af0">
    <w:name w:val="footnote reference"/>
    <w:basedOn w:val="a0"/>
    <w:uiPriority w:val="99"/>
    <w:rsid w:val="00CB3F1F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rsid w:val="00CB3F1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locked/>
    <w:rsid w:val="00CB3F1F"/>
    <w:rPr>
      <w:rFonts w:cs="Times New Roman"/>
      <w:sz w:val="20"/>
    </w:rPr>
  </w:style>
  <w:style w:type="character" w:styleId="af3">
    <w:name w:val="endnote reference"/>
    <w:basedOn w:val="a0"/>
    <w:uiPriority w:val="99"/>
    <w:semiHidden/>
    <w:rsid w:val="00CB3F1F"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rsid w:val="00CB3F1F"/>
    <w:pPr>
      <w:spacing w:after="57"/>
    </w:pPr>
  </w:style>
  <w:style w:type="paragraph" w:styleId="23">
    <w:name w:val="toc 2"/>
    <w:basedOn w:val="a"/>
    <w:next w:val="a"/>
    <w:uiPriority w:val="99"/>
    <w:rsid w:val="00CB3F1F"/>
    <w:pPr>
      <w:spacing w:after="57"/>
      <w:ind w:left="283"/>
    </w:pPr>
  </w:style>
  <w:style w:type="paragraph" w:styleId="31">
    <w:name w:val="toc 3"/>
    <w:basedOn w:val="a"/>
    <w:next w:val="a"/>
    <w:uiPriority w:val="99"/>
    <w:rsid w:val="00CB3F1F"/>
    <w:pPr>
      <w:spacing w:after="57"/>
      <w:ind w:left="567"/>
    </w:pPr>
  </w:style>
  <w:style w:type="paragraph" w:styleId="41">
    <w:name w:val="toc 4"/>
    <w:basedOn w:val="a"/>
    <w:next w:val="a"/>
    <w:uiPriority w:val="99"/>
    <w:rsid w:val="00CB3F1F"/>
    <w:pPr>
      <w:spacing w:after="57"/>
      <w:ind w:left="850"/>
    </w:pPr>
  </w:style>
  <w:style w:type="paragraph" w:styleId="51">
    <w:name w:val="toc 5"/>
    <w:basedOn w:val="a"/>
    <w:next w:val="a"/>
    <w:uiPriority w:val="99"/>
    <w:rsid w:val="00CB3F1F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CB3F1F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CB3F1F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CB3F1F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CB3F1F"/>
    <w:pPr>
      <w:spacing w:after="57"/>
      <w:ind w:left="2268"/>
    </w:pPr>
  </w:style>
  <w:style w:type="paragraph" w:styleId="af4">
    <w:name w:val="TOC Heading"/>
    <w:basedOn w:val="1"/>
    <w:uiPriority w:val="99"/>
    <w:qFormat/>
    <w:rsid w:val="00CB3F1F"/>
    <w:pPr>
      <w:keepNext w:val="0"/>
      <w:jc w:val="left"/>
      <w:outlineLvl w:val="9"/>
    </w:pPr>
    <w:rPr>
      <w:b w:val="0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CB3F1F"/>
    <w:rPr>
      <w:rFonts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B3F1F"/>
    <w:rPr>
      <w:rFonts w:cs="Times New Roman"/>
      <w:b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B3F1F"/>
    <w:rPr>
      <w:rFonts w:cs="Times New Roman"/>
      <w:sz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B3F1F"/>
    <w:rPr>
      <w:rFonts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CB3F1F"/>
    <w:rPr>
      <w:sz w:val="32"/>
    </w:rPr>
  </w:style>
  <w:style w:type="character" w:customStyle="1" w:styleId="60">
    <w:name w:val="Заголовок 6 Знак"/>
    <w:link w:val="6"/>
    <w:uiPriority w:val="99"/>
    <w:locked/>
    <w:rsid w:val="00CB3F1F"/>
    <w:rPr>
      <w:b/>
      <w:sz w:val="40"/>
    </w:rPr>
  </w:style>
  <w:style w:type="character" w:customStyle="1" w:styleId="70">
    <w:name w:val="Заголовок 7 Знак"/>
    <w:link w:val="7"/>
    <w:uiPriority w:val="99"/>
    <w:locked/>
    <w:rsid w:val="00CB3F1F"/>
    <w:rPr>
      <w:b/>
      <w:i/>
      <w:sz w:val="24"/>
    </w:rPr>
  </w:style>
  <w:style w:type="character" w:customStyle="1" w:styleId="80">
    <w:name w:val="Заголовок 8 Знак"/>
    <w:link w:val="8"/>
    <w:uiPriority w:val="99"/>
    <w:locked/>
    <w:rsid w:val="00CB3F1F"/>
    <w:rPr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CB3F1F"/>
    <w:rPr>
      <w:rFonts w:cs="Times New Roman"/>
      <w:sz w:val="24"/>
      <w:szCs w:val="24"/>
      <w:lang w:eastAsia="ru-RU"/>
    </w:rPr>
  </w:style>
  <w:style w:type="paragraph" w:styleId="af5">
    <w:name w:val="No Spacing"/>
    <w:link w:val="af6"/>
    <w:uiPriority w:val="99"/>
    <w:qFormat/>
    <w:rsid w:val="00CB3F1F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CB3F1F"/>
    <w:rPr>
      <w:sz w:val="22"/>
      <w:szCs w:val="22"/>
      <w:lang w:val="ru-RU" w:eastAsia="en-US" w:bidi="ar-SA"/>
    </w:rPr>
  </w:style>
  <w:style w:type="paragraph" w:styleId="af7">
    <w:name w:val="List Paragraph"/>
    <w:basedOn w:val="a"/>
    <w:link w:val="af8"/>
    <w:uiPriority w:val="99"/>
    <w:qFormat/>
    <w:rsid w:val="00CB3F1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0"/>
      <w:lang/>
    </w:rPr>
  </w:style>
  <w:style w:type="character" w:customStyle="1" w:styleId="af8">
    <w:name w:val="Абзац списка Знак"/>
    <w:link w:val="af7"/>
    <w:uiPriority w:val="99"/>
    <w:locked/>
    <w:rsid w:val="00CB3F1F"/>
    <w:rPr>
      <w:sz w:val="24"/>
    </w:rPr>
  </w:style>
  <w:style w:type="character" w:styleId="af9">
    <w:name w:val="Hyperlink"/>
    <w:basedOn w:val="a0"/>
    <w:uiPriority w:val="99"/>
    <w:rsid w:val="00CB3F1F"/>
    <w:rPr>
      <w:rFonts w:cs="Times New Roman"/>
      <w:color w:val="0000FF"/>
      <w:u w:val="single"/>
    </w:rPr>
  </w:style>
  <w:style w:type="table" w:styleId="afa">
    <w:name w:val="Table Grid"/>
    <w:basedOn w:val="a1"/>
    <w:uiPriority w:val="99"/>
    <w:rsid w:val="00CB3F1F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B3F1F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aliases w:val="Курсив"/>
    <w:uiPriority w:val="99"/>
    <w:rsid w:val="00CB3F1F"/>
    <w:rPr>
      <w:rFonts w:ascii="Times New Roman" w:hAnsi="Times New Roman"/>
      <w:i/>
      <w:color w:val="000000"/>
      <w:spacing w:val="0"/>
      <w:position w:val="0"/>
      <w:sz w:val="26"/>
      <w:u w:val="none"/>
      <w:lang w:val="ru-RU" w:eastAsia="ru-RU"/>
    </w:rPr>
  </w:style>
  <w:style w:type="paragraph" w:customStyle="1" w:styleId="msolistparagraph0">
    <w:name w:val="msolistparagraph"/>
    <w:basedOn w:val="a"/>
    <w:uiPriority w:val="99"/>
    <w:rsid w:val="00473E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uiPriority w:val="99"/>
    <w:rsid w:val="00473E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locked/>
    <w:rsid w:val="007B3AE4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7B3AE4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08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Hagmar</cp:lastModifiedBy>
  <cp:revision>16</cp:revision>
  <dcterms:created xsi:type="dcterms:W3CDTF">2021-07-06T09:41:00Z</dcterms:created>
  <dcterms:modified xsi:type="dcterms:W3CDTF">2021-09-03T06:23:00Z</dcterms:modified>
</cp:coreProperties>
</file>