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theme/themeOverride7.xml" ContentType="application/vnd.openxmlformats-officedocument.themeOverride+xml"/>
  <Override PartName="/word/charts/chart9.xml" ContentType="application/vnd.openxmlformats-officedocument.drawingml.chart+xml"/>
  <Override PartName="/word/theme/themeOverride8.xml" ContentType="application/vnd.openxmlformats-officedocument.themeOverride+xml"/>
  <Override PartName="/word/charts/chart10.xml" ContentType="application/vnd.openxmlformats-officedocument.drawingml.chart+xml"/>
  <Override PartName="/word/theme/themeOverride9.xml" ContentType="application/vnd.openxmlformats-officedocument.themeOverride+xml"/>
  <Override PartName="/word/charts/chart1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22D" w:rsidRPr="00661C3C" w:rsidRDefault="00EE622D" w:rsidP="00EE622D">
      <w:pPr>
        <w:jc w:val="center"/>
        <w:rPr>
          <w:b/>
        </w:rPr>
      </w:pPr>
      <w:r w:rsidRPr="00661C3C">
        <w:rPr>
          <w:b/>
        </w:rPr>
        <w:t xml:space="preserve">Доклад о состоянии сферы образования </w:t>
      </w:r>
    </w:p>
    <w:p w:rsidR="00EE622D" w:rsidRPr="00661C3C" w:rsidRDefault="00EE622D" w:rsidP="00EE622D">
      <w:pPr>
        <w:jc w:val="center"/>
        <w:rPr>
          <w:b/>
        </w:rPr>
      </w:pPr>
      <w:proofErr w:type="spellStart"/>
      <w:r w:rsidRPr="00661C3C">
        <w:rPr>
          <w:b/>
        </w:rPr>
        <w:t>Городовиковского</w:t>
      </w:r>
      <w:proofErr w:type="spellEnd"/>
      <w:r w:rsidRPr="00661C3C">
        <w:rPr>
          <w:b/>
        </w:rPr>
        <w:t xml:space="preserve"> </w:t>
      </w:r>
      <w:r w:rsidR="00B06C17" w:rsidRPr="00661C3C">
        <w:rPr>
          <w:b/>
        </w:rPr>
        <w:t xml:space="preserve">районного </w:t>
      </w:r>
      <w:r w:rsidRPr="00661C3C">
        <w:rPr>
          <w:b/>
        </w:rPr>
        <w:t>муниципального образования Республики Калмыкия</w:t>
      </w:r>
    </w:p>
    <w:p w:rsidR="00641EEA" w:rsidRPr="00661C3C" w:rsidRDefault="00641EEA" w:rsidP="00B06C17">
      <w:pPr>
        <w:rPr>
          <w:b/>
        </w:rPr>
      </w:pPr>
      <w:r w:rsidRPr="00661C3C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 xml:space="preserve">Характеристика </w:t>
      </w:r>
      <w:proofErr w:type="spellStart"/>
      <w:r w:rsidRPr="00661C3C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Городовиковского</w:t>
      </w:r>
      <w:proofErr w:type="spellEnd"/>
      <w:r w:rsidRPr="00661C3C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 xml:space="preserve"> района Республики Калмыкия</w:t>
      </w:r>
    </w:p>
    <w:p w:rsidR="00F15051" w:rsidRPr="00661C3C" w:rsidRDefault="00641EEA" w:rsidP="00641EEA">
      <w:p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  <w:r w:rsidRPr="00661C3C">
        <w:rPr>
          <w:rFonts w:ascii="yandex-sans" w:hAnsi="yandex-sans"/>
          <w:color w:val="000000"/>
          <w:sz w:val="23"/>
          <w:szCs w:val="23"/>
        </w:rPr>
        <w:t xml:space="preserve">     </w:t>
      </w:r>
      <w:proofErr w:type="spellStart"/>
      <w:r w:rsidR="00F15051" w:rsidRPr="00661C3C">
        <w:rPr>
          <w:rFonts w:ascii="yandex-sans" w:hAnsi="yandex-sans"/>
          <w:color w:val="000000"/>
          <w:sz w:val="23"/>
          <w:szCs w:val="23"/>
        </w:rPr>
        <w:t>Городовиковский</w:t>
      </w:r>
      <w:proofErr w:type="spellEnd"/>
      <w:r w:rsidR="00F15051" w:rsidRPr="00661C3C">
        <w:rPr>
          <w:rFonts w:ascii="yandex-sans" w:hAnsi="yandex-sans"/>
          <w:color w:val="000000"/>
          <w:sz w:val="23"/>
          <w:szCs w:val="23"/>
        </w:rPr>
        <w:t xml:space="preserve"> район расположен в Запа</w:t>
      </w:r>
      <w:r w:rsidRPr="00661C3C">
        <w:rPr>
          <w:rFonts w:ascii="yandex-sans" w:hAnsi="yandex-sans"/>
          <w:color w:val="000000"/>
          <w:sz w:val="23"/>
          <w:szCs w:val="23"/>
        </w:rPr>
        <w:t xml:space="preserve">дной части Республики Калмыкия. </w:t>
      </w:r>
      <w:r w:rsidR="00F15051" w:rsidRPr="00661C3C">
        <w:rPr>
          <w:rFonts w:ascii="yandex-sans" w:hAnsi="yandex-sans"/>
          <w:color w:val="000000"/>
          <w:sz w:val="23"/>
          <w:szCs w:val="23"/>
        </w:rPr>
        <w:t>Территорию муниципального образо</w:t>
      </w:r>
      <w:r w:rsidRPr="00661C3C">
        <w:rPr>
          <w:rFonts w:ascii="yandex-sans" w:hAnsi="yandex-sans"/>
          <w:color w:val="000000"/>
          <w:sz w:val="23"/>
          <w:szCs w:val="23"/>
        </w:rPr>
        <w:t xml:space="preserve">вания составляют земли сельских </w:t>
      </w:r>
      <w:r w:rsidR="00F15051" w:rsidRPr="00661C3C">
        <w:rPr>
          <w:rFonts w:ascii="yandex-sans" w:hAnsi="yandex-sans"/>
          <w:color w:val="000000"/>
          <w:sz w:val="23"/>
          <w:szCs w:val="23"/>
        </w:rPr>
        <w:t>поселений</w:t>
      </w:r>
      <w:r w:rsidRPr="00661C3C">
        <w:rPr>
          <w:rFonts w:ascii="yandex-sans" w:hAnsi="yandex-sans"/>
          <w:color w:val="000000"/>
          <w:sz w:val="23"/>
          <w:szCs w:val="23"/>
        </w:rPr>
        <w:t xml:space="preserve">.  </w:t>
      </w:r>
      <w:r w:rsidR="00F15051" w:rsidRPr="00661C3C">
        <w:rPr>
          <w:rFonts w:ascii="yandex-sans" w:hAnsi="yandex-sans"/>
          <w:color w:val="000000"/>
          <w:sz w:val="23"/>
          <w:szCs w:val="23"/>
        </w:rPr>
        <w:t xml:space="preserve">Административный центр муниципального образования – г. </w:t>
      </w:r>
      <w:proofErr w:type="spellStart"/>
      <w:r w:rsidR="00F15051" w:rsidRPr="00661C3C">
        <w:rPr>
          <w:rFonts w:ascii="yandex-sans" w:hAnsi="yandex-sans"/>
          <w:color w:val="000000"/>
          <w:sz w:val="23"/>
          <w:szCs w:val="23"/>
        </w:rPr>
        <w:t>Городовиковск</w:t>
      </w:r>
      <w:proofErr w:type="spellEnd"/>
      <w:r w:rsidR="00F15051" w:rsidRPr="00661C3C">
        <w:rPr>
          <w:rFonts w:ascii="yandex-sans" w:hAnsi="yandex-sans"/>
          <w:color w:val="000000"/>
          <w:sz w:val="23"/>
          <w:szCs w:val="23"/>
        </w:rPr>
        <w:t>.</w:t>
      </w:r>
      <w:r w:rsidRPr="00661C3C">
        <w:rPr>
          <w:rFonts w:ascii="yandex-sans" w:hAnsi="yandex-sans"/>
          <w:color w:val="000000"/>
          <w:sz w:val="23"/>
          <w:szCs w:val="23"/>
        </w:rPr>
        <w:t xml:space="preserve"> </w:t>
      </w:r>
      <w:r w:rsidR="00F15051" w:rsidRPr="00661C3C">
        <w:rPr>
          <w:rFonts w:ascii="yandex-sans" w:hAnsi="yandex-sans"/>
          <w:color w:val="000000"/>
          <w:sz w:val="23"/>
          <w:szCs w:val="23"/>
        </w:rPr>
        <w:t xml:space="preserve">Северо-восточная граница района прилегает к территории </w:t>
      </w:r>
      <w:proofErr w:type="spellStart"/>
      <w:r w:rsidR="00F15051" w:rsidRPr="00661C3C">
        <w:rPr>
          <w:rFonts w:ascii="yandex-sans" w:hAnsi="yandex-sans"/>
          <w:color w:val="000000"/>
          <w:sz w:val="23"/>
          <w:szCs w:val="23"/>
        </w:rPr>
        <w:t>Яшалтинского</w:t>
      </w:r>
      <w:proofErr w:type="spellEnd"/>
      <w:r w:rsidR="00F15051" w:rsidRPr="00661C3C">
        <w:rPr>
          <w:rFonts w:ascii="yandex-sans" w:hAnsi="yandex-sans"/>
          <w:color w:val="000000"/>
          <w:sz w:val="23"/>
          <w:szCs w:val="23"/>
        </w:rPr>
        <w:t xml:space="preserve"> района.</w:t>
      </w:r>
      <w:r w:rsidRPr="00661C3C">
        <w:rPr>
          <w:rFonts w:ascii="yandex-sans" w:hAnsi="yandex-sans"/>
          <w:color w:val="000000"/>
          <w:sz w:val="23"/>
          <w:szCs w:val="23"/>
        </w:rPr>
        <w:t xml:space="preserve"> </w:t>
      </w:r>
      <w:proofErr w:type="gramStart"/>
      <w:r w:rsidR="00F15051" w:rsidRPr="00661C3C">
        <w:rPr>
          <w:rFonts w:ascii="yandex-sans" w:hAnsi="yandex-sans"/>
          <w:color w:val="000000"/>
          <w:sz w:val="23"/>
          <w:szCs w:val="23"/>
        </w:rPr>
        <w:t xml:space="preserve">На востоке и юге он граничит с </w:t>
      </w:r>
      <w:proofErr w:type="spellStart"/>
      <w:r w:rsidR="00F15051" w:rsidRPr="00661C3C">
        <w:rPr>
          <w:rFonts w:ascii="yandex-sans" w:hAnsi="yandex-sans"/>
          <w:color w:val="000000"/>
          <w:sz w:val="23"/>
          <w:szCs w:val="23"/>
        </w:rPr>
        <w:t>Ипатовским</w:t>
      </w:r>
      <w:proofErr w:type="spellEnd"/>
      <w:r w:rsidR="00F15051" w:rsidRPr="00661C3C">
        <w:rPr>
          <w:rFonts w:ascii="yandex-sans" w:hAnsi="yandex-sans"/>
          <w:color w:val="000000"/>
          <w:sz w:val="23"/>
          <w:szCs w:val="23"/>
        </w:rPr>
        <w:t xml:space="preserve"> и Красногвардейским районами</w:t>
      </w:r>
      <w:r w:rsidRPr="00661C3C">
        <w:rPr>
          <w:rFonts w:ascii="yandex-sans" w:hAnsi="yandex-sans"/>
          <w:color w:val="000000"/>
          <w:sz w:val="23"/>
          <w:szCs w:val="23"/>
        </w:rPr>
        <w:t xml:space="preserve"> </w:t>
      </w:r>
      <w:r w:rsidR="00F15051" w:rsidRPr="00661C3C">
        <w:rPr>
          <w:rFonts w:ascii="yandex-sans" w:hAnsi="yandex-sans"/>
          <w:color w:val="000000"/>
          <w:sz w:val="23"/>
          <w:szCs w:val="23"/>
        </w:rPr>
        <w:t>Ставропольского края, на западе с Песчанокопским, на севере и северо-западе с</w:t>
      </w:r>
      <w:r w:rsidR="000F7E4B" w:rsidRPr="00661C3C">
        <w:rPr>
          <w:rFonts w:ascii="yandex-sans" w:hAnsi="yandex-sans"/>
          <w:color w:val="000000"/>
          <w:sz w:val="23"/>
          <w:szCs w:val="23"/>
        </w:rPr>
        <w:t xml:space="preserve"> </w:t>
      </w:r>
      <w:proofErr w:type="spellStart"/>
      <w:r w:rsidR="00F15051" w:rsidRPr="00661C3C">
        <w:rPr>
          <w:rFonts w:ascii="yandex-sans" w:hAnsi="yandex-sans"/>
          <w:color w:val="000000"/>
          <w:sz w:val="23"/>
          <w:szCs w:val="23"/>
        </w:rPr>
        <w:t>Сальским</w:t>
      </w:r>
      <w:proofErr w:type="spellEnd"/>
      <w:r w:rsidR="00F15051" w:rsidRPr="00661C3C">
        <w:rPr>
          <w:rFonts w:ascii="yandex-sans" w:hAnsi="yandex-sans"/>
          <w:color w:val="000000"/>
          <w:sz w:val="23"/>
          <w:szCs w:val="23"/>
        </w:rPr>
        <w:t xml:space="preserve"> районами Ростовской области.</w:t>
      </w:r>
      <w:proofErr w:type="gramEnd"/>
      <w:r w:rsidRPr="00661C3C">
        <w:rPr>
          <w:rFonts w:ascii="yandex-sans" w:hAnsi="yandex-sans"/>
          <w:color w:val="000000"/>
          <w:sz w:val="23"/>
          <w:szCs w:val="23"/>
        </w:rPr>
        <w:t xml:space="preserve"> </w:t>
      </w:r>
      <w:r w:rsidR="00F15051" w:rsidRPr="00661C3C">
        <w:rPr>
          <w:rFonts w:ascii="yandex-sans" w:hAnsi="yandex-sans"/>
          <w:color w:val="000000"/>
          <w:sz w:val="23"/>
          <w:szCs w:val="23"/>
        </w:rPr>
        <w:t xml:space="preserve">Районный центр г. </w:t>
      </w:r>
      <w:proofErr w:type="spellStart"/>
      <w:r w:rsidR="00F15051" w:rsidRPr="00661C3C">
        <w:rPr>
          <w:rFonts w:ascii="yandex-sans" w:hAnsi="yandex-sans"/>
          <w:color w:val="000000"/>
          <w:sz w:val="23"/>
          <w:szCs w:val="23"/>
        </w:rPr>
        <w:t>Городовиковск</w:t>
      </w:r>
      <w:proofErr w:type="spellEnd"/>
      <w:r w:rsidR="00F15051" w:rsidRPr="00661C3C">
        <w:rPr>
          <w:rFonts w:ascii="yandex-sans" w:hAnsi="yandex-sans"/>
          <w:color w:val="000000"/>
          <w:sz w:val="23"/>
          <w:szCs w:val="23"/>
        </w:rPr>
        <w:t xml:space="preserve"> находится в центральной части района в</w:t>
      </w:r>
      <w:r w:rsidRPr="00661C3C">
        <w:rPr>
          <w:rFonts w:ascii="yandex-sans" w:hAnsi="yandex-sans"/>
          <w:color w:val="000000"/>
          <w:sz w:val="23"/>
          <w:szCs w:val="23"/>
        </w:rPr>
        <w:t xml:space="preserve"> </w:t>
      </w:r>
      <w:r w:rsidR="00F15051" w:rsidRPr="00661C3C">
        <w:rPr>
          <w:rFonts w:ascii="yandex-sans" w:hAnsi="yandex-sans"/>
          <w:color w:val="000000"/>
          <w:sz w:val="23"/>
          <w:szCs w:val="23"/>
        </w:rPr>
        <w:t>250 км от столицы Республики Калмыкия г. Элиста</w:t>
      </w:r>
      <w:r w:rsidRPr="00661C3C">
        <w:rPr>
          <w:rFonts w:ascii="yandex-sans" w:hAnsi="yandex-sans"/>
          <w:color w:val="000000"/>
          <w:sz w:val="23"/>
          <w:szCs w:val="23"/>
        </w:rPr>
        <w:t xml:space="preserve">. </w:t>
      </w:r>
      <w:r w:rsidR="00F15051" w:rsidRPr="00661C3C">
        <w:rPr>
          <w:rFonts w:ascii="yandex-sans" w:hAnsi="yandex-sans"/>
          <w:color w:val="000000"/>
          <w:sz w:val="23"/>
          <w:szCs w:val="23"/>
        </w:rPr>
        <w:t xml:space="preserve"> </w:t>
      </w:r>
      <w:proofErr w:type="spellStart"/>
      <w:r w:rsidR="00F15051" w:rsidRPr="00661C3C">
        <w:rPr>
          <w:rFonts w:ascii="yandex-sans" w:hAnsi="yandex-sans"/>
          <w:color w:val="000000"/>
          <w:sz w:val="23"/>
          <w:szCs w:val="23"/>
        </w:rPr>
        <w:t>Городовиковский</w:t>
      </w:r>
      <w:proofErr w:type="spellEnd"/>
      <w:r w:rsidR="00F15051" w:rsidRPr="00661C3C">
        <w:rPr>
          <w:rFonts w:ascii="yandex-sans" w:hAnsi="yandex-sans"/>
          <w:color w:val="000000"/>
          <w:sz w:val="23"/>
          <w:szCs w:val="23"/>
        </w:rPr>
        <w:t xml:space="preserve"> район состоит из 1 городского и 6 сельских муниципальных</w:t>
      </w:r>
      <w:r w:rsidRPr="00661C3C">
        <w:rPr>
          <w:rFonts w:ascii="yandex-sans" w:hAnsi="yandex-sans"/>
          <w:color w:val="000000"/>
          <w:sz w:val="23"/>
          <w:szCs w:val="23"/>
        </w:rPr>
        <w:t xml:space="preserve"> </w:t>
      </w:r>
      <w:r w:rsidR="00F15051" w:rsidRPr="00661C3C">
        <w:rPr>
          <w:rFonts w:ascii="yandex-sans" w:hAnsi="yandex-sans"/>
          <w:color w:val="000000"/>
          <w:sz w:val="23"/>
          <w:szCs w:val="23"/>
        </w:rPr>
        <w:t>образований. На территории района расположено 19 населённых пунктов.</w:t>
      </w:r>
      <w:r w:rsidRPr="00661C3C">
        <w:rPr>
          <w:rFonts w:ascii="yandex-sans" w:hAnsi="yandex-sans"/>
          <w:color w:val="000000"/>
          <w:sz w:val="23"/>
          <w:szCs w:val="23"/>
        </w:rPr>
        <w:t xml:space="preserve"> </w:t>
      </w:r>
      <w:r w:rsidR="00F15051" w:rsidRPr="00661C3C">
        <w:rPr>
          <w:rFonts w:ascii="yandex-sans" w:hAnsi="yandex-sans"/>
          <w:color w:val="000000"/>
          <w:sz w:val="23"/>
          <w:szCs w:val="23"/>
        </w:rPr>
        <w:t>Площадь района 109905 га. Население на 01.01.20</w:t>
      </w:r>
      <w:r w:rsidRPr="00661C3C">
        <w:rPr>
          <w:rFonts w:ascii="yandex-sans" w:hAnsi="yandex-sans"/>
          <w:color w:val="000000"/>
          <w:sz w:val="23"/>
          <w:szCs w:val="23"/>
        </w:rPr>
        <w:t>20</w:t>
      </w:r>
      <w:r w:rsidR="00F15051" w:rsidRPr="00661C3C">
        <w:rPr>
          <w:rFonts w:ascii="yandex-sans" w:hAnsi="yandex-sans"/>
          <w:color w:val="000000"/>
          <w:sz w:val="23"/>
          <w:szCs w:val="23"/>
        </w:rPr>
        <w:t xml:space="preserve"> -15 256 человек.</w:t>
      </w:r>
    </w:p>
    <w:p w:rsidR="00641EEA" w:rsidRPr="00661C3C" w:rsidRDefault="00641EEA" w:rsidP="00641EEA">
      <w:pPr>
        <w:jc w:val="center"/>
        <w:rPr>
          <w:b/>
          <w:sz w:val="22"/>
          <w:szCs w:val="22"/>
        </w:rPr>
      </w:pPr>
      <w:r w:rsidRPr="00661C3C">
        <w:rPr>
          <w:b/>
          <w:sz w:val="22"/>
          <w:szCs w:val="22"/>
        </w:rPr>
        <w:t xml:space="preserve">О состоянии сферы образования  </w:t>
      </w:r>
      <w:proofErr w:type="spellStart"/>
      <w:r w:rsidRPr="00661C3C">
        <w:rPr>
          <w:b/>
          <w:sz w:val="22"/>
          <w:szCs w:val="22"/>
        </w:rPr>
        <w:t>Городовиковского</w:t>
      </w:r>
      <w:proofErr w:type="spellEnd"/>
      <w:r w:rsidRPr="00661C3C">
        <w:rPr>
          <w:b/>
          <w:sz w:val="22"/>
          <w:szCs w:val="22"/>
        </w:rPr>
        <w:t xml:space="preserve"> муниципального образования Республики Калмыкия</w:t>
      </w:r>
    </w:p>
    <w:p w:rsidR="00EC73B4" w:rsidRPr="00661C3C" w:rsidRDefault="00EE622D" w:rsidP="00EC73B4">
      <w:pPr>
        <w:jc w:val="both"/>
        <w:rPr>
          <w:sz w:val="22"/>
          <w:szCs w:val="22"/>
        </w:rPr>
      </w:pPr>
      <w:r w:rsidRPr="00661C3C">
        <w:rPr>
          <w:sz w:val="22"/>
          <w:szCs w:val="22"/>
        </w:rPr>
        <w:t xml:space="preserve">   </w:t>
      </w:r>
      <w:r w:rsidR="00EC73B4" w:rsidRPr="00661C3C">
        <w:rPr>
          <w:sz w:val="22"/>
          <w:szCs w:val="22"/>
        </w:rPr>
        <w:t xml:space="preserve">Деятельность Управления образования ГРМО РК  осуществлялась в соответствии с Федеральным Законом» №272-ФЗ от 29.12.2012 г «Об образовании в Российской Федерации», государственная программа Российской Федерации "Развитие образования" на 2018 - 2025 годы, утвержденной </w:t>
      </w:r>
      <w:r w:rsidR="001247D7" w:rsidRPr="00661C3C">
        <w:rPr>
          <w:sz w:val="22"/>
          <w:szCs w:val="22"/>
        </w:rPr>
        <w:t xml:space="preserve">постановлением </w:t>
      </w:r>
      <w:r w:rsidR="00EC73B4" w:rsidRPr="00661C3C">
        <w:rPr>
          <w:sz w:val="22"/>
          <w:szCs w:val="22"/>
        </w:rPr>
        <w:t xml:space="preserve">Правительства Российской Федерации от </w:t>
      </w:r>
      <w:r w:rsidR="001247D7" w:rsidRPr="00661C3C">
        <w:rPr>
          <w:sz w:val="22"/>
          <w:szCs w:val="22"/>
        </w:rPr>
        <w:t>26.12.2017</w:t>
      </w:r>
      <w:r w:rsidR="00EC73B4" w:rsidRPr="00661C3C">
        <w:rPr>
          <w:sz w:val="22"/>
          <w:szCs w:val="22"/>
        </w:rPr>
        <w:t xml:space="preserve"> года </w:t>
      </w:r>
      <w:proofErr w:type="spellStart"/>
      <w:r w:rsidR="00EC73B4" w:rsidRPr="00661C3C">
        <w:rPr>
          <w:sz w:val="22"/>
          <w:szCs w:val="22"/>
        </w:rPr>
        <w:t>No</w:t>
      </w:r>
      <w:proofErr w:type="spellEnd"/>
      <w:r w:rsidR="00EC73B4" w:rsidRPr="00661C3C">
        <w:rPr>
          <w:sz w:val="22"/>
          <w:szCs w:val="22"/>
        </w:rPr>
        <w:t xml:space="preserve"> </w:t>
      </w:r>
      <w:r w:rsidR="001247D7" w:rsidRPr="00661C3C">
        <w:rPr>
          <w:sz w:val="22"/>
          <w:szCs w:val="22"/>
        </w:rPr>
        <w:t>1642</w:t>
      </w:r>
      <w:r w:rsidR="00EC73B4" w:rsidRPr="00661C3C">
        <w:rPr>
          <w:sz w:val="22"/>
          <w:szCs w:val="22"/>
        </w:rPr>
        <w:t xml:space="preserve">, </w:t>
      </w:r>
      <w:r w:rsidR="003B030F" w:rsidRPr="00661C3C">
        <w:rPr>
          <w:rFonts w:eastAsiaTheme="minorHAnsi"/>
          <w:color w:val="000000"/>
          <w:sz w:val="22"/>
          <w:szCs w:val="22"/>
          <w:lang w:eastAsia="en-US"/>
        </w:rPr>
        <w:t>государственной программой Республики Калмыкия «Развитие образования Республики Калмыкия» (утверждена постановлением Правительства Республики Калмыкия от 27 декабря 2018 года № 416),</w:t>
      </w:r>
      <w:r w:rsidR="00EC73B4" w:rsidRPr="00661C3C">
        <w:rPr>
          <w:sz w:val="22"/>
          <w:szCs w:val="22"/>
        </w:rPr>
        <w:t xml:space="preserve"> муниципальной программы </w:t>
      </w:r>
      <w:proofErr w:type="spellStart"/>
      <w:r w:rsidR="00EC73B4" w:rsidRPr="00661C3C">
        <w:rPr>
          <w:sz w:val="22"/>
          <w:szCs w:val="22"/>
        </w:rPr>
        <w:t>Городовиковского</w:t>
      </w:r>
      <w:proofErr w:type="spellEnd"/>
      <w:r w:rsidR="00EC73B4" w:rsidRPr="00661C3C">
        <w:rPr>
          <w:sz w:val="22"/>
          <w:szCs w:val="22"/>
        </w:rPr>
        <w:t xml:space="preserve"> районного муниципального образования Республики  Калмыкия «Развитие образования и воспитание  в </w:t>
      </w:r>
      <w:proofErr w:type="spellStart"/>
      <w:r w:rsidR="00EC73B4" w:rsidRPr="00661C3C">
        <w:rPr>
          <w:sz w:val="22"/>
          <w:szCs w:val="22"/>
        </w:rPr>
        <w:t>Городовиковском</w:t>
      </w:r>
      <w:proofErr w:type="spellEnd"/>
      <w:r w:rsidR="00EC73B4" w:rsidRPr="00661C3C">
        <w:rPr>
          <w:sz w:val="22"/>
          <w:szCs w:val="22"/>
        </w:rPr>
        <w:t xml:space="preserve"> районе на 2015-20</w:t>
      </w:r>
      <w:r w:rsidR="00A81032" w:rsidRPr="00661C3C">
        <w:rPr>
          <w:sz w:val="22"/>
          <w:szCs w:val="22"/>
        </w:rPr>
        <w:t>25</w:t>
      </w:r>
      <w:r w:rsidR="00EC73B4" w:rsidRPr="00661C3C">
        <w:rPr>
          <w:sz w:val="22"/>
          <w:szCs w:val="22"/>
        </w:rPr>
        <w:t xml:space="preserve"> годы» от 23.12.2014г. № 614.</w:t>
      </w:r>
    </w:p>
    <w:p w:rsidR="00A81032" w:rsidRPr="00661C3C" w:rsidRDefault="00A81032" w:rsidP="00A81032">
      <w:pPr>
        <w:jc w:val="both"/>
        <w:rPr>
          <w:sz w:val="22"/>
          <w:szCs w:val="22"/>
        </w:rPr>
      </w:pPr>
      <w:r w:rsidRPr="00661C3C">
        <w:rPr>
          <w:sz w:val="22"/>
          <w:szCs w:val="22"/>
        </w:rPr>
        <w:t xml:space="preserve">    В соответствии с Положением об Управлении образования </w:t>
      </w:r>
      <w:proofErr w:type="spellStart"/>
      <w:r w:rsidRPr="00661C3C">
        <w:rPr>
          <w:sz w:val="22"/>
          <w:szCs w:val="22"/>
        </w:rPr>
        <w:t>Городовиковского</w:t>
      </w:r>
      <w:proofErr w:type="spellEnd"/>
      <w:r w:rsidRPr="00661C3C">
        <w:rPr>
          <w:sz w:val="22"/>
          <w:szCs w:val="22"/>
        </w:rPr>
        <w:t xml:space="preserve"> районного муниципального образования Республики Калмыкия  от 20 февраля 2017г. №64,  утвержденным постановлением Администрации </w:t>
      </w:r>
      <w:proofErr w:type="spellStart"/>
      <w:r w:rsidRPr="00661C3C">
        <w:rPr>
          <w:sz w:val="22"/>
          <w:szCs w:val="22"/>
        </w:rPr>
        <w:t>Городовиковского</w:t>
      </w:r>
      <w:proofErr w:type="spellEnd"/>
      <w:r w:rsidRPr="00661C3C">
        <w:rPr>
          <w:sz w:val="22"/>
          <w:szCs w:val="22"/>
        </w:rPr>
        <w:t xml:space="preserve"> районного муниципального </w:t>
      </w:r>
      <w:r w:rsidR="008B3BF5" w:rsidRPr="00661C3C">
        <w:rPr>
          <w:sz w:val="22"/>
          <w:szCs w:val="22"/>
        </w:rPr>
        <w:t>образования Республики Калмыкия,</w:t>
      </w:r>
      <w:r w:rsidRPr="00661C3C">
        <w:rPr>
          <w:sz w:val="22"/>
          <w:szCs w:val="22"/>
        </w:rPr>
        <w:t xml:space="preserve"> Управление осуществляет функции и полномочия учредителя следующих образовательных организаций </w:t>
      </w:r>
      <w:proofErr w:type="spellStart"/>
      <w:r w:rsidRPr="00661C3C">
        <w:rPr>
          <w:sz w:val="22"/>
          <w:szCs w:val="22"/>
        </w:rPr>
        <w:t>Городовиковского</w:t>
      </w:r>
      <w:proofErr w:type="spellEnd"/>
      <w:r w:rsidRPr="00661C3C">
        <w:rPr>
          <w:sz w:val="22"/>
          <w:szCs w:val="22"/>
        </w:rPr>
        <w:t xml:space="preserve"> района, которые находятся в ведении Управления и администрации района: образовательные организации начального, основного и среднего общего образования; образовательных организации дополнительного образования; дошкольных образовательных учреждений.</w:t>
      </w:r>
    </w:p>
    <w:p w:rsidR="003B030F" w:rsidRPr="00661C3C" w:rsidRDefault="00A81032" w:rsidP="00A81032">
      <w:pPr>
        <w:jc w:val="both"/>
        <w:rPr>
          <w:sz w:val="22"/>
          <w:szCs w:val="22"/>
        </w:rPr>
      </w:pPr>
      <w:r w:rsidRPr="00661C3C">
        <w:rPr>
          <w:sz w:val="22"/>
          <w:szCs w:val="22"/>
        </w:rPr>
        <w:t xml:space="preserve">    </w:t>
      </w:r>
      <w:r w:rsidR="003B030F" w:rsidRPr="00661C3C">
        <w:rPr>
          <w:sz w:val="22"/>
          <w:szCs w:val="22"/>
        </w:rPr>
        <w:t xml:space="preserve">Муниципальная система образования на сегодня – это социально-педагогический комплекс, сочетающий в себе разнообразные  формы обучения, реализующий закон «Об образовании» и предоставляющий бесплатное  доступное образования на всех уровнях.      </w:t>
      </w:r>
    </w:p>
    <w:p w:rsidR="008C550E" w:rsidRPr="006949AD" w:rsidRDefault="003B030F" w:rsidP="008C550E">
      <w:pPr>
        <w:jc w:val="both"/>
      </w:pPr>
      <w:r w:rsidRPr="00661C3C">
        <w:rPr>
          <w:sz w:val="22"/>
          <w:szCs w:val="22"/>
        </w:rPr>
        <w:t xml:space="preserve">    </w:t>
      </w:r>
      <w:r w:rsidR="008C550E" w:rsidRPr="006949AD">
        <w:t xml:space="preserve">Муниципальная образовательная система осуществляет свою деятельность через образовательные организации: 7 дошкольных образовательных организаций, которые реализуют программы дошкольного образования, а также дополнительные общеразвивающие программы. 8 общеобразовательных организаций, из них 1 гимназия, 2 лицея, 5 общеобразовательных организаций, которые реализуют образовательные программы общего начального, основного, среднего образования. 2 организации дополнительного образования, </w:t>
      </w:r>
      <w:proofErr w:type="gramStart"/>
      <w:r w:rsidR="008C550E" w:rsidRPr="006949AD">
        <w:t>осуществляющее</w:t>
      </w:r>
      <w:proofErr w:type="gramEnd"/>
      <w:r w:rsidR="008C550E" w:rsidRPr="006949AD">
        <w:t xml:space="preserve"> реализацию дополнительных образовательных программ.</w:t>
      </w:r>
    </w:p>
    <w:p w:rsidR="00641E50" w:rsidRPr="00661C3C" w:rsidRDefault="008C550E" w:rsidP="008B3BF5">
      <w:pPr>
        <w:tabs>
          <w:tab w:val="left" w:pos="3982"/>
        </w:tabs>
        <w:jc w:val="both"/>
        <w:rPr>
          <w:rFonts w:ascii="DejaVuSerifCondensed-Bold" w:eastAsiaTheme="minorHAnsi" w:hAnsi="DejaVuSerifCondensed-Bold" w:cs="DejaVuSerifCondensed-Bold"/>
          <w:b/>
          <w:bCs/>
          <w:lang w:eastAsia="en-US"/>
        </w:rPr>
      </w:pPr>
      <w:r>
        <w:rPr>
          <w:sz w:val="22"/>
          <w:szCs w:val="22"/>
        </w:rPr>
        <w:t xml:space="preserve">   </w:t>
      </w:r>
      <w:r w:rsidR="00641E50" w:rsidRPr="00661C3C">
        <w:rPr>
          <w:sz w:val="22"/>
          <w:szCs w:val="22"/>
        </w:rPr>
        <w:t>Инновационная деятельность в сфере образования осуществляется образовательными организациями на муниципальном уровне:</w:t>
      </w:r>
      <w:r w:rsidR="008B3BF5" w:rsidRPr="00661C3C">
        <w:rPr>
          <w:sz w:val="22"/>
          <w:szCs w:val="22"/>
        </w:rPr>
        <w:t xml:space="preserve"> </w:t>
      </w:r>
      <w:r w:rsidR="00641E50" w:rsidRPr="00661C3C">
        <w:rPr>
          <w:sz w:val="22"/>
          <w:szCs w:val="22"/>
        </w:rPr>
        <w:t>МКДОУ детский сад «Алёнушка» - Организация физкультурно-оздоровительной работы в ДОУ</w:t>
      </w:r>
      <w:r w:rsidR="00A9190B" w:rsidRPr="00661C3C">
        <w:rPr>
          <w:sz w:val="22"/>
          <w:szCs w:val="22"/>
        </w:rPr>
        <w:t>, которая стала в этом году федеральной инновационной площадко</w:t>
      </w:r>
      <w:proofErr w:type="gramStart"/>
      <w:r w:rsidR="00A9190B" w:rsidRPr="00661C3C">
        <w:rPr>
          <w:sz w:val="22"/>
          <w:szCs w:val="22"/>
        </w:rPr>
        <w:t>й</w:t>
      </w:r>
      <w:r w:rsidR="00AF59A8" w:rsidRPr="00661C3C">
        <w:rPr>
          <w:sz w:val="22"/>
          <w:szCs w:val="22"/>
        </w:rPr>
        <w:t>-</w:t>
      </w:r>
      <w:proofErr w:type="gramEnd"/>
      <w:r w:rsidR="00AF59A8" w:rsidRPr="00661C3C">
        <w:rPr>
          <w:rFonts w:eastAsiaTheme="minorHAnsi"/>
          <w:bCs/>
          <w:sz w:val="22"/>
          <w:szCs w:val="22"/>
          <w:lang w:eastAsia="en-US"/>
        </w:rPr>
        <w:t>«Развитие качества дошкольного образования с использованием Инструментария мониторинга качества дошкольного образования на образовательной платформе «Вдохновение»</w:t>
      </w:r>
    </w:p>
    <w:p w:rsidR="00641E50" w:rsidRPr="00661C3C" w:rsidRDefault="00641E50" w:rsidP="00641E5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661C3C">
        <w:rPr>
          <w:sz w:val="22"/>
          <w:szCs w:val="22"/>
        </w:rPr>
        <w:t>МКОУ «</w:t>
      </w:r>
      <w:proofErr w:type="spellStart"/>
      <w:r w:rsidRPr="00661C3C">
        <w:rPr>
          <w:sz w:val="22"/>
          <w:szCs w:val="22"/>
        </w:rPr>
        <w:t>Городовиковская</w:t>
      </w:r>
      <w:proofErr w:type="spellEnd"/>
      <w:r w:rsidRPr="00661C3C">
        <w:rPr>
          <w:sz w:val="22"/>
          <w:szCs w:val="22"/>
        </w:rPr>
        <w:t xml:space="preserve"> средняя общеобразовательная школа №2»- Новая модель взаимодействия </w:t>
      </w:r>
      <w:r w:rsidRPr="00661C3C">
        <w:rPr>
          <w:bCs/>
          <w:sz w:val="22"/>
          <w:szCs w:val="22"/>
        </w:rPr>
        <w:t xml:space="preserve">образовательных организаций в условиях инклюзивной практики. </w:t>
      </w:r>
    </w:p>
    <w:p w:rsidR="00641E50" w:rsidRPr="00661C3C" w:rsidRDefault="00641E50" w:rsidP="00641E5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1C3C">
        <w:rPr>
          <w:sz w:val="22"/>
          <w:szCs w:val="22"/>
        </w:rPr>
        <w:t>МКОУ «Кировский сельский лицей» - Формирование сельскохозяйственных компетенций в условиях реализации профильного обучения, которая в 2020 году вошла в ассоциацию «Агрошколы России»</w:t>
      </w:r>
    </w:p>
    <w:p w:rsidR="00EE622D" w:rsidRPr="00661C3C" w:rsidRDefault="00434E02" w:rsidP="00EE622D">
      <w:pPr>
        <w:jc w:val="center"/>
        <w:rPr>
          <w:b/>
          <w:sz w:val="22"/>
          <w:szCs w:val="22"/>
        </w:rPr>
      </w:pPr>
      <w:r w:rsidRPr="00661C3C">
        <w:rPr>
          <w:b/>
          <w:sz w:val="22"/>
          <w:szCs w:val="22"/>
        </w:rPr>
        <w:t xml:space="preserve">Экономика системы образования </w:t>
      </w:r>
      <w:proofErr w:type="spellStart"/>
      <w:r w:rsidRPr="00661C3C">
        <w:rPr>
          <w:b/>
          <w:sz w:val="22"/>
          <w:szCs w:val="22"/>
        </w:rPr>
        <w:t>Городовиковского</w:t>
      </w:r>
      <w:proofErr w:type="spellEnd"/>
      <w:r w:rsidRPr="00661C3C">
        <w:rPr>
          <w:b/>
          <w:sz w:val="22"/>
          <w:szCs w:val="22"/>
        </w:rPr>
        <w:t xml:space="preserve"> района</w:t>
      </w:r>
      <w:r w:rsidR="00EE622D" w:rsidRPr="00661C3C">
        <w:rPr>
          <w:b/>
          <w:sz w:val="22"/>
          <w:szCs w:val="22"/>
        </w:rPr>
        <w:t xml:space="preserve"> за 2020 год.</w:t>
      </w:r>
    </w:p>
    <w:p w:rsidR="00434E02" w:rsidRPr="00661C3C" w:rsidRDefault="00A81032" w:rsidP="00434E02">
      <w:pPr>
        <w:jc w:val="both"/>
        <w:rPr>
          <w:color w:val="000000"/>
          <w:sz w:val="22"/>
          <w:szCs w:val="22"/>
        </w:rPr>
      </w:pPr>
      <w:r w:rsidRPr="00661C3C">
        <w:rPr>
          <w:color w:val="000000"/>
          <w:sz w:val="22"/>
          <w:szCs w:val="22"/>
        </w:rPr>
        <w:t xml:space="preserve"> </w:t>
      </w:r>
      <w:r w:rsidR="00434E02" w:rsidRPr="00661C3C">
        <w:rPr>
          <w:color w:val="000000"/>
          <w:sz w:val="22"/>
          <w:szCs w:val="22"/>
        </w:rPr>
        <w:t xml:space="preserve">Финансирование системы образования района осуществляется за счет средств из бюджета района, республиканского и федерального бюджетов. </w:t>
      </w:r>
    </w:p>
    <w:p w:rsidR="00BC0F8C" w:rsidRPr="00661C3C" w:rsidRDefault="00BC0F8C" w:rsidP="00BC0F8C">
      <w:pPr>
        <w:ind w:firstLine="709"/>
        <w:jc w:val="both"/>
      </w:pPr>
      <w:r w:rsidRPr="00661C3C">
        <w:t xml:space="preserve">В  2020 году была принята к исполнению  муниципальная программа «Развитие образования и воспитание </w:t>
      </w:r>
      <w:proofErr w:type="gramStart"/>
      <w:r w:rsidRPr="00661C3C">
        <w:t>в</w:t>
      </w:r>
      <w:proofErr w:type="gramEnd"/>
      <w:r w:rsidRPr="00661C3C">
        <w:t xml:space="preserve"> </w:t>
      </w:r>
      <w:proofErr w:type="spellStart"/>
      <w:proofErr w:type="gramStart"/>
      <w:r w:rsidRPr="00661C3C">
        <w:t>Городовиковском</w:t>
      </w:r>
      <w:proofErr w:type="spellEnd"/>
      <w:proofErr w:type="gramEnd"/>
      <w:r w:rsidRPr="00661C3C">
        <w:t xml:space="preserve"> районе на 2020-2025 годы»,  имеющая 6 подпрограмм. Объем финансирования по программе по состоянию на 01.01.2021 года составил  223628,0 тыс. руб.</w:t>
      </w:r>
    </w:p>
    <w:p w:rsidR="00BC0F8C" w:rsidRPr="00661C3C" w:rsidRDefault="00BC0F8C" w:rsidP="00BC0F8C">
      <w:pPr>
        <w:autoSpaceDE w:val="0"/>
        <w:autoSpaceDN w:val="0"/>
        <w:adjustRightInd w:val="0"/>
        <w:jc w:val="both"/>
      </w:pPr>
      <w:r w:rsidRPr="00661C3C">
        <w:t xml:space="preserve">      Основной целью муниципальной программы «Развитие образования и воспитание </w:t>
      </w:r>
      <w:proofErr w:type="gramStart"/>
      <w:r w:rsidRPr="00661C3C">
        <w:t>в</w:t>
      </w:r>
      <w:proofErr w:type="gramEnd"/>
      <w:r w:rsidRPr="00661C3C">
        <w:t xml:space="preserve"> </w:t>
      </w:r>
      <w:proofErr w:type="spellStart"/>
      <w:proofErr w:type="gramStart"/>
      <w:r w:rsidRPr="00661C3C">
        <w:t>Городовиковском</w:t>
      </w:r>
      <w:proofErr w:type="spellEnd"/>
      <w:proofErr w:type="gramEnd"/>
      <w:r w:rsidRPr="00661C3C">
        <w:t xml:space="preserve"> районе на 2020-2025 годы», является обеспечение высокого качества образования в соответствии с меняющимися запросами населениями и перспективными задачами развития российского общества и экономики, повышение эффективности реализации молодежной политики в интересах инновационного социально ориентированного развития страны.</w:t>
      </w:r>
    </w:p>
    <w:p w:rsidR="00BC0F8C" w:rsidRPr="00661C3C" w:rsidRDefault="00BC0F8C" w:rsidP="00BC0F8C">
      <w:pPr>
        <w:autoSpaceDE w:val="0"/>
        <w:autoSpaceDN w:val="0"/>
        <w:adjustRightInd w:val="0"/>
        <w:jc w:val="both"/>
      </w:pPr>
      <w:r w:rsidRPr="00661C3C">
        <w:t xml:space="preserve">      За 2020 год на финансирование мероприятий Программы запланировано 236018,2 тыс. руб., в т. ч.:  </w:t>
      </w:r>
    </w:p>
    <w:p w:rsidR="00BC0F8C" w:rsidRPr="00661C3C" w:rsidRDefault="00BC0F8C" w:rsidP="00BC0F8C">
      <w:pPr>
        <w:widowControl w:val="0"/>
        <w:autoSpaceDE w:val="0"/>
        <w:autoSpaceDN w:val="0"/>
        <w:adjustRightInd w:val="0"/>
        <w:jc w:val="both"/>
      </w:pPr>
      <w:r w:rsidRPr="00661C3C">
        <w:t>-  70885,1 тыс. руб. за счет собственных средств бюджета муниципального образования</w:t>
      </w:r>
    </w:p>
    <w:p w:rsidR="00BC0F8C" w:rsidRPr="00661C3C" w:rsidRDefault="00BC0F8C" w:rsidP="00BC0F8C">
      <w:pPr>
        <w:widowControl w:val="0"/>
        <w:autoSpaceDE w:val="0"/>
        <w:autoSpaceDN w:val="0"/>
        <w:adjustRightInd w:val="0"/>
        <w:jc w:val="both"/>
      </w:pPr>
      <w:r w:rsidRPr="00661C3C">
        <w:lastRenderedPageBreak/>
        <w:t>- 157374,7 тыс. руб. за счет субвенций из бюджета Республики Калмыкия</w:t>
      </w:r>
    </w:p>
    <w:p w:rsidR="00BC0F8C" w:rsidRPr="00661C3C" w:rsidRDefault="00BC0F8C" w:rsidP="00BC0F8C">
      <w:pPr>
        <w:widowControl w:val="0"/>
        <w:autoSpaceDE w:val="0"/>
        <w:autoSpaceDN w:val="0"/>
        <w:adjustRightInd w:val="0"/>
        <w:jc w:val="both"/>
      </w:pPr>
      <w:r w:rsidRPr="00661C3C">
        <w:t>- 3243,4 тыс. руб. за счет субсидии из бюджета Республики Калмыкия</w:t>
      </w:r>
    </w:p>
    <w:p w:rsidR="00BC0F8C" w:rsidRPr="00661C3C" w:rsidRDefault="00BC0F8C" w:rsidP="00BC0F8C">
      <w:pPr>
        <w:widowControl w:val="0"/>
        <w:autoSpaceDE w:val="0"/>
        <w:autoSpaceDN w:val="0"/>
        <w:adjustRightInd w:val="0"/>
        <w:jc w:val="both"/>
      </w:pPr>
      <w:r w:rsidRPr="00661C3C">
        <w:t>- 4515 тыс. руб. за счет субсидий из федерального бюджета.</w:t>
      </w:r>
    </w:p>
    <w:p w:rsidR="00BC0F8C" w:rsidRPr="00661C3C" w:rsidRDefault="00BC0F8C" w:rsidP="00BC0F8C">
      <w:pPr>
        <w:widowControl w:val="0"/>
        <w:autoSpaceDE w:val="0"/>
        <w:autoSpaceDN w:val="0"/>
        <w:adjustRightInd w:val="0"/>
        <w:ind w:firstLine="709"/>
        <w:jc w:val="both"/>
      </w:pPr>
      <w:r w:rsidRPr="00661C3C">
        <w:t>На финансирование мероприятий подпрограммы I «Развитие дошкольного образования»  в 2020 году запланировано 58384,3 тыс. руб., в т. ч.:</w:t>
      </w:r>
    </w:p>
    <w:p w:rsidR="00BC0F8C" w:rsidRPr="00661C3C" w:rsidRDefault="00BC0F8C" w:rsidP="00BC0F8C">
      <w:pPr>
        <w:widowControl w:val="0"/>
        <w:autoSpaceDE w:val="0"/>
        <w:autoSpaceDN w:val="0"/>
        <w:adjustRightInd w:val="0"/>
        <w:jc w:val="both"/>
      </w:pPr>
      <w:r w:rsidRPr="00661C3C">
        <w:t>- 24508,1 тыс. руб. за счет собственных средств бюджета муниципального образования</w:t>
      </w:r>
    </w:p>
    <w:p w:rsidR="00BC0F8C" w:rsidRPr="00661C3C" w:rsidRDefault="00BC0F8C" w:rsidP="00BC0F8C">
      <w:pPr>
        <w:widowControl w:val="0"/>
        <w:autoSpaceDE w:val="0"/>
        <w:autoSpaceDN w:val="0"/>
        <w:adjustRightInd w:val="0"/>
        <w:jc w:val="both"/>
      </w:pPr>
      <w:r w:rsidRPr="00661C3C">
        <w:t>- 33876,2 тыс. руб. за счет субвенций из бюджета Республики Калмыкия</w:t>
      </w:r>
    </w:p>
    <w:p w:rsidR="00BC0F8C" w:rsidRPr="00661C3C" w:rsidRDefault="00BC0F8C" w:rsidP="00BC0F8C">
      <w:pPr>
        <w:widowControl w:val="0"/>
        <w:autoSpaceDE w:val="0"/>
        <w:autoSpaceDN w:val="0"/>
        <w:adjustRightInd w:val="0"/>
        <w:ind w:firstLine="600"/>
        <w:jc w:val="both"/>
      </w:pPr>
      <w:r w:rsidRPr="00661C3C">
        <w:t>Фактически профинансировано 52275,1 тыс. руб., что составляет  89,5% от запланированной суммы.</w:t>
      </w:r>
    </w:p>
    <w:p w:rsidR="00BC0F8C" w:rsidRPr="00661C3C" w:rsidRDefault="00BC0F8C" w:rsidP="00BC0F8C">
      <w:pPr>
        <w:widowControl w:val="0"/>
        <w:autoSpaceDE w:val="0"/>
        <w:autoSpaceDN w:val="0"/>
        <w:adjustRightInd w:val="0"/>
        <w:ind w:firstLine="567"/>
        <w:jc w:val="both"/>
      </w:pPr>
      <w:r w:rsidRPr="00661C3C">
        <w:t xml:space="preserve"> Из средств бюджета Республики Калмыкия выделено 33860,6 тыс. руб., что составляет  100% от запланированной суммы. Выделенные средства были израсходованы:</w:t>
      </w:r>
    </w:p>
    <w:p w:rsidR="00BC0F8C" w:rsidRPr="00661C3C" w:rsidRDefault="00BC0F8C" w:rsidP="00BC0F8C">
      <w:pPr>
        <w:pStyle w:val="a3"/>
      </w:pPr>
      <w:r w:rsidRPr="00661C3C">
        <w:t>- на выплату заработной платы – 32987,1 тыс. руб.</w:t>
      </w:r>
    </w:p>
    <w:p w:rsidR="00BC0F8C" w:rsidRPr="00661C3C" w:rsidRDefault="00BC0F8C" w:rsidP="00BC0F8C">
      <w:pPr>
        <w:pStyle w:val="a3"/>
      </w:pPr>
      <w:r w:rsidRPr="00661C3C">
        <w:t>- на выплату компенсации части родительской платы за присмотр и уход за детьми в образовательных организациях – 873,5 тыс. руб.</w:t>
      </w:r>
    </w:p>
    <w:p w:rsidR="00BC0F8C" w:rsidRPr="00661C3C" w:rsidRDefault="00BC0F8C" w:rsidP="00BC0F8C">
      <w:pPr>
        <w:pStyle w:val="a3"/>
      </w:pPr>
      <w:r w:rsidRPr="00661C3C">
        <w:t xml:space="preserve">         Из средств муниципального бюджета выделено 18414,5 тыс. руб., что составляет  75,1% от запланированной суммы. Недофинансирование мероприятий связано с введением карантина и сложной эпидемиологической ситуацией. Выделенные средства были израсходованы:</w:t>
      </w:r>
    </w:p>
    <w:p w:rsidR="00BC0F8C" w:rsidRPr="00661C3C" w:rsidRDefault="00BC0F8C" w:rsidP="00BC0F8C">
      <w:pPr>
        <w:pStyle w:val="a3"/>
      </w:pPr>
      <w:r w:rsidRPr="00661C3C">
        <w:t xml:space="preserve">- заработная плата и пособия </w:t>
      </w:r>
      <w:proofErr w:type="gramStart"/>
      <w:r w:rsidRPr="00661C3C">
        <w:t>из</w:t>
      </w:r>
      <w:proofErr w:type="gramEnd"/>
      <w:r w:rsidRPr="00661C3C">
        <w:t xml:space="preserve"> </w:t>
      </w:r>
      <w:proofErr w:type="gramStart"/>
      <w:r w:rsidRPr="00661C3C">
        <w:t>ФОТ</w:t>
      </w:r>
      <w:proofErr w:type="gramEnd"/>
      <w:r w:rsidRPr="00661C3C">
        <w:t>, страховые взносы– 12722,5 тыс. руб.</w:t>
      </w:r>
    </w:p>
    <w:p w:rsidR="00BC0F8C" w:rsidRPr="00661C3C" w:rsidRDefault="00BC0F8C" w:rsidP="00BC0F8C">
      <w:pPr>
        <w:pStyle w:val="a3"/>
      </w:pPr>
      <w:r w:rsidRPr="00661C3C">
        <w:t>- на питание и содержание детей в ДУ  в сумме 1983,7 тыс. рублей;</w:t>
      </w:r>
    </w:p>
    <w:p w:rsidR="00BC0F8C" w:rsidRPr="00661C3C" w:rsidRDefault="00BC0F8C" w:rsidP="00BC0F8C">
      <w:pPr>
        <w:pStyle w:val="a3"/>
      </w:pPr>
      <w:r w:rsidRPr="00661C3C">
        <w:t>- на оплату коммунальных услуг в сумме 1674,6 тыс. рублей;</w:t>
      </w:r>
    </w:p>
    <w:p w:rsidR="00BC0F8C" w:rsidRPr="00661C3C" w:rsidRDefault="00BC0F8C" w:rsidP="00BC0F8C">
      <w:pPr>
        <w:pStyle w:val="a3"/>
      </w:pPr>
      <w:r w:rsidRPr="00661C3C">
        <w:t>- на оплату услуг связи -136,3 тыс. руб.;</w:t>
      </w:r>
    </w:p>
    <w:p w:rsidR="00BC0F8C" w:rsidRPr="00661C3C" w:rsidRDefault="00BC0F8C" w:rsidP="00BC0F8C">
      <w:pPr>
        <w:pStyle w:val="a3"/>
      </w:pPr>
      <w:r w:rsidRPr="00661C3C">
        <w:t>- на техобслуживание пожарной сигнализации – 217,6 тыс. рублей.</w:t>
      </w:r>
    </w:p>
    <w:p w:rsidR="00BC0F8C" w:rsidRPr="00661C3C" w:rsidRDefault="00BC0F8C" w:rsidP="00BC0F8C">
      <w:pPr>
        <w:pStyle w:val="a3"/>
      </w:pPr>
      <w:r w:rsidRPr="00661C3C">
        <w:t>- уплату налогов, сборов, пошлин – 24,5 тыс. руб.;</w:t>
      </w:r>
    </w:p>
    <w:p w:rsidR="00BC0F8C" w:rsidRPr="00661C3C" w:rsidRDefault="00BC0F8C" w:rsidP="00BC0F8C">
      <w:pPr>
        <w:pStyle w:val="a3"/>
      </w:pPr>
      <w:r w:rsidRPr="00661C3C">
        <w:t>- приобретение основных средств – 316,6 тыс. руб.;</w:t>
      </w:r>
    </w:p>
    <w:p w:rsidR="00BC0F8C" w:rsidRPr="00661C3C" w:rsidRDefault="00BC0F8C" w:rsidP="00BC0F8C">
      <w:pPr>
        <w:pStyle w:val="a3"/>
      </w:pPr>
      <w:r w:rsidRPr="00661C3C">
        <w:t>- оплату за медосмотр сотрудников – 395,1 тыс. руб.;</w:t>
      </w:r>
    </w:p>
    <w:p w:rsidR="00BC0F8C" w:rsidRPr="00661C3C" w:rsidRDefault="00BC0F8C" w:rsidP="00BC0F8C">
      <w:pPr>
        <w:pStyle w:val="a3"/>
      </w:pPr>
      <w:r w:rsidRPr="00661C3C">
        <w:t>- текущий ремонт зданий – 490,0 тыс. руб.;</w:t>
      </w:r>
    </w:p>
    <w:p w:rsidR="00BC0F8C" w:rsidRPr="00661C3C" w:rsidRDefault="00BC0F8C" w:rsidP="00BC0F8C">
      <w:pPr>
        <w:pStyle w:val="a3"/>
      </w:pPr>
      <w:r w:rsidRPr="00661C3C">
        <w:t xml:space="preserve">- оплата проектно-сметной документации и </w:t>
      </w:r>
      <w:proofErr w:type="spellStart"/>
      <w:r w:rsidRPr="00661C3C">
        <w:t>госэкспертизы</w:t>
      </w:r>
      <w:proofErr w:type="spellEnd"/>
      <w:r w:rsidRPr="00661C3C">
        <w:t xml:space="preserve"> – 363,9 тыс. руб.;</w:t>
      </w:r>
    </w:p>
    <w:p w:rsidR="00BC0F8C" w:rsidRPr="00661C3C" w:rsidRDefault="00BC0F8C" w:rsidP="00BC0F8C">
      <w:pPr>
        <w:pStyle w:val="a3"/>
      </w:pPr>
      <w:r w:rsidRPr="00661C3C">
        <w:t>- приобретение дезинфицирующих средств – 278,5 тыс. руб.;</w:t>
      </w:r>
    </w:p>
    <w:p w:rsidR="00BC0F8C" w:rsidRPr="00661C3C" w:rsidRDefault="00BC0F8C" w:rsidP="00BC0F8C">
      <w:pPr>
        <w:pStyle w:val="a3"/>
      </w:pPr>
      <w:r w:rsidRPr="00661C3C">
        <w:t>- прочие расходы –188,8 тыс. руб.</w:t>
      </w:r>
    </w:p>
    <w:p w:rsidR="00BC0F8C" w:rsidRPr="00661C3C" w:rsidRDefault="00BC0F8C" w:rsidP="00BC0F8C">
      <w:pPr>
        <w:widowControl w:val="0"/>
        <w:autoSpaceDE w:val="0"/>
        <w:autoSpaceDN w:val="0"/>
        <w:adjustRightInd w:val="0"/>
        <w:ind w:firstLine="600"/>
        <w:jc w:val="both"/>
      </w:pPr>
      <w:r w:rsidRPr="00661C3C">
        <w:t xml:space="preserve">На финансирование мероприятий подпрограммы </w:t>
      </w:r>
      <w:r w:rsidRPr="00661C3C">
        <w:rPr>
          <w:lang w:val="en-US"/>
        </w:rPr>
        <w:t>I</w:t>
      </w:r>
      <w:r w:rsidRPr="00661C3C">
        <w:t>I «Развитие общего образования» в 2020 году запланировано 144727,4 тыс. руб., в т. ч.:</w:t>
      </w:r>
    </w:p>
    <w:p w:rsidR="00BC0F8C" w:rsidRPr="00661C3C" w:rsidRDefault="00BC0F8C" w:rsidP="00BC0F8C">
      <w:pPr>
        <w:widowControl w:val="0"/>
        <w:autoSpaceDE w:val="0"/>
        <w:autoSpaceDN w:val="0"/>
        <w:adjustRightInd w:val="0"/>
        <w:jc w:val="both"/>
      </w:pPr>
      <w:r w:rsidRPr="00661C3C">
        <w:t>- 17163,7 тыс. руб. за счет собственных средств бюджета муниципального образования</w:t>
      </w:r>
    </w:p>
    <w:p w:rsidR="00BC0F8C" w:rsidRPr="00661C3C" w:rsidRDefault="00BC0F8C" w:rsidP="00BC0F8C">
      <w:pPr>
        <w:widowControl w:val="0"/>
        <w:autoSpaceDE w:val="0"/>
        <w:autoSpaceDN w:val="0"/>
        <w:adjustRightInd w:val="0"/>
        <w:jc w:val="both"/>
      </w:pPr>
      <w:r w:rsidRPr="00661C3C">
        <w:t>- 122805,3 тыс. руб. за счет субвенций из бюджета Республики Калмыкия</w:t>
      </w:r>
    </w:p>
    <w:p w:rsidR="00BC0F8C" w:rsidRPr="00661C3C" w:rsidRDefault="00BC0F8C" w:rsidP="00BC0F8C">
      <w:pPr>
        <w:widowControl w:val="0"/>
        <w:autoSpaceDE w:val="0"/>
        <w:autoSpaceDN w:val="0"/>
        <w:adjustRightInd w:val="0"/>
        <w:jc w:val="both"/>
      </w:pPr>
      <w:r w:rsidRPr="00661C3C">
        <w:t>- 4515 тыс. руб. за счет субсидий из федерального бюджета</w:t>
      </w:r>
    </w:p>
    <w:p w:rsidR="00BC0F8C" w:rsidRPr="00661C3C" w:rsidRDefault="00BC0F8C" w:rsidP="00BC0F8C">
      <w:pPr>
        <w:widowControl w:val="0"/>
        <w:autoSpaceDE w:val="0"/>
        <w:autoSpaceDN w:val="0"/>
        <w:adjustRightInd w:val="0"/>
        <w:jc w:val="both"/>
      </w:pPr>
      <w:r w:rsidRPr="00661C3C">
        <w:t xml:space="preserve">       Фактически профинансировано 141159,1 тыс. руб., что составляет  97,5% от запланированной суммы.</w:t>
      </w:r>
    </w:p>
    <w:p w:rsidR="00BC0F8C" w:rsidRPr="00661C3C" w:rsidRDefault="00BC0F8C" w:rsidP="00BC0F8C">
      <w:pPr>
        <w:widowControl w:val="0"/>
        <w:autoSpaceDE w:val="0"/>
        <w:autoSpaceDN w:val="0"/>
        <w:adjustRightInd w:val="0"/>
        <w:ind w:firstLine="709"/>
        <w:jc w:val="both"/>
      </w:pPr>
      <w:r w:rsidRPr="00661C3C">
        <w:t>Из средств бюджета муниципального образования было выделено 13841,7 тыс. руб., что составляет  80,6% от запланированной суммы. Выделенные средства были израсходованы:</w:t>
      </w:r>
    </w:p>
    <w:p w:rsidR="00BC0F8C" w:rsidRPr="00661C3C" w:rsidRDefault="00BC0F8C" w:rsidP="00BC0F8C">
      <w:pPr>
        <w:ind w:firstLine="567"/>
        <w:jc w:val="both"/>
      </w:pPr>
      <w:r w:rsidRPr="00661C3C">
        <w:t>- на оплату коммунальных услуг – 4751,3 тыс. руб.;</w:t>
      </w:r>
    </w:p>
    <w:p w:rsidR="00BC0F8C" w:rsidRPr="00661C3C" w:rsidRDefault="00BC0F8C" w:rsidP="00BC0F8C">
      <w:pPr>
        <w:ind w:firstLine="567"/>
        <w:jc w:val="both"/>
      </w:pPr>
      <w:r w:rsidRPr="00661C3C">
        <w:t>- на питание – 1697,1 тыс. руб.;</w:t>
      </w:r>
    </w:p>
    <w:p w:rsidR="00BC0F8C" w:rsidRPr="00661C3C" w:rsidRDefault="00BC0F8C" w:rsidP="00BC0F8C">
      <w:pPr>
        <w:ind w:firstLine="567"/>
        <w:jc w:val="both"/>
      </w:pPr>
      <w:r w:rsidRPr="00661C3C">
        <w:t>- на оплату услуг связи и интернет – 283,5 тыс. рублей;</w:t>
      </w:r>
    </w:p>
    <w:p w:rsidR="00BC0F8C" w:rsidRPr="00661C3C" w:rsidRDefault="00BC0F8C" w:rsidP="00BC0F8C">
      <w:pPr>
        <w:ind w:firstLine="567"/>
        <w:jc w:val="both"/>
      </w:pPr>
      <w:r w:rsidRPr="00661C3C">
        <w:t>- тех. обслуживание пожарной сигнализации – 375,8 тыс. рублей;</w:t>
      </w:r>
    </w:p>
    <w:p w:rsidR="00BC0F8C" w:rsidRPr="00661C3C" w:rsidRDefault="00BC0F8C" w:rsidP="00BC0F8C">
      <w:pPr>
        <w:ind w:firstLine="567"/>
        <w:jc w:val="both"/>
      </w:pPr>
      <w:r w:rsidRPr="00661C3C">
        <w:t>- на ГСМ – 1214 тыс. руб.;</w:t>
      </w:r>
    </w:p>
    <w:p w:rsidR="00BC0F8C" w:rsidRPr="00661C3C" w:rsidRDefault="00BC0F8C" w:rsidP="00BC0F8C">
      <w:pPr>
        <w:ind w:firstLine="567"/>
        <w:jc w:val="both"/>
      </w:pPr>
      <w:r w:rsidRPr="00661C3C">
        <w:t>- оплата медосмотра работников – 762,4 тыс. руб.;</w:t>
      </w:r>
    </w:p>
    <w:p w:rsidR="00BC0F8C" w:rsidRPr="00661C3C" w:rsidRDefault="00BC0F8C" w:rsidP="00BC0F8C">
      <w:pPr>
        <w:ind w:firstLine="567"/>
        <w:jc w:val="both"/>
      </w:pPr>
      <w:r w:rsidRPr="00661C3C">
        <w:t>- оплата налогов, пеней, штрафов – 173,2 тыс. руб.;</w:t>
      </w:r>
    </w:p>
    <w:p w:rsidR="00BC0F8C" w:rsidRPr="00661C3C" w:rsidRDefault="00BC0F8C" w:rsidP="00BC0F8C">
      <w:pPr>
        <w:ind w:firstLine="567"/>
        <w:jc w:val="both"/>
      </w:pPr>
      <w:r w:rsidRPr="00661C3C">
        <w:t>- приобретение запасных частей и прочих расходных материалов – 703,7 тыс. руб.;</w:t>
      </w:r>
    </w:p>
    <w:p w:rsidR="00BC0F8C" w:rsidRPr="00661C3C" w:rsidRDefault="00BC0F8C" w:rsidP="00BC0F8C">
      <w:pPr>
        <w:ind w:firstLine="567"/>
        <w:jc w:val="both"/>
      </w:pPr>
      <w:r w:rsidRPr="00661C3C">
        <w:t>- расходы на проведение мероприятий – 280,0 тыс. руб.;</w:t>
      </w:r>
    </w:p>
    <w:p w:rsidR="00BC0F8C" w:rsidRPr="00661C3C" w:rsidRDefault="00BC0F8C" w:rsidP="00BC0F8C">
      <w:pPr>
        <w:ind w:firstLine="567"/>
        <w:jc w:val="both"/>
      </w:pPr>
      <w:r w:rsidRPr="00661C3C">
        <w:t>- текущий ремонт зданий – 1510,6 тыс. руб.;</w:t>
      </w:r>
    </w:p>
    <w:p w:rsidR="00BC0F8C" w:rsidRPr="00661C3C" w:rsidRDefault="00BC0F8C" w:rsidP="00BC0F8C">
      <w:pPr>
        <w:ind w:firstLine="567"/>
        <w:jc w:val="both"/>
      </w:pPr>
      <w:r w:rsidRPr="00661C3C">
        <w:t>- ПСД – 280 тыс. руб.;</w:t>
      </w:r>
    </w:p>
    <w:p w:rsidR="00BC0F8C" w:rsidRPr="00661C3C" w:rsidRDefault="00BC0F8C" w:rsidP="00BC0F8C">
      <w:pPr>
        <w:ind w:firstLine="567"/>
        <w:jc w:val="both"/>
      </w:pPr>
      <w:r w:rsidRPr="00661C3C">
        <w:t>- расходы на содержание имущества – 611,5 тыс. руб.;</w:t>
      </w:r>
    </w:p>
    <w:p w:rsidR="00BC0F8C" w:rsidRPr="00661C3C" w:rsidRDefault="00BC0F8C" w:rsidP="00BC0F8C">
      <w:pPr>
        <w:ind w:firstLine="567"/>
        <w:jc w:val="both"/>
      </w:pPr>
      <w:r w:rsidRPr="00661C3C">
        <w:t>- ОСАГО – 46,2 тыс. руб.;</w:t>
      </w:r>
    </w:p>
    <w:p w:rsidR="00BC0F8C" w:rsidRPr="00661C3C" w:rsidRDefault="00BC0F8C" w:rsidP="00BC0F8C">
      <w:pPr>
        <w:ind w:firstLine="567"/>
        <w:jc w:val="both"/>
      </w:pPr>
      <w:r w:rsidRPr="00661C3C">
        <w:t>- приобретение основных средств – 1095,5 тыс. руб.;</w:t>
      </w:r>
    </w:p>
    <w:p w:rsidR="00BC0F8C" w:rsidRPr="00661C3C" w:rsidRDefault="00BC0F8C" w:rsidP="00BC0F8C">
      <w:pPr>
        <w:ind w:firstLine="567"/>
        <w:jc w:val="both"/>
      </w:pPr>
      <w:r w:rsidRPr="00661C3C">
        <w:t xml:space="preserve">- обслуживание </w:t>
      </w:r>
      <w:proofErr w:type="spellStart"/>
      <w:r w:rsidRPr="00661C3C">
        <w:t>Глонасс</w:t>
      </w:r>
      <w:proofErr w:type="spellEnd"/>
      <w:r w:rsidRPr="00661C3C">
        <w:t xml:space="preserve"> – 57,1 тыс. руб.</w:t>
      </w:r>
    </w:p>
    <w:p w:rsidR="00BC0F8C" w:rsidRPr="00661C3C" w:rsidRDefault="00BC0F8C" w:rsidP="00BC0F8C">
      <w:pPr>
        <w:ind w:firstLine="567"/>
        <w:jc w:val="both"/>
      </w:pPr>
      <w:r w:rsidRPr="00661C3C">
        <w:t xml:space="preserve"> Субвенций из бюджета Республики Калмыкия  было выделено 122802,4 тыс. руб., что составляет  100% от запланированной суммы. Выделенные средства были израсходованы:</w:t>
      </w:r>
    </w:p>
    <w:p w:rsidR="00BC0F8C" w:rsidRPr="00661C3C" w:rsidRDefault="00BC0F8C" w:rsidP="00BC0F8C">
      <w:pPr>
        <w:ind w:firstLine="567"/>
        <w:jc w:val="both"/>
      </w:pPr>
      <w:r w:rsidRPr="00661C3C">
        <w:t>- на осуществление переданных полномочий на реализацию государственного стандарта общего образовани</w:t>
      </w:r>
      <w:proofErr w:type="gramStart"/>
      <w:r w:rsidRPr="00661C3C">
        <w:t>я(</w:t>
      </w:r>
      <w:proofErr w:type="gramEnd"/>
      <w:r w:rsidRPr="00661C3C">
        <w:t>оплата труда)  - 121163,3 тыс. руб.;</w:t>
      </w:r>
    </w:p>
    <w:p w:rsidR="00BC0F8C" w:rsidRPr="00661C3C" w:rsidRDefault="00BC0F8C" w:rsidP="00BC0F8C">
      <w:pPr>
        <w:pStyle w:val="a5"/>
        <w:spacing w:after="0"/>
        <w:ind w:left="0"/>
        <w:jc w:val="both"/>
      </w:pPr>
      <w:r w:rsidRPr="00661C3C">
        <w:lastRenderedPageBreak/>
        <w:t xml:space="preserve">           - на содержание ребенка в семье опекуна и приемной семье, а также вознаграждение, причитающееся приемному родителю – 1639,1 тыс. руб.</w:t>
      </w:r>
    </w:p>
    <w:p w:rsidR="00BC0F8C" w:rsidRPr="00661C3C" w:rsidRDefault="00BC0F8C" w:rsidP="00BC0F8C">
      <w:pPr>
        <w:pStyle w:val="a5"/>
        <w:spacing w:after="0"/>
        <w:ind w:left="0"/>
        <w:jc w:val="both"/>
      </w:pPr>
      <w:r w:rsidRPr="00661C3C">
        <w:t xml:space="preserve">     На финансирование мероприятий подпрограммы </w:t>
      </w:r>
      <w:r w:rsidRPr="00661C3C">
        <w:rPr>
          <w:lang w:val="en-US"/>
        </w:rPr>
        <w:t>III</w:t>
      </w:r>
      <w:r w:rsidRPr="00661C3C">
        <w:t xml:space="preserve"> «Дополнительное образование и воспитание детей» в 2020 году запланировано 16533,9 тыс. руб. в т. ч.:</w:t>
      </w:r>
    </w:p>
    <w:p w:rsidR="00BC0F8C" w:rsidRPr="00661C3C" w:rsidRDefault="00BC0F8C" w:rsidP="00BC0F8C">
      <w:pPr>
        <w:widowControl w:val="0"/>
        <w:autoSpaceDE w:val="0"/>
        <w:autoSpaceDN w:val="0"/>
        <w:adjustRightInd w:val="0"/>
        <w:jc w:val="both"/>
      </w:pPr>
      <w:r w:rsidRPr="00661C3C">
        <w:t>- 16533,9 тыс. руб. за счет собственных средств бюджета муниципального образования</w:t>
      </w:r>
    </w:p>
    <w:p w:rsidR="00BC0F8C" w:rsidRPr="00661C3C" w:rsidRDefault="00BC0F8C" w:rsidP="00BC0F8C">
      <w:pPr>
        <w:widowControl w:val="0"/>
        <w:autoSpaceDE w:val="0"/>
        <w:autoSpaceDN w:val="0"/>
        <w:adjustRightInd w:val="0"/>
        <w:jc w:val="both"/>
      </w:pPr>
      <w:r w:rsidRPr="00661C3C">
        <w:t xml:space="preserve">    Фактически профинансировано из бюджета муниципального образования 15746,1 тыс. руб., что составляет  95,2% от запланированной суммы.</w:t>
      </w:r>
    </w:p>
    <w:p w:rsidR="00BC0F8C" w:rsidRPr="00661C3C" w:rsidRDefault="005E799E" w:rsidP="00BC0F8C">
      <w:pPr>
        <w:pStyle w:val="a3"/>
      </w:pPr>
      <w:r w:rsidRPr="00661C3C">
        <w:t xml:space="preserve">    </w:t>
      </w:r>
      <w:r w:rsidR="00BC0F8C" w:rsidRPr="00661C3C">
        <w:t>Недофинансирование мероприятий связано с пандемией. Выделенные средства были израсходованы:</w:t>
      </w:r>
    </w:p>
    <w:p w:rsidR="00BC0F8C" w:rsidRPr="00661C3C" w:rsidRDefault="00BC0F8C" w:rsidP="00BC0F8C">
      <w:pPr>
        <w:widowControl w:val="0"/>
        <w:autoSpaceDE w:val="0"/>
        <w:autoSpaceDN w:val="0"/>
        <w:adjustRightInd w:val="0"/>
        <w:jc w:val="both"/>
      </w:pPr>
      <w:r w:rsidRPr="00661C3C">
        <w:t>- на выплату заработной платы и страховые взносы  – 13 871,0 тыс. руб.,</w:t>
      </w:r>
    </w:p>
    <w:p w:rsidR="00BC0F8C" w:rsidRPr="00661C3C" w:rsidRDefault="00BC0F8C" w:rsidP="00BC0F8C">
      <w:pPr>
        <w:jc w:val="both"/>
      </w:pPr>
      <w:r w:rsidRPr="00661C3C">
        <w:t>- на оплату коммунальных услуг – 425,3 тыс. руб.;</w:t>
      </w:r>
    </w:p>
    <w:p w:rsidR="00BC0F8C" w:rsidRPr="00661C3C" w:rsidRDefault="00BC0F8C" w:rsidP="00BC0F8C">
      <w:pPr>
        <w:jc w:val="both"/>
      </w:pPr>
      <w:r w:rsidRPr="00661C3C">
        <w:t>- на оплату услуг связи – 55,8 тыс. руб.;</w:t>
      </w:r>
    </w:p>
    <w:p w:rsidR="00BC0F8C" w:rsidRPr="00661C3C" w:rsidRDefault="00BC0F8C" w:rsidP="00BC0F8C">
      <w:pPr>
        <w:widowControl w:val="0"/>
        <w:autoSpaceDE w:val="0"/>
        <w:autoSpaceDN w:val="0"/>
        <w:adjustRightInd w:val="0"/>
        <w:jc w:val="both"/>
      </w:pPr>
      <w:r w:rsidRPr="00661C3C">
        <w:t>- оплату работ по содержанию имущества –289,5 тыс. руб.,</w:t>
      </w:r>
    </w:p>
    <w:p w:rsidR="00BC0F8C" w:rsidRPr="00661C3C" w:rsidRDefault="00BC0F8C" w:rsidP="00BC0F8C">
      <w:pPr>
        <w:widowControl w:val="0"/>
        <w:autoSpaceDE w:val="0"/>
        <w:autoSpaceDN w:val="0"/>
        <w:adjustRightInd w:val="0"/>
        <w:jc w:val="both"/>
      </w:pPr>
      <w:r w:rsidRPr="00661C3C">
        <w:t>- приобретение ГСМ – 16,9 тыс. руб. (поездки на районные и республиканские соревнования).</w:t>
      </w:r>
    </w:p>
    <w:p w:rsidR="00BC0F8C" w:rsidRPr="00661C3C" w:rsidRDefault="00BC0F8C" w:rsidP="00BC0F8C">
      <w:pPr>
        <w:widowControl w:val="0"/>
        <w:autoSpaceDE w:val="0"/>
        <w:autoSpaceDN w:val="0"/>
        <w:adjustRightInd w:val="0"/>
        <w:jc w:val="both"/>
      </w:pPr>
      <w:r w:rsidRPr="00661C3C">
        <w:t>- на уплату налогов и штрафов – 48,2 тыс. руб.,</w:t>
      </w:r>
    </w:p>
    <w:p w:rsidR="00BC0F8C" w:rsidRPr="00661C3C" w:rsidRDefault="00BC0F8C" w:rsidP="00BC0F8C">
      <w:pPr>
        <w:widowControl w:val="0"/>
        <w:autoSpaceDE w:val="0"/>
        <w:autoSpaceDN w:val="0"/>
        <w:adjustRightInd w:val="0"/>
        <w:jc w:val="both"/>
      </w:pPr>
      <w:r w:rsidRPr="00661C3C">
        <w:t>- оплата медосмотра и прочих расходов по договорам – 63,6 тыс. руб.,</w:t>
      </w:r>
    </w:p>
    <w:p w:rsidR="00BC0F8C" w:rsidRPr="00661C3C" w:rsidRDefault="00BC0F8C" w:rsidP="00BC0F8C">
      <w:pPr>
        <w:widowControl w:val="0"/>
        <w:autoSpaceDE w:val="0"/>
        <w:autoSpaceDN w:val="0"/>
        <w:adjustRightInd w:val="0"/>
        <w:jc w:val="both"/>
      </w:pPr>
      <w:r w:rsidRPr="00661C3C">
        <w:t>- приобретение основных средств – 190,1 тыс. руб.</w:t>
      </w:r>
    </w:p>
    <w:p w:rsidR="00BC0F8C" w:rsidRPr="00661C3C" w:rsidRDefault="00BC0F8C" w:rsidP="00BC0F8C">
      <w:pPr>
        <w:widowControl w:val="0"/>
        <w:autoSpaceDE w:val="0"/>
        <w:autoSpaceDN w:val="0"/>
        <w:adjustRightInd w:val="0"/>
        <w:jc w:val="both"/>
      </w:pPr>
      <w:r w:rsidRPr="00661C3C">
        <w:t xml:space="preserve">-приобретение прочих расходных материалов – 150,1 тыс. руб. </w:t>
      </w:r>
    </w:p>
    <w:p w:rsidR="00BC0F8C" w:rsidRPr="00661C3C" w:rsidRDefault="00BC0F8C" w:rsidP="00BC0F8C">
      <w:pPr>
        <w:widowControl w:val="0"/>
        <w:autoSpaceDE w:val="0"/>
        <w:autoSpaceDN w:val="0"/>
        <w:adjustRightInd w:val="0"/>
        <w:jc w:val="both"/>
      </w:pPr>
      <w:r w:rsidRPr="00661C3C">
        <w:t>- текущий ремонт – 387,4 тыс. руб.</w:t>
      </w:r>
    </w:p>
    <w:p w:rsidR="00BC0F8C" w:rsidRPr="00661C3C" w:rsidRDefault="00BC0F8C" w:rsidP="00BC0F8C">
      <w:pPr>
        <w:widowControl w:val="0"/>
        <w:autoSpaceDE w:val="0"/>
        <w:autoSpaceDN w:val="0"/>
        <w:adjustRightInd w:val="0"/>
        <w:jc w:val="both"/>
      </w:pPr>
      <w:r w:rsidRPr="00661C3C">
        <w:t>- приобретение новогодних подарков для муниципальной елки – 50,0 тыс. руб.</w:t>
      </w:r>
    </w:p>
    <w:p w:rsidR="00BC0F8C" w:rsidRPr="00661C3C" w:rsidRDefault="00BC0F8C" w:rsidP="00BC0F8C">
      <w:pPr>
        <w:widowControl w:val="0"/>
        <w:autoSpaceDE w:val="0"/>
        <w:autoSpaceDN w:val="0"/>
        <w:adjustRightInd w:val="0"/>
        <w:jc w:val="both"/>
      </w:pPr>
      <w:r w:rsidRPr="00661C3C">
        <w:t>- прочие расходы – 198,2 тыс. руб.</w:t>
      </w:r>
    </w:p>
    <w:p w:rsidR="00BC0F8C" w:rsidRPr="00661C3C" w:rsidRDefault="00BC0F8C" w:rsidP="00BC0F8C">
      <w:pPr>
        <w:pStyle w:val="a5"/>
        <w:spacing w:after="0"/>
        <w:ind w:left="0"/>
        <w:jc w:val="both"/>
      </w:pPr>
      <w:r w:rsidRPr="00661C3C">
        <w:t xml:space="preserve">          На финансирование мероприятий подпрограммы </w:t>
      </w:r>
      <w:r w:rsidRPr="00661C3C">
        <w:rPr>
          <w:lang w:val="en-US"/>
        </w:rPr>
        <w:t>IV</w:t>
      </w:r>
      <w:r w:rsidRPr="00661C3C">
        <w:t xml:space="preserve"> «Организация отдыха детей в каникулярное время» в 2020 году запланировано 60,0 тыс. руб. в </w:t>
      </w:r>
      <w:proofErr w:type="spellStart"/>
      <w:r w:rsidRPr="00661C3C">
        <w:t>т.ч</w:t>
      </w:r>
      <w:proofErr w:type="spellEnd"/>
      <w:r w:rsidRPr="00661C3C">
        <w:t>.:</w:t>
      </w:r>
    </w:p>
    <w:p w:rsidR="00BC0F8C" w:rsidRPr="00661C3C" w:rsidRDefault="00BC0F8C" w:rsidP="00BC0F8C">
      <w:pPr>
        <w:widowControl w:val="0"/>
        <w:autoSpaceDE w:val="0"/>
        <w:autoSpaceDN w:val="0"/>
        <w:adjustRightInd w:val="0"/>
        <w:jc w:val="both"/>
      </w:pPr>
      <w:r w:rsidRPr="00661C3C">
        <w:t>-60,0 тыс. руб. за счет собственных средств бюджета муниципального образования</w:t>
      </w:r>
    </w:p>
    <w:p w:rsidR="00BC0F8C" w:rsidRPr="00661C3C" w:rsidRDefault="00BC0F8C" w:rsidP="00BC0F8C">
      <w:pPr>
        <w:pStyle w:val="a3"/>
      </w:pPr>
      <w:r w:rsidRPr="00661C3C">
        <w:t xml:space="preserve">    Фактически профинансировано 51,2 тыс. руб., что составило 85,3% от запланированной суммы. Мероприятия по оздоровлению детей не осуществлялись, из-за введенного карантина лагеря дневного пребывания не открывались.</w:t>
      </w:r>
    </w:p>
    <w:p w:rsidR="00BC0F8C" w:rsidRPr="00661C3C" w:rsidRDefault="00BC0F8C" w:rsidP="00BC0F8C">
      <w:pPr>
        <w:pStyle w:val="a5"/>
        <w:spacing w:after="0"/>
        <w:ind w:left="0"/>
        <w:jc w:val="both"/>
      </w:pPr>
      <w:r w:rsidRPr="00661C3C">
        <w:t xml:space="preserve">          На финансирование мероприятий подпрограммы </w:t>
      </w:r>
      <w:r w:rsidRPr="00661C3C">
        <w:rPr>
          <w:lang w:val="en-US"/>
        </w:rPr>
        <w:t>V</w:t>
      </w:r>
      <w:r w:rsidRPr="00661C3C">
        <w:t xml:space="preserve"> «Калмыцкий язык и языки народов республики Калмыкия» в 2020 году запланировано </w:t>
      </w:r>
      <w:r w:rsidR="005E799E" w:rsidRPr="00661C3C">
        <w:t>69</w:t>
      </w:r>
      <w:r w:rsidRPr="00661C3C">
        <w:t xml:space="preserve"> тыс. руб.</w:t>
      </w:r>
    </w:p>
    <w:p w:rsidR="00BC0F8C" w:rsidRPr="00661C3C" w:rsidRDefault="00BC0F8C" w:rsidP="00BC0F8C">
      <w:pPr>
        <w:pStyle w:val="a5"/>
        <w:spacing w:after="0"/>
        <w:ind w:left="0"/>
        <w:jc w:val="both"/>
      </w:pPr>
      <w:r w:rsidRPr="00661C3C">
        <w:t xml:space="preserve">Фактически профинансировано </w:t>
      </w:r>
      <w:r w:rsidR="005E799E" w:rsidRPr="00661C3C">
        <w:t>69 тыс. руб</w:t>
      </w:r>
      <w:r w:rsidRPr="00661C3C">
        <w:t>.</w:t>
      </w:r>
    </w:p>
    <w:p w:rsidR="00BC0F8C" w:rsidRPr="00661C3C" w:rsidRDefault="00BC0F8C" w:rsidP="00BC0F8C">
      <w:pPr>
        <w:widowControl w:val="0"/>
        <w:autoSpaceDE w:val="0"/>
        <w:autoSpaceDN w:val="0"/>
        <w:adjustRightInd w:val="0"/>
        <w:ind w:firstLine="600"/>
        <w:jc w:val="both"/>
      </w:pPr>
      <w:r w:rsidRPr="00661C3C">
        <w:t xml:space="preserve">На финансирование мероприятий подпрограммы </w:t>
      </w:r>
      <w:r w:rsidRPr="00661C3C">
        <w:rPr>
          <w:lang w:val="en-US"/>
        </w:rPr>
        <w:t>V</w:t>
      </w:r>
      <w:r w:rsidRPr="00661C3C">
        <w:t>I «Обеспечивающая подпрограмма» в 2020 году запланировано 16311,0 тыс. руб., в т. ч.:</w:t>
      </w:r>
    </w:p>
    <w:p w:rsidR="00BC0F8C" w:rsidRPr="00661C3C" w:rsidRDefault="00BC0F8C" w:rsidP="00BC0F8C">
      <w:pPr>
        <w:widowControl w:val="0"/>
        <w:autoSpaceDE w:val="0"/>
        <w:autoSpaceDN w:val="0"/>
        <w:adjustRightInd w:val="0"/>
        <w:jc w:val="both"/>
      </w:pPr>
      <w:r w:rsidRPr="00661C3C">
        <w:t>- 12617,8 тыс. руб. за счет собственных средств бюджета муниципального образования</w:t>
      </w:r>
    </w:p>
    <w:p w:rsidR="00BC0F8C" w:rsidRPr="00661C3C" w:rsidRDefault="00BC0F8C" w:rsidP="00BC0F8C">
      <w:pPr>
        <w:widowControl w:val="0"/>
        <w:autoSpaceDE w:val="0"/>
        <w:autoSpaceDN w:val="0"/>
        <w:adjustRightInd w:val="0"/>
        <w:jc w:val="both"/>
      </w:pPr>
      <w:r w:rsidRPr="00661C3C">
        <w:t>- 693,2 тыс. руб. за счет субвенций из бюджета Республики Калмыкия</w:t>
      </w:r>
    </w:p>
    <w:p w:rsidR="00BC0F8C" w:rsidRPr="00661C3C" w:rsidRDefault="00BC0F8C" w:rsidP="00BC0F8C">
      <w:pPr>
        <w:widowControl w:val="0"/>
        <w:autoSpaceDE w:val="0"/>
        <w:autoSpaceDN w:val="0"/>
        <w:adjustRightInd w:val="0"/>
        <w:jc w:val="both"/>
      </w:pPr>
      <w:r w:rsidRPr="00661C3C">
        <w:t>- 3000,0 тыс. руб. за счет субсидий из бюджета Республики Калмыкия</w:t>
      </w:r>
    </w:p>
    <w:p w:rsidR="00BC0F8C" w:rsidRPr="00661C3C" w:rsidRDefault="00BC0F8C" w:rsidP="00BC0F8C">
      <w:pPr>
        <w:widowControl w:val="0"/>
        <w:autoSpaceDE w:val="0"/>
        <w:autoSpaceDN w:val="0"/>
        <w:adjustRightInd w:val="0"/>
        <w:jc w:val="both"/>
      </w:pPr>
      <w:r w:rsidRPr="00661C3C">
        <w:t xml:space="preserve">      Фактически профинансировано 14394,8 тыс. руб., что составляет  88,3% от запланированной суммы.</w:t>
      </w:r>
    </w:p>
    <w:p w:rsidR="00BC0F8C" w:rsidRPr="00661C3C" w:rsidRDefault="00BC0F8C" w:rsidP="00BC0F8C">
      <w:pPr>
        <w:widowControl w:val="0"/>
        <w:autoSpaceDE w:val="0"/>
        <w:autoSpaceDN w:val="0"/>
        <w:adjustRightInd w:val="0"/>
        <w:ind w:firstLine="709"/>
        <w:jc w:val="both"/>
      </w:pPr>
      <w:r w:rsidRPr="00661C3C">
        <w:t>Из средств бюджета муниципального образования было выделено 11882,0 тыс. руб., что составляет  94,2 % от запланированной суммы. Выделенные средства были израсходованы:</w:t>
      </w:r>
    </w:p>
    <w:p w:rsidR="00BC0F8C" w:rsidRPr="00661C3C" w:rsidRDefault="00BC0F8C" w:rsidP="00BC0F8C">
      <w:pPr>
        <w:widowControl w:val="0"/>
        <w:autoSpaceDE w:val="0"/>
        <w:autoSpaceDN w:val="0"/>
        <w:adjustRightInd w:val="0"/>
        <w:ind w:firstLine="709"/>
        <w:jc w:val="both"/>
      </w:pPr>
      <w:r w:rsidRPr="00661C3C">
        <w:t>- расходы на выплаты по оплате труда работников и на обеспечение функций муниципальных органов – 459,9 тыс. рублей;</w:t>
      </w:r>
    </w:p>
    <w:p w:rsidR="00BC0F8C" w:rsidRPr="00661C3C" w:rsidRDefault="00BC0F8C" w:rsidP="00BC0F8C">
      <w:pPr>
        <w:widowControl w:val="0"/>
        <w:autoSpaceDE w:val="0"/>
        <w:autoSpaceDN w:val="0"/>
        <w:adjustRightInd w:val="0"/>
        <w:ind w:firstLine="709"/>
        <w:jc w:val="both"/>
      </w:pPr>
      <w:r w:rsidRPr="00661C3C">
        <w:t>- расходы на содержание методкабинета образования и бухгалтерии – 10541,1 тыс. руб., в т. ч.:</w:t>
      </w:r>
    </w:p>
    <w:p w:rsidR="00BC0F8C" w:rsidRPr="00661C3C" w:rsidRDefault="00BC0F8C" w:rsidP="00BC0F8C">
      <w:pPr>
        <w:widowControl w:val="0"/>
        <w:autoSpaceDE w:val="0"/>
        <w:autoSpaceDN w:val="0"/>
        <w:adjustRightInd w:val="0"/>
        <w:ind w:firstLine="709"/>
        <w:jc w:val="both"/>
      </w:pPr>
      <w:r w:rsidRPr="00661C3C">
        <w:t>- на заработную плату и страховые взносы – 9981,6 тыс. руб.;</w:t>
      </w:r>
    </w:p>
    <w:p w:rsidR="00BC0F8C" w:rsidRPr="00661C3C" w:rsidRDefault="00BC0F8C" w:rsidP="00BC0F8C">
      <w:pPr>
        <w:widowControl w:val="0"/>
        <w:autoSpaceDE w:val="0"/>
        <w:autoSpaceDN w:val="0"/>
        <w:adjustRightInd w:val="0"/>
        <w:ind w:firstLine="709"/>
        <w:jc w:val="both"/>
      </w:pPr>
      <w:r w:rsidRPr="00661C3C">
        <w:t>- на оплату услуг связи – 89,4 тыс. руб.;</w:t>
      </w:r>
    </w:p>
    <w:p w:rsidR="00BC0F8C" w:rsidRPr="00661C3C" w:rsidRDefault="00BC0F8C" w:rsidP="00BC0F8C">
      <w:pPr>
        <w:widowControl w:val="0"/>
        <w:autoSpaceDE w:val="0"/>
        <w:autoSpaceDN w:val="0"/>
        <w:adjustRightInd w:val="0"/>
        <w:jc w:val="both"/>
      </w:pPr>
      <w:r w:rsidRPr="00661C3C">
        <w:t xml:space="preserve">                - на оплату технического сопровождения АС «Смета», «СБИС» - 260,4 тыс. руб.;</w:t>
      </w:r>
    </w:p>
    <w:p w:rsidR="00BC0F8C" w:rsidRPr="00661C3C" w:rsidRDefault="00BC0F8C" w:rsidP="00BC0F8C">
      <w:pPr>
        <w:ind w:firstLine="567"/>
        <w:jc w:val="both"/>
      </w:pPr>
      <w:r w:rsidRPr="00661C3C">
        <w:t xml:space="preserve">   - на ГСМ – 94,5 тыс. руб.,</w:t>
      </w:r>
    </w:p>
    <w:p w:rsidR="00BC0F8C" w:rsidRPr="00661C3C" w:rsidRDefault="00BC0F8C" w:rsidP="00BC0F8C">
      <w:pPr>
        <w:ind w:firstLine="567"/>
        <w:jc w:val="both"/>
      </w:pPr>
      <w:r w:rsidRPr="00661C3C">
        <w:t xml:space="preserve">   - приобретение других расходных материалов – 84,6 тыс. руб.,</w:t>
      </w:r>
    </w:p>
    <w:p w:rsidR="00BC0F8C" w:rsidRPr="00661C3C" w:rsidRDefault="00BC0F8C" w:rsidP="00BC0F8C">
      <w:pPr>
        <w:ind w:firstLine="567"/>
        <w:jc w:val="both"/>
      </w:pPr>
      <w:r w:rsidRPr="00661C3C">
        <w:t xml:space="preserve">   - на оплату налогов и штрафов – 2,4 тыс. руб.,</w:t>
      </w:r>
    </w:p>
    <w:p w:rsidR="00BC0F8C" w:rsidRPr="00661C3C" w:rsidRDefault="00BC0F8C" w:rsidP="00BC0F8C">
      <w:pPr>
        <w:ind w:firstLine="567"/>
        <w:jc w:val="both"/>
      </w:pPr>
      <w:r w:rsidRPr="00661C3C">
        <w:t>- приобретение основных средств – 13,6 тыс. руб.;</w:t>
      </w:r>
    </w:p>
    <w:p w:rsidR="00BC0F8C" w:rsidRPr="00661C3C" w:rsidRDefault="00BC0F8C" w:rsidP="00BC0F8C">
      <w:pPr>
        <w:ind w:firstLine="567"/>
        <w:jc w:val="both"/>
      </w:pPr>
      <w:r w:rsidRPr="00661C3C">
        <w:t>- прочие расходы – 14,9 тыс. руб.</w:t>
      </w:r>
    </w:p>
    <w:p w:rsidR="00BC0F8C" w:rsidRPr="00661C3C" w:rsidRDefault="00BC0F8C" w:rsidP="00BC0F8C">
      <w:pPr>
        <w:widowControl w:val="0"/>
        <w:autoSpaceDE w:val="0"/>
        <w:autoSpaceDN w:val="0"/>
        <w:adjustRightInd w:val="0"/>
        <w:ind w:firstLine="709"/>
        <w:jc w:val="both"/>
      </w:pPr>
      <w:r w:rsidRPr="00661C3C">
        <w:t>- расходы на обеспечение деятельности оздоровительного лагеря – 880,8 тыс. рублей</w:t>
      </w:r>
    </w:p>
    <w:p w:rsidR="00BC0F8C" w:rsidRPr="00661C3C" w:rsidRDefault="005E799E" w:rsidP="005E799E">
      <w:pPr>
        <w:widowControl w:val="0"/>
        <w:autoSpaceDE w:val="0"/>
        <w:autoSpaceDN w:val="0"/>
        <w:adjustRightInd w:val="0"/>
        <w:jc w:val="both"/>
      </w:pPr>
      <w:r w:rsidRPr="00661C3C">
        <w:t xml:space="preserve">    </w:t>
      </w:r>
      <w:r w:rsidR="00BC0F8C" w:rsidRPr="00661C3C">
        <w:t xml:space="preserve">Финансирование за счет субсидий из бюджета Республики Калмыкия в 2020 году не осуществлялось, по причине введенных ограничительных мер, с целью не распространения новой </w:t>
      </w:r>
      <w:proofErr w:type="spellStart"/>
      <w:r w:rsidR="00BC0F8C" w:rsidRPr="00661C3C">
        <w:t>коронавирусной</w:t>
      </w:r>
      <w:proofErr w:type="spellEnd"/>
      <w:r w:rsidR="00BC0F8C" w:rsidRPr="00661C3C">
        <w:t xml:space="preserve"> инфекции.</w:t>
      </w:r>
    </w:p>
    <w:p w:rsidR="00BC0F8C" w:rsidRPr="00661C3C" w:rsidRDefault="005E799E" w:rsidP="00BC0F8C">
      <w:pPr>
        <w:widowControl w:val="0"/>
        <w:autoSpaceDE w:val="0"/>
        <w:autoSpaceDN w:val="0"/>
        <w:adjustRightInd w:val="0"/>
        <w:jc w:val="both"/>
      </w:pPr>
      <w:r w:rsidRPr="00661C3C">
        <w:t xml:space="preserve">    </w:t>
      </w:r>
      <w:r w:rsidR="00BC0F8C" w:rsidRPr="00661C3C">
        <w:t>За счет субвенций из бюджета Республики Калмыкия на осуществление переданных государственных полномочий по поддержке детей-сирот и детей, без попечения родителей – 693,2 тыс. рублей.</w:t>
      </w:r>
    </w:p>
    <w:p w:rsidR="00FA3A68" w:rsidRPr="00661C3C" w:rsidRDefault="00FA3A68" w:rsidP="00FA3A68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2"/>
          <w:szCs w:val="22"/>
          <w:lang w:eastAsia="en-US"/>
        </w:rPr>
      </w:pPr>
      <w:r w:rsidRPr="00661C3C">
        <w:rPr>
          <w:rFonts w:eastAsiaTheme="minorHAnsi"/>
          <w:b/>
          <w:color w:val="000000"/>
          <w:sz w:val="22"/>
          <w:szCs w:val="22"/>
          <w:lang w:eastAsia="en-US"/>
        </w:rPr>
        <w:t>Участие в национальн</w:t>
      </w:r>
      <w:r>
        <w:rPr>
          <w:rFonts w:eastAsiaTheme="minorHAnsi"/>
          <w:b/>
          <w:color w:val="000000"/>
          <w:sz w:val="22"/>
          <w:szCs w:val="22"/>
          <w:lang w:eastAsia="en-US"/>
        </w:rPr>
        <w:t xml:space="preserve">ых </w:t>
      </w:r>
      <w:r w:rsidRPr="00661C3C">
        <w:rPr>
          <w:rFonts w:eastAsiaTheme="minorHAnsi"/>
          <w:b/>
          <w:color w:val="000000"/>
          <w:sz w:val="22"/>
          <w:szCs w:val="22"/>
          <w:lang w:eastAsia="en-US"/>
        </w:rPr>
        <w:t>проект</w:t>
      </w:r>
      <w:r>
        <w:rPr>
          <w:rFonts w:eastAsiaTheme="minorHAnsi"/>
          <w:b/>
          <w:color w:val="000000"/>
          <w:sz w:val="22"/>
          <w:szCs w:val="22"/>
          <w:lang w:eastAsia="en-US"/>
        </w:rPr>
        <w:t xml:space="preserve">ах </w:t>
      </w:r>
      <w:r w:rsidRPr="00661C3C">
        <w:rPr>
          <w:rFonts w:eastAsiaTheme="minorHAnsi"/>
          <w:b/>
          <w:color w:val="000000"/>
          <w:sz w:val="22"/>
          <w:szCs w:val="22"/>
          <w:lang w:eastAsia="en-US"/>
        </w:rPr>
        <w:t>«Образовани</w:t>
      </w:r>
      <w:r>
        <w:rPr>
          <w:rFonts w:eastAsiaTheme="minorHAnsi"/>
          <w:b/>
          <w:color w:val="000000"/>
          <w:sz w:val="22"/>
          <w:szCs w:val="22"/>
          <w:lang w:eastAsia="en-US"/>
        </w:rPr>
        <w:t>е</w:t>
      </w:r>
      <w:r w:rsidRPr="00661C3C">
        <w:rPr>
          <w:rFonts w:eastAsiaTheme="minorHAnsi"/>
          <w:b/>
          <w:color w:val="000000"/>
          <w:sz w:val="22"/>
          <w:szCs w:val="22"/>
          <w:lang w:eastAsia="en-US"/>
        </w:rPr>
        <w:t>»</w:t>
      </w:r>
      <w:r>
        <w:rPr>
          <w:rFonts w:eastAsiaTheme="minorHAnsi"/>
          <w:b/>
          <w:color w:val="000000"/>
          <w:sz w:val="22"/>
          <w:szCs w:val="22"/>
          <w:lang w:eastAsia="en-US"/>
        </w:rPr>
        <w:t xml:space="preserve"> и «Демография»</w:t>
      </w:r>
    </w:p>
    <w:p w:rsidR="00FA3A68" w:rsidRPr="00661C3C" w:rsidRDefault="00FA3A68" w:rsidP="00FA3A68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61C3C">
        <w:rPr>
          <w:rFonts w:eastAsiaTheme="minorHAnsi"/>
          <w:color w:val="000000"/>
          <w:sz w:val="22"/>
          <w:szCs w:val="22"/>
          <w:lang w:eastAsia="en-US"/>
        </w:rPr>
        <w:t xml:space="preserve">        </w:t>
      </w:r>
      <w:proofErr w:type="gramStart"/>
      <w:r w:rsidRPr="00661C3C">
        <w:rPr>
          <w:rFonts w:eastAsiaTheme="minorHAnsi"/>
          <w:color w:val="000000"/>
          <w:sz w:val="22"/>
          <w:szCs w:val="22"/>
          <w:lang w:eastAsia="en-US"/>
        </w:rPr>
        <w:t xml:space="preserve">В рамках исполнения Указа Президента РФ от 7 мая 2018 г. N 204 «О национальных целях и стратегических задачах развития Российской Федерации на период до 2024 года», </w:t>
      </w:r>
      <w:r w:rsidRPr="00661C3C">
        <w:rPr>
          <w:sz w:val="22"/>
          <w:szCs w:val="22"/>
        </w:rPr>
        <w:t>Государственн</w:t>
      </w:r>
      <w:r>
        <w:rPr>
          <w:sz w:val="22"/>
          <w:szCs w:val="22"/>
        </w:rPr>
        <w:t>ой</w:t>
      </w:r>
      <w:r w:rsidRPr="00661C3C">
        <w:rPr>
          <w:sz w:val="22"/>
          <w:szCs w:val="22"/>
        </w:rPr>
        <w:t xml:space="preserve"> программ</w:t>
      </w:r>
      <w:r>
        <w:rPr>
          <w:sz w:val="22"/>
          <w:szCs w:val="22"/>
        </w:rPr>
        <w:t>ы</w:t>
      </w:r>
      <w:r w:rsidRPr="00661C3C">
        <w:rPr>
          <w:sz w:val="22"/>
          <w:szCs w:val="22"/>
        </w:rPr>
        <w:t xml:space="preserve"> </w:t>
      </w:r>
      <w:r w:rsidRPr="00661C3C">
        <w:rPr>
          <w:rFonts w:eastAsiaTheme="minorHAnsi"/>
          <w:color w:val="000000"/>
          <w:sz w:val="22"/>
          <w:szCs w:val="22"/>
          <w:lang w:eastAsia="en-US"/>
        </w:rPr>
        <w:t xml:space="preserve">«Развитие образования Республики Калмыкия» </w:t>
      </w:r>
      <w:r w:rsidRPr="00661C3C">
        <w:rPr>
          <w:sz w:val="22"/>
          <w:szCs w:val="22"/>
        </w:rPr>
        <w:t xml:space="preserve"> </w:t>
      </w:r>
      <w:r w:rsidRPr="00661C3C">
        <w:rPr>
          <w:rFonts w:eastAsiaTheme="minorHAnsi"/>
          <w:color w:val="000000"/>
          <w:sz w:val="22"/>
          <w:szCs w:val="22"/>
          <w:lang w:eastAsia="en-US"/>
        </w:rPr>
        <w:t>Управление образовани</w:t>
      </w:r>
      <w:r>
        <w:rPr>
          <w:rFonts w:eastAsiaTheme="minorHAnsi"/>
          <w:color w:val="000000"/>
          <w:sz w:val="22"/>
          <w:szCs w:val="22"/>
          <w:lang w:eastAsia="en-US"/>
        </w:rPr>
        <w:t>я</w:t>
      </w:r>
      <w:r w:rsidRPr="00661C3C">
        <w:rPr>
          <w:rFonts w:eastAsiaTheme="minorHAnsi"/>
          <w:color w:val="000000"/>
          <w:sz w:val="22"/>
          <w:szCs w:val="22"/>
          <w:lang w:eastAsia="en-US"/>
        </w:rPr>
        <w:t xml:space="preserve"> ГРМО РК в 2020-2021 годах </w:t>
      </w:r>
      <w:r>
        <w:rPr>
          <w:sz w:val="22"/>
          <w:szCs w:val="22"/>
        </w:rPr>
        <w:t xml:space="preserve"> обеспечило</w:t>
      </w:r>
      <w:r w:rsidRPr="00661C3C">
        <w:rPr>
          <w:sz w:val="22"/>
          <w:szCs w:val="22"/>
        </w:rPr>
        <w:t xml:space="preserve"> </w:t>
      </w:r>
      <w:r w:rsidRPr="00661C3C">
        <w:rPr>
          <w:sz w:val="22"/>
          <w:szCs w:val="22"/>
        </w:rPr>
        <w:lastRenderedPageBreak/>
        <w:t>исполнение мероприятий в рамках федеральных проектов «Современная школа», «Успех каждого ребенка», «Цифровая образовательная среда»</w:t>
      </w:r>
      <w:r>
        <w:rPr>
          <w:sz w:val="22"/>
          <w:szCs w:val="22"/>
        </w:rPr>
        <w:t xml:space="preserve"> </w:t>
      </w:r>
      <w:r w:rsidRPr="00661C3C">
        <w:rPr>
          <w:sz w:val="22"/>
          <w:szCs w:val="22"/>
        </w:rPr>
        <w:t xml:space="preserve"> национального проекта</w:t>
      </w:r>
      <w:r>
        <w:rPr>
          <w:sz w:val="22"/>
          <w:szCs w:val="22"/>
        </w:rPr>
        <w:t xml:space="preserve"> </w:t>
      </w:r>
      <w:r w:rsidRPr="00661C3C">
        <w:rPr>
          <w:sz w:val="22"/>
          <w:szCs w:val="22"/>
        </w:rPr>
        <w:t xml:space="preserve"> «Образование» </w:t>
      </w:r>
      <w:r>
        <w:rPr>
          <w:sz w:val="22"/>
          <w:szCs w:val="22"/>
        </w:rPr>
        <w:t xml:space="preserve"> </w:t>
      </w:r>
      <w:r w:rsidRPr="00661C3C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661C3C">
        <w:rPr>
          <w:sz w:val="22"/>
          <w:szCs w:val="22"/>
        </w:rPr>
        <w:t xml:space="preserve"> «Содействие</w:t>
      </w:r>
      <w:proofErr w:type="gramEnd"/>
      <w:r w:rsidRPr="00661C3C">
        <w:rPr>
          <w:sz w:val="22"/>
          <w:szCs w:val="22"/>
        </w:rPr>
        <w:t xml:space="preserve"> занятости женщин - создание условий дошкольного образования для детей в возрасте до трех лет» нац</w:t>
      </w:r>
      <w:r>
        <w:rPr>
          <w:sz w:val="22"/>
          <w:szCs w:val="22"/>
        </w:rPr>
        <w:t>ионального проекта «Демография».</w:t>
      </w:r>
    </w:p>
    <w:p w:rsidR="00FA3A68" w:rsidRDefault="00FA3A68" w:rsidP="00FA3A68">
      <w:pPr>
        <w:ind w:firstLine="708"/>
        <w:jc w:val="both"/>
        <w:rPr>
          <w:sz w:val="22"/>
          <w:szCs w:val="22"/>
          <w:shd w:val="clear" w:color="auto" w:fill="FFFFFF"/>
        </w:rPr>
      </w:pPr>
      <w:proofErr w:type="spellStart"/>
      <w:r w:rsidRPr="00661C3C">
        <w:rPr>
          <w:sz w:val="22"/>
          <w:szCs w:val="22"/>
        </w:rPr>
        <w:t>Городовиковский</w:t>
      </w:r>
      <w:proofErr w:type="spellEnd"/>
      <w:r w:rsidRPr="00661C3C">
        <w:rPr>
          <w:sz w:val="22"/>
          <w:szCs w:val="22"/>
        </w:rPr>
        <w:t xml:space="preserve"> район вошел в число районов, в которых в 2020-2023 гг. в рамках реализ</w:t>
      </w:r>
      <w:r>
        <w:rPr>
          <w:sz w:val="22"/>
          <w:szCs w:val="22"/>
        </w:rPr>
        <w:t xml:space="preserve">ации  </w:t>
      </w:r>
      <w:r w:rsidRPr="00661C3C">
        <w:rPr>
          <w:sz w:val="22"/>
          <w:szCs w:val="22"/>
        </w:rPr>
        <w:t xml:space="preserve">проекта «Современная школа»  национального проекта «Образование»  созданы </w:t>
      </w:r>
      <w:r w:rsidRPr="00661C3C">
        <w:rPr>
          <w:sz w:val="22"/>
          <w:szCs w:val="22"/>
          <w:shd w:val="clear" w:color="auto" w:fill="FFFFFF"/>
        </w:rPr>
        <w:t xml:space="preserve">Центры образования цифрового и гуманитарного профилей «Точка роста».  </w:t>
      </w:r>
      <w:r>
        <w:rPr>
          <w:sz w:val="22"/>
          <w:szCs w:val="22"/>
          <w:shd w:val="clear" w:color="auto" w:fill="FFFFFF"/>
        </w:rPr>
        <w:t>В</w:t>
      </w:r>
      <w:r w:rsidRPr="00661C3C">
        <w:rPr>
          <w:sz w:val="22"/>
          <w:szCs w:val="22"/>
          <w:shd w:val="clear" w:color="auto" w:fill="FFFFFF"/>
        </w:rPr>
        <w:t xml:space="preserve"> 2020-2021</w:t>
      </w:r>
      <w:r>
        <w:rPr>
          <w:sz w:val="22"/>
          <w:szCs w:val="22"/>
          <w:shd w:val="clear" w:color="auto" w:fill="FFFFFF"/>
        </w:rPr>
        <w:t xml:space="preserve"> учебном году «Точки роста»</w:t>
      </w:r>
      <w:r w:rsidRPr="00661C3C">
        <w:rPr>
          <w:sz w:val="22"/>
          <w:szCs w:val="22"/>
          <w:shd w:val="clear" w:color="auto" w:fill="FFFFFF"/>
        </w:rPr>
        <w:t xml:space="preserve"> созданы на базе </w:t>
      </w:r>
      <w:r>
        <w:rPr>
          <w:sz w:val="22"/>
          <w:szCs w:val="22"/>
          <w:shd w:val="clear" w:color="auto" w:fill="FFFFFF"/>
        </w:rPr>
        <w:t>МКОУ «</w:t>
      </w:r>
      <w:proofErr w:type="spellStart"/>
      <w:r w:rsidRPr="00661C3C">
        <w:rPr>
          <w:sz w:val="22"/>
          <w:szCs w:val="22"/>
          <w:shd w:val="clear" w:color="auto" w:fill="FFFFFF"/>
        </w:rPr>
        <w:t>Г</w:t>
      </w:r>
      <w:r>
        <w:rPr>
          <w:sz w:val="22"/>
          <w:szCs w:val="22"/>
          <w:shd w:val="clear" w:color="auto" w:fill="FFFFFF"/>
        </w:rPr>
        <w:t>ородовиковская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r w:rsidRPr="00661C3C">
        <w:rPr>
          <w:sz w:val="22"/>
          <w:szCs w:val="22"/>
          <w:shd w:val="clear" w:color="auto" w:fill="FFFFFF"/>
        </w:rPr>
        <w:t>СОШ№3</w:t>
      </w:r>
      <w:r>
        <w:rPr>
          <w:sz w:val="22"/>
          <w:szCs w:val="22"/>
          <w:shd w:val="clear" w:color="auto" w:fill="FFFFFF"/>
        </w:rPr>
        <w:t>»</w:t>
      </w:r>
      <w:r w:rsidRPr="00661C3C">
        <w:rPr>
          <w:sz w:val="22"/>
          <w:szCs w:val="22"/>
          <w:shd w:val="clear" w:color="auto" w:fill="FFFFFF"/>
        </w:rPr>
        <w:t xml:space="preserve">, </w:t>
      </w:r>
      <w:r>
        <w:rPr>
          <w:sz w:val="22"/>
          <w:szCs w:val="22"/>
          <w:shd w:val="clear" w:color="auto" w:fill="FFFFFF"/>
        </w:rPr>
        <w:t>МКОУ «</w:t>
      </w:r>
      <w:proofErr w:type="spellStart"/>
      <w:r w:rsidRPr="00661C3C">
        <w:rPr>
          <w:sz w:val="22"/>
          <w:szCs w:val="22"/>
          <w:shd w:val="clear" w:color="auto" w:fill="FFFFFF"/>
        </w:rPr>
        <w:t>Г</w:t>
      </w:r>
      <w:r>
        <w:rPr>
          <w:sz w:val="22"/>
          <w:szCs w:val="22"/>
          <w:shd w:val="clear" w:color="auto" w:fill="FFFFFF"/>
        </w:rPr>
        <w:t>ородовиковская</w:t>
      </w:r>
      <w:proofErr w:type="spellEnd"/>
      <w:r>
        <w:rPr>
          <w:sz w:val="22"/>
          <w:szCs w:val="22"/>
          <w:shd w:val="clear" w:color="auto" w:fill="FFFFFF"/>
        </w:rPr>
        <w:t xml:space="preserve"> многопрофильная гимназия </w:t>
      </w:r>
      <w:proofErr w:type="spellStart"/>
      <w:r>
        <w:rPr>
          <w:sz w:val="22"/>
          <w:szCs w:val="22"/>
          <w:shd w:val="clear" w:color="auto" w:fill="FFFFFF"/>
        </w:rPr>
        <w:t>им.Б.Б.Городовикова</w:t>
      </w:r>
      <w:proofErr w:type="spellEnd"/>
      <w:r>
        <w:rPr>
          <w:sz w:val="22"/>
          <w:szCs w:val="22"/>
          <w:shd w:val="clear" w:color="auto" w:fill="FFFFFF"/>
        </w:rPr>
        <w:t xml:space="preserve">». Создание Центров позволило </w:t>
      </w:r>
      <w:r w:rsidRPr="00661C3C">
        <w:rPr>
          <w:sz w:val="22"/>
          <w:szCs w:val="22"/>
          <w:shd w:val="clear" w:color="auto" w:fill="FFFFFF"/>
        </w:rPr>
        <w:t>обнов</w:t>
      </w:r>
      <w:r>
        <w:rPr>
          <w:sz w:val="22"/>
          <w:szCs w:val="22"/>
          <w:shd w:val="clear" w:color="auto" w:fill="FFFFFF"/>
        </w:rPr>
        <w:t>ить</w:t>
      </w:r>
      <w:r w:rsidRPr="00661C3C">
        <w:rPr>
          <w:sz w:val="22"/>
          <w:szCs w:val="22"/>
          <w:shd w:val="clear" w:color="auto" w:fill="FFFFFF"/>
        </w:rPr>
        <w:t xml:space="preserve"> содержани</w:t>
      </w:r>
      <w:r>
        <w:rPr>
          <w:sz w:val="22"/>
          <w:szCs w:val="22"/>
          <w:shd w:val="clear" w:color="auto" w:fill="FFFFFF"/>
        </w:rPr>
        <w:t xml:space="preserve">е </w:t>
      </w:r>
      <w:r w:rsidRPr="00661C3C">
        <w:rPr>
          <w:sz w:val="22"/>
          <w:szCs w:val="22"/>
          <w:shd w:val="clear" w:color="auto" w:fill="FFFFFF"/>
        </w:rPr>
        <w:t xml:space="preserve"> и </w:t>
      </w:r>
      <w:r>
        <w:rPr>
          <w:sz w:val="22"/>
          <w:szCs w:val="22"/>
          <w:shd w:val="clear" w:color="auto" w:fill="FFFFFF"/>
        </w:rPr>
        <w:t xml:space="preserve"> способствовало </w:t>
      </w:r>
      <w:r w:rsidRPr="00661C3C">
        <w:rPr>
          <w:sz w:val="22"/>
          <w:szCs w:val="22"/>
          <w:shd w:val="clear" w:color="auto" w:fill="FFFFFF"/>
        </w:rPr>
        <w:t>совершенствовани</w:t>
      </w:r>
      <w:r>
        <w:rPr>
          <w:sz w:val="22"/>
          <w:szCs w:val="22"/>
          <w:shd w:val="clear" w:color="auto" w:fill="FFFFFF"/>
        </w:rPr>
        <w:t>ю</w:t>
      </w:r>
      <w:r w:rsidRPr="00661C3C">
        <w:rPr>
          <w:sz w:val="22"/>
          <w:szCs w:val="22"/>
          <w:shd w:val="clear" w:color="auto" w:fill="FFFFFF"/>
        </w:rPr>
        <w:t xml:space="preserve"> методов обучения предметных областей «Технология», «Математика и информатика», «Физическая культура и основы безопасности жизнедеятельности». В </w:t>
      </w:r>
      <w:r>
        <w:rPr>
          <w:sz w:val="22"/>
          <w:szCs w:val="22"/>
          <w:shd w:val="clear" w:color="auto" w:fill="FFFFFF"/>
        </w:rPr>
        <w:t xml:space="preserve">новом учебном </w:t>
      </w:r>
      <w:r w:rsidRPr="00661C3C">
        <w:rPr>
          <w:sz w:val="22"/>
          <w:szCs w:val="22"/>
          <w:shd w:val="clear" w:color="auto" w:fill="FFFFFF"/>
        </w:rPr>
        <w:t>году</w:t>
      </w:r>
      <w:r>
        <w:rPr>
          <w:sz w:val="22"/>
          <w:szCs w:val="22"/>
          <w:shd w:val="clear" w:color="auto" w:fill="FFFFFF"/>
        </w:rPr>
        <w:t xml:space="preserve"> продолжится </w:t>
      </w:r>
      <w:r w:rsidRPr="00661C3C">
        <w:rPr>
          <w:sz w:val="22"/>
          <w:szCs w:val="22"/>
          <w:shd w:val="clear" w:color="auto" w:fill="FFFFFF"/>
        </w:rPr>
        <w:t>реализ</w:t>
      </w:r>
      <w:r>
        <w:rPr>
          <w:sz w:val="22"/>
          <w:szCs w:val="22"/>
          <w:shd w:val="clear" w:color="auto" w:fill="FFFFFF"/>
        </w:rPr>
        <w:t>ация данного</w:t>
      </w:r>
      <w:r w:rsidRPr="00661C3C">
        <w:rPr>
          <w:sz w:val="22"/>
          <w:szCs w:val="22"/>
          <w:shd w:val="clear" w:color="auto" w:fill="FFFFFF"/>
        </w:rPr>
        <w:t xml:space="preserve"> проект</w:t>
      </w:r>
      <w:r>
        <w:rPr>
          <w:sz w:val="22"/>
          <w:szCs w:val="22"/>
          <w:shd w:val="clear" w:color="auto" w:fill="FFFFFF"/>
        </w:rPr>
        <w:t>а</w:t>
      </w:r>
      <w:r w:rsidRPr="00661C3C">
        <w:rPr>
          <w:sz w:val="22"/>
          <w:szCs w:val="22"/>
          <w:shd w:val="clear" w:color="auto" w:fill="FFFFFF"/>
        </w:rPr>
        <w:t xml:space="preserve"> в </w:t>
      </w:r>
      <w:r>
        <w:rPr>
          <w:sz w:val="22"/>
          <w:szCs w:val="22"/>
          <w:shd w:val="clear" w:color="auto" w:fill="FFFFFF"/>
        </w:rPr>
        <w:t>МКОУ «</w:t>
      </w:r>
      <w:proofErr w:type="spellStart"/>
      <w:r w:rsidRPr="00661C3C">
        <w:rPr>
          <w:sz w:val="22"/>
          <w:szCs w:val="22"/>
          <w:shd w:val="clear" w:color="auto" w:fill="FFFFFF"/>
        </w:rPr>
        <w:t>Г</w:t>
      </w:r>
      <w:r>
        <w:rPr>
          <w:sz w:val="22"/>
          <w:szCs w:val="22"/>
          <w:shd w:val="clear" w:color="auto" w:fill="FFFFFF"/>
        </w:rPr>
        <w:t>ородовиковская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r w:rsidRPr="00661C3C">
        <w:rPr>
          <w:sz w:val="22"/>
          <w:szCs w:val="22"/>
          <w:shd w:val="clear" w:color="auto" w:fill="FFFFFF"/>
        </w:rPr>
        <w:t xml:space="preserve">СОШ№1 </w:t>
      </w:r>
      <w:proofErr w:type="spellStart"/>
      <w:r w:rsidRPr="00661C3C">
        <w:rPr>
          <w:sz w:val="22"/>
          <w:szCs w:val="22"/>
          <w:shd w:val="clear" w:color="auto" w:fill="FFFFFF"/>
        </w:rPr>
        <w:t>им.Г.Лазарева</w:t>
      </w:r>
      <w:proofErr w:type="spellEnd"/>
      <w:r>
        <w:rPr>
          <w:sz w:val="22"/>
          <w:szCs w:val="22"/>
          <w:shd w:val="clear" w:color="auto" w:fill="FFFFFF"/>
        </w:rPr>
        <w:t>»</w:t>
      </w:r>
      <w:r w:rsidRPr="00661C3C">
        <w:rPr>
          <w:sz w:val="22"/>
          <w:szCs w:val="22"/>
          <w:shd w:val="clear" w:color="auto" w:fill="FFFFFF"/>
        </w:rPr>
        <w:t>,</w:t>
      </w:r>
      <w:r>
        <w:rPr>
          <w:sz w:val="22"/>
          <w:szCs w:val="22"/>
          <w:shd w:val="clear" w:color="auto" w:fill="FFFFFF"/>
        </w:rPr>
        <w:t xml:space="preserve"> МКОУ «Кировский сельский лицей»</w:t>
      </w:r>
      <w:r w:rsidRPr="00661C3C">
        <w:rPr>
          <w:sz w:val="22"/>
          <w:szCs w:val="22"/>
          <w:shd w:val="clear" w:color="auto" w:fill="FFFFFF"/>
        </w:rPr>
        <w:t>,</w:t>
      </w:r>
      <w:r>
        <w:rPr>
          <w:sz w:val="22"/>
          <w:szCs w:val="22"/>
          <w:shd w:val="clear" w:color="auto" w:fill="FFFFFF"/>
        </w:rPr>
        <w:t xml:space="preserve"> МКОУ «</w:t>
      </w:r>
      <w:proofErr w:type="spellStart"/>
      <w:r>
        <w:rPr>
          <w:sz w:val="22"/>
          <w:szCs w:val="22"/>
          <w:shd w:val="clear" w:color="auto" w:fill="FFFFFF"/>
        </w:rPr>
        <w:t>Виноградненский</w:t>
      </w:r>
      <w:proofErr w:type="spellEnd"/>
      <w:r>
        <w:rPr>
          <w:sz w:val="22"/>
          <w:szCs w:val="22"/>
          <w:shd w:val="clear" w:color="auto" w:fill="FFFFFF"/>
        </w:rPr>
        <w:t xml:space="preserve"> лицей </w:t>
      </w:r>
      <w:proofErr w:type="spellStart"/>
      <w:r>
        <w:rPr>
          <w:sz w:val="22"/>
          <w:szCs w:val="22"/>
          <w:shd w:val="clear" w:color="auto" w:fill="FFFFFF"/>
        </w:rPr>
        <w:t>им</w:t>
      </w:r>
      <w:proofErr w:type="gramStart"/>
      <w:r>
        <w:rPr>
          <w:sz w:val="22"/>
          <w:szCs w:val="22"/>
          <w:shd w:val="clear" w:color="auto" w:fill="FFFFFF"/>
        </w:rPr>
        <w:t>.Д</w:t>
      </w:r>
      <w:proofErr w:type="gramEnd"/>
      <w:r>
        <w:rPr>
          <w:sz w:val="22"/>
          <w:szCs w:val="22"/>
          <w:shd w:val="clear" w:color="auto" w:fill="FFFFFF"/>
        </w:rPr>
        <w:t>едова</w:t>
      </w:r>
      <w:proofErr w:type="spellEnd"/>
      <w:r>
        <w:rPr>
          <w:sz w:val="22"/>
          <w:szCs w:val="22"/>
          <w:shd w:val="clear" w:color="auto" w:fill="FFFFFF"/>
        </w:rPr>
        <w:t xml:space="preserve"> Ф.И.». На базе данных образовательных организаций   будут функционировать Центры образования естественнонаучной и технической направленностей «Точка роста». </w:t>
      </w:r>
    </w:p>
    <w:p w:rsidR="00FA3A68" w:rsidRPr="00B476F6" w:rsidRDefault="00FA3A68" w:rsidP="00FA3A6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 Федеральный проект </w:t>
      </w:r>
      <w:r w:rsidRPr="00661C3C">
        <w:rPr>
          <w:sz w:val="22"/>
          <w:szCs w:val="22"/>
          <w:shd w:val="clear" w:color="auto" w:fill="FFFFFF"/>
        </w:rPr>
        <w:t>«Цифровая образовательная среда»</w:t>
      </w:r>
      <w:r>
        <w:rPr>
          <w:sz w:val="22"/>
          <w:szCs w:val="22"/>
          <w:shd w:val="clear" w:color="auto" w:fill="FFFFFF"/>
        </w:rPr>
        <w:t xml:space="preserve"> национального проекта «Образование», который</w:t>
      </w:r>
      <w:r w:rsidRPr="00C23D20">
        <w:t xml:space="preserve"> </w:t>
      </w:r>
      <w:r w:rsidRPr="0065184A">
        <w:t xml:space="preserve">направлен на создание и внедрение в образовательных организациях цифровой образовательной среды, а также </w:t>
      </w:r>
      <w:r>
        <w:t xml:space="preserve">на </w:t>
      </w:r>
      <w:r w:rsidRPr="0065184A">
        <w:t>обеспечение реализации цифровой трансформации системы образования</w:t>
      </w:r>
      <w:r>
        <w:t xml:space="preserve">, </w:t>
      </w:r>
      <w:r w:rsidRPr="00661C3C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реализуется  в МКОУ «</w:t>
      </w:r>
      <w:proofErr w:type="spellStart"/>
      <w:r>
        <w:rPr>
          <w:sz w:val="22"/>
          <w:szCs w:val="22"/>
          <w:shd w:val="clear" w:color="auto" w:fill="FFFFFF"/>
        </w:rPr>
        <w:t>Городовиковская</w:t>
      </w:r>
      <w:proofErr w:type="spellEnd"/>
      <w:r>
        <w:rPr>
          <w:sz w:val="22"/>
          <w:szCs w:val="22"/>
          <w:shd w:val="clear" w:color="auto" w:fill="FFFFFF"/>
        </w:rPr>
        <w:t xml:space="preserve"> многопрофильная гимназия </w:t>
      </w:r>
      <w:proofErr w:type="spellStart"/>
      <w:r>
        <w:rPr>
          <w:sz w:val="22"/>
          <w:szCs w:val="22"/>
          <w:shd w:val="clear" w:color="auto" w:fill="FFFFFF"/>
        </w:rPr>
        <w:t>им.Б.Б.Городовикова</w:t>
      </w:r>
      <w:proofErr w:type="spellEnd"/>
      <w:r>
        <w:rPr>
          <w:sz w:val="22"/>
          <w:szCs w:val="22"/>
          <w:shd w:val="clear" w:color="auto" w:fill="FFFFFF"/>
        </w:rPr>
        <w:t>», МКОУ «</w:t>
      </w:r>
      <w:proofErr w:type="spellStart"/>
      <w:r>
        <w:rPr>
          <w:sz w:val="22"/>
          <w:szCs w:val="22"/>
          <w:shd w:val="clear" w:color="auto" w:fill="FFFFFF"/>
        </w:rPr>
        <w:t>Городовиковская</w:t>
      </w:r>
      <w:proofErr w:type="spellEnd"/>
      <w:r>
        <w:rPr>
          <w:sz w:val="22"/>
          <w:szCs w:val="22"/>
          <w:shd w:val="clear" w:color="auto" w:fill="FFFFFF"/>
        </w:rPr>
        <w:t xml:space="preserve"> СОШ№3»</w:t>
      </w:r>
      <w:r w:rsidRPr="0065184A">
        <w:t xml:space="preserve">. В </w:t>
      </w:r>
      <w:r>
        <w:t xml:space="preserve">школах </w:t>
      </w:r>
      <w:r w:rsidRPr="0065184A">
        <w:t>ведется работа по оснащению организаций современным оборудованием и развитие цифровых сервисов и контента для образовательной деятельности.</w:t>
      </w:r>
    </w:p>
    <w:p w:rsidR="00FA3A68" w:rsidRPr="00DC5EBE" w:rsidRDefault="00FA3A68" w:rsidP="00FA3A68">
      <w:pPr>
        <w:pStyle w:val="a9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Школы участвуют </w:t>
      </w:r>
      <w:r w:rsidRPr="007254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реализации проекта «Успех каждого ребенка»:</w:t>
      </w:r>
      <w:r w:rsidRPr="007254B4">
        <w:rPr>
          <w:rFonts w:ascii="Times New Roman" w:hAnsi="Times New Roman"/>
          <w:sz w:val="24"/>
          <w:szCs w:val="24"/>
        </w:rPr>
        <w:t xml:space="preserve"> ведутся работы по улучшению условий для занятий физической куль</w:t>
      </w:r>
      <w:r>
        <w:rPr>
          <w:rFonts w:ascii="Times New Roman" w:hAnsi="Times New Roman"/>
          <w:sz w:val="24"/>
          <w:szCs w:val="24"/>
        </w:rPr>
        <w:t>турой и спортом в МКОУ «ГСОШ№3» (в 2021 году предусмотрено 2 512,7 тыс. рублей, в том числе за счет федерального бюджета – 2 339,3 тыс. руб., за счет республиканского бюджета – 47,7 тыс. рублей, за счет муниципального бюджета – 125,7 тыс. рублей, из них 249,5 тыс</w:t>
      </w:r>
      <w:proofErr w:type="gramEnd"/>
      <w:r>
        <w:rPr>
          <w:rFonts w:ascii="Times New Roman" w:hAnsi="Times New Roman"/>
          <w:sz w:val="24"/>
          <w:szCs w:val="24"/>
        </w:rPr>
        <w:t xml:space="preserve">. рублей предусмотрено на создание школьного спортивного клуба). </w:t>
      </w:r>
    </w:p>
    <w:p w:rsidR="00FA3A68" w:rsidRPr="003979D8" w:rsidRDefault="00FA3A68" w:rsidP="00FA3A68">
      <w:pPr>
        <w:jc w:val="both"/>
      </w:pPr>
      <w:r>
        <w:t xml:space="preserve">             В МКУ ДО ДДТ, МКУ ДО «ГДШИ» </w:t>
      </w:r>
      <w:r w:rsidRPr="00DC5EBE">
        <w:t xml:space="preserve"> проведено обновление материально-технического оснащения</w:t>
      </w:r>
      <w:r>
        <w:t>, открыто 40 новых мест</w:t>
      </w:r>
      <w:r w:rsidRPr="00DC5EBE">
        <w:t>; в 2022 году запланировано открытие</w:t>
      </w:r>
      <w:r>
        <w:t xml:space="preserve"> еще </w:t>
      </w:r>
      <w:r w:rsidRPr="00DC5EBE">
        <w:t xml:space="preserve"> 90 новых мест </w:t>
      </w:r>
      <w:r>
        <w:t xml:space="preserve"> </w:t>
      </w:r>
      <w:r w:rsidRPr="00DC5EBE">
        <w:t xml:space="preserve"> в общеобразовательных организациях</w:t>
      </w:r>
      <w:r>
        <w:t xml:space="preserve"> по направлениям ф</w:t>
      </w:r>
      <w:r w:rsidRPr="003979D8">
        <w:t>изкультурно-спортивное</w:t>
      </w:r>
      <w:r>
        <w:t xml:space="preserve">, </w:t>
      </w:r>
      <w:proofErr w:type="spellStart"/>
      <w:r>
        <w:t>туристко</w:t>
      </w:r>
      <w:proofErr w:type="spellEnd"/>
      <w:r>
        <w:t>-краеведческое, х</w:t>
      </w:r>
      <w:r w:rsidRPr="003979D8">
        <w:t>удожественн</w:t>
      </w:r>
      <w:r>
        <w:t>ое, с</w:t>
      </w:r>
      <w:r w:rsidRPr="003979D8">
        <w:t>оциально-педагогическое</w:t>
      </w:r>
      <w:r>
        <w:t xml:space="preserve">, </w:t>
      </w:r>
      <w:r w:rsidRPr="00E235CB">
        <w:t>естественнонаучное</w:t>
      </w:r>
      <w:r>
        <w:t xml:space="preserve">, техническое. </w:t>
      </w:r>
    </w:p>
    <w:p w:rsidR="00FA3A68" w:rsidRPr="00FA3C49" w:rsidRDefault="00FA3A68" w:rsidP="00FA3A68">
      <w:pPr>
        <w:ind w:firstLine="708"/>
        <w:jc w:val="both"/>
      </w:pPr>
      <w:r>
        <w:t xml:space="preserve">    </w:t>
      </w:r>
      <w:proofErr w:type="gramStart"/>
      <w:r>
        <w:t xml:space="preserve">В </w:t>
      </w:r>
      <w:r w:rsidRPr="00DC5EBE">
        <w:t>ФП «Социальная активность» в системе «Волонтеры Победы»</w:t>
      </w:r>
      <w:r>
        <w:t xml:space="preserve"> </w:t>
      </w:r>
      <w:r w:rsidRPr="00DC5EBE">
        <w:t>зарегистрированы</w:t>
      </w:r>
      <w:r>
        <w:t xml:space="preserve"> </w:t>
      </w:r>
      <w:r w:rsidRPr="00DC5EBE">
        <w:t>80 учеников</w:t>
      </w:r>
      <w:r>
        <w:t xml:space="preserve">. </w:t>
      </w:r>
      <w:r w:rsidRPr="00DC5EBE">
        <w:t xml:space="preserve">15 детей </w:t>
      </w:r>
      <w:r>
        <w:t xml:space="preserve"> участвуют </w:t>
      </w:r>
      <w:r w:rsidRPr="00DC5EBE">
        <w:t>в деятельност</w:t>
      </w:r>
      <w:r>
        <w:t>и</w:t>
      </w:r>
      <w:r w:rsidRPr="00DC5EBE">
        <w:t xml:space="preserve"> Общероссийской общественно-государственной детско-юношеской организации «РОССИЙСКОЕ ДВИЖЕНИЕ ШКОЛЬНИКОВ»</w:t>
      </w:r>
      <w:r w:rsidRPr="002A5A13">
        <w:t xml:space="preserve"> </w:t>
      </w:r>
      <w:r>
        <w:t xml:space="preserve"> (</w:t>
      </w:r>
      <w:r w:rsidRPr="00DC5EBE">
        <w:t>ФП «Патриотическое воспитание»</w:t>
      </w:r>
      <w:r>
        <w:t xml:space="preserve">). </w:t>
      </w:r>
      <w:r>
        <w:rPr>
          <w:bCs/>
        </w:rPr>
        <w:t xml:space="preserve"> </w:t>
      </w:r>
      <w:r w:rsidRPr="00DC5EBE">
        <w:t>86 детей вовлечены в деятельность Всероссийского детско-юношеского военно-патриотического об</w:t>
      </w:r>
      <w:r>
        <w:t>щественного движения «ЮНАРМИЯ».</w:t>
      </w:r>
      <w:r w:rsidRPr="00A63F39">
        <w:rPr>
          <w:color w:val="000000"/>
        </w:rPr>
        <w:t xml:space="preserve"> </w:t>
      </w:r>
      <w:r w:rsidRPr="00DC5EBE">
        <w:rPr>
          <w:color w:val="000000"/>
        </w:rPr>
        <w:t xml:space="preserve">1388 обучающихся просмотрели онлайн-уроки, </w:t>
      </w:r>
      <w:r w:rsidRPr="00FA3C49">
        <w:rPr>
          <w:color w:val="000000"/>
        </w:rPr>
        <w:t>реализуемые с учетов опыта цикла открытых уроков «</w:t>
      </w:r>
      <w:proofErr w:type="spellStart"/>
      <w:r w:rsidRPr="00FA3C49">
        <w:rPr>
          <w:color w:val="000000"/>
        </w:rPr>
        <w:t>ПроеКТОриЯ</w:t>
      </w:r>
      <w:proofErr w:type="spellEnd"/>
      <w:r w:rsidRPr="00FA3C49">
        <w:rPr>
          <w:color w:val="000000"/>
        </w:rPr>
        <w:t>».</w:t>
      </w:r>
      <w:r w:rsidRPr="00FA3C49">
        <w:t xml:space="preserve"> </w:t>
      </w:r>
      <w:proofErr w:type="gramEnd"/>
    </w:p>
    <w:p w:rsidR="00FA3A68" w:rsidRPr="00FA3C49" w:rsidRDefault="00FA3A68" w:rsidP="00FA3A68">
      <w:pPr>
        <w:jc w:val="both"/>
      </w:pPr>
      <w:r w:rsidRPr="00FA3C49">
        <w:rPr>
          <w:bCs/>
        </w:rPr>
        <w:t xml:space="preserve">      </w:t>
      </w:r>
      <w:r w:rsidRPr="00FA3C49">
        <w:rPr>
          <w:shd w:val="clear" w:color="auto" w:fill="FFFFFF"/>
        </w:rPr>
        <w:t>Всероссийский конкурс для школьников «Большая перемена» – проект президентской платформы «Россия – страна возможностей» - дает возможность каждому подростку проявить себя и найти свои сильные стороны.</w:t>
      </w:r>
      <w:r w:rsidRPr="00FA3C49">
        <w:rPr>
          <w:bCs/>
        </w:rPr>
        <w:t xml:space="preserve">   В этом году две обучающиеся ГСОШ№2 представляли наш район в финале конкура, который проходил на базе Международного детского центра «Артек». </w:t>
      </w:r>
      <w:r w:rsidRPr="00FA3C49">
        <w:t xml:space="preserve"> </w:t>
      </w:r>
    </w:p>
    <w:p w:rsidR="00FA3A68" w:rsidRPr="00FA3A68" w:rsidRDefault="00FA3A68" w:rsidP="00FA3A68">
      <w:pPr>
        <w:jc w:val="both"/>
      </w:pPr>
      <w:r w:rsidRPr="00FA3C49">
        <w:t xml:space="preserve">      </w:t>
      </w:r>
      <w:proofErr w:type="gramStart"/>
      <w:r w:rsidRPr="00FA3C49">
        <w:t>В целях реализации мероприятий регионального проекта, обеспечивающего достижение целей, показателей и результатов федерального проекта «Успех каждого ребенка» национального проекта «Образование», создан муниципальный опорный центр дополнительного образования детей на базе МКУ ДО Дома детского творчества (постановление администрации ГРМО РК №142 от 3 июня 2021 года), утверждено положение о муниципальном опорном центре, разработан и утвержден план мероприятий по организации деятельности МОЦ на</w:t>
      </w:r>
      <w:proofErr w:type="gramEnd"/>
      <w:r w:rsidRPr="00FA3C49">
        <w:t xml:space="preserve"> 2021-2022 гг. Координатором деятельности муниципального опорного центра является Управление образования ГРМО РК.  </w:t>
      </w:r>
      <w:r w:rsidRPr="00FA3A68">
        <w:rPr>
          <w:rStyle w:val="af"/>
          <w:rFonts w:eastAsia="Calibri"/>
          <w:b w:val="0"/>
        </w:rPr>
        <w:t>Разрабатываются нормативно-правовые документы по реализации мероприятий проекта.</w:t>
      </w:r>
    </w:p>
    <w:p w:rsidR="000855F6" w:rsidRPr="00661C3C" w:rsidRDefault="000855F6" w:rsidP="00EE0DC7">
      <w:pPr>
        <w:jc w:val="center"/>
        <w:rPr>
          <w:b/>
          <w:sz w:val="22"/>
          <w:szCs w:val="22"/>
          <w:shd w:val="clear" w:color="auto" w:fill="FFFFFF"/>
        </w:rPr>
      </w:pPr>
      <w:r w:rsidRPr="00661C3C">
        <w:rPr>
          <w:b/>
          <w:sz w:val="22"/>
          <w:szCs w:val="22"/>
          <w:shd w:val="clear" w:color="auto" w:fill="FFFFFF"/>
        </w:rPr>
        <w:t>Педагогические кадры</w:t>
      </w:r>
    </w:p>
    <w:p w:rsidR="000855F6" w:rsidRPr="00661C3C" w:rsidRDefault="0035196A" w:rsidP="000855F6">
      <w:pPr>
        <w:jc w:val="both"/>
        <w:rPr>
          <w:sz w:val="22"/>
          <w:szCs w:val="22"/>
        </w:rPr>
      </w:pPr>
      <w:r w:rsidRPr="00661C3C">
        <w:rPr>
          <w:sz w:val="22"/>
          <w:szCs w:val="22"/>
        </w:rPr>
        <w:t xml:space="preserve">   </w:t>
      </w:r>
      <w:r w:rsidR="000855F6" w:rsidRPr="00661C3C">
        <w:rPr>
          <w:sz w:val="22"/>
          <w:szCs w:val="22"/>
        </w:rPr>
        <w:t xml:space="preserve">Численность руководящих и педагогических кадров в системе образования </w:t>
      </w:r>
      <w:proofErr w:type="spellStart"/>
      <w:r w:rsidR="000855F6" w:rsidRPr="00661C3C">
        <w:rPr>
          <w:sz w:val="22"/>
          <w:szCs w:val="22"/>
        </w:rPr>
        <w:t>Городовиковского</w:t>
      </w:r>
      <w:proofErr w:type="spellEnd"/>
      <w:r w:rsidR="000855F6" w:rsidRPr="00661C3C">
        <w:rPr>
          <w:sz w:val="22"/>
          <w:szCs w:val="22"/>
        </w:rPr>
        <w:t xml:space="preserve"> района по состоянию на 2020 составляет </w:t>
      </w:r>
      <w:r w:rsidR="00171523" w:rsidRPr="00661C3C">
        <w:rPr>
          <w:sz w:val="22"/>
          <w:szCs w:val="22"/>
        </w:rPr>
        <w:t>282</w:t>
      </w:r>
      <w:r w:rsidR="008A1BF5" w:rsidRPr="00661C3C">
        <w:rPr>
          <w:sz w:val="22"/>
          <w:szCs w:val="22"/>
        </w:rPr>
        <w:t xml:space="preserve"> </w:t>
      </w:r>
      <w:r w:rsidR="000855F6" w:rsidRPr="00661C3C">
        <w:rPr>
          <w:sz w:val="22"/>
          <w:szCs w:val="22"/>
        </w:rPr>
        <w:t xml:space="preserve">человек, в том числе: </w:t>
      </w:r>
      <w:r w:rsidR="008A1BF5" w:rsidRPr="00661C3C">
        <w:rPr>
          <w:sz w:val="22"/>
          <w:szCs w:val="22"/>
        </w:rPr>
        <w:t xml:space="preserve">  </w:t>
      </w:r>
      <w:r w:rsidR="000855F6" w:rsidRPr="00661C3C">
        <w:rPr>
          <w:sz w:val="22"/>
          <w:szCs w:val="22"/>
        </w:rPr>
        <w:t xml:space="preserve">педагогических работников общеобразовательных учреждений — </w:t>
      </w:r>
      <w:r w:rsidR="00171523" w:rsidRPr="00661C3C">
        <w:rPr>
          <w:sz w:val="22"/>
          <w:szCs w:val="22"/>
        </w:rPr>
        <w:t>191</w:t>
      </w:r>
      <w:r w:rsidR="008A1BF5" w:rsidRPr="00661C3C">
        <w:rPr>
          <w:sz w:val="22"/>
          <w:szCs w:val="22"/>
        </w:rPr>
        <w:t xml:space="preserve">; </w:t>
      </w:r>
      <w:r w:rsidR="000855F6" w:rsidRPr="00661C3C">
        <w:rPr>
          <w:sz w:val="22"/>
          <w:szCs w:val="22"/>
        </w:rPr>
        <w:t xml:space="preserve">педагогических работников ДОУ — </w:t>
      </w:r>
      <w:r w:rsidR="00171523" w:rsidRPr="00661C3C">
        <w:rPr>
          <w:sz w:val="22"/>
          <w:szCs w:val="22"/>
        </w:rPr>
        <w:t>67</w:t>
      </w:r>
      <w:r w:rsidR="008A1BF5" w:rsidRPr="00661C3C">
        <w:rPr>
          <w:sz w:val="22"/>
          <w:szCs w:val="22"/>
        </w:rPr>
        <w:t>;</w:t>
      </w:r>
      <w:r w:rsidR="00EE0DC7" w:rsidRPr="00661C3C">
        <w:rPr>
          <w:sz w:val="22"/>
          <w:szCs w:val="22"/>
        </w:rPr>
        <w:t xml:space="preserve"> </w:t>
      </w:r>
      <w:r w:rsidR="000855F6" w:rsidRPr="00661C3C">
        <w:rPr>
          <w:sz w:val="22"/>
          <w:szCs w:val="22"/>
        </w:rPr>
        <w:t xml:space="preserve">педагогических работников системы дополнительного образования детей — </w:t>
      </w:r>
      <w:r w:rsidR="00171523" w:rsidRPr="00661C3C">
        <w:rPr>
          <w:sz w:val="22"/>
          <w:szCs w:val="22"/>
        </w:rPr>
        <w:t>24</w:t>
      </w:r>
      <w:r w:rsidR="000855F6" w:rsidRPr="00661C3C">
        <w:rPr>
          <w:sz w:val="22"/>
          <w:szCs w:val="22"/>
        </w:rPr>
        <w:t xml:space="preserve">; руководящих работников — </w:t>
      </w:r>
      <w:r w:rsidR="008A1BF5" w:rsidRPr="00661C3C">
        <w:rPr>
          <w:sz w:val="22"/>
          <w:szCs w:val="22"/>
        </w:rPr>
        <w:t>17</w:t>
      </w:r>
      <w:r w:rsidR="000855F6" w:rsidRPr="00661C3C">
        <w:rPr>
          <w:sz w:val="22"/>
          <w:szCs w:val="22"/>
        </w:rPr>
        <w:t>.</w:t>
      </w:r>
    </w:p>
    <w:p w:rsidR="008A1BF5" w:rsidRPr="00661C3C" w:rsidRDefault="003564D5" w:rsidP="00171523">
      <w:pPr>
        <w:jc w:val="both"/>
        <w:rPr>
          <w:sz w:val="22"/>
          <w:szCs w:val="22"/>
        </w:rPr>
      </w:pPr>
      <w:r w:rsidRPr="00661C3C">
        <w:rPr>
          <w:sz w:val="22"/>
          <w:szCs w:val="22"/>
        </w:rPr>
        <w:t xml:space="preserve">   </w:t>
      </w:r>
      <w:r w:rsidR="008A1BF5" w:rsidRPr="00661C3C">
        <w:rPr>
          <w:sz w:val="22"/>
          <w:szCs w:val="22"/>
        </w:rPr>
        <w:t>В 20</w:t>
      </w:r>
      <w:r w:rsidRPr="00661C3C">
        <w:rPr>
          <w:sz w:val="22"/>
          <w:szCs w:val="22"/>
        </w:rPr>
        <w:t>20</w:t>
      </w:r>
      <w:r w:rsidR="008A1BF5" w:rsidRPr="00661C3C">
        <w:rPr>
          <w:sz w:val="22"/>
          <w:szCs w:val="22"/>
        </w:rPr>
        <w:t xml:space="preserve"> году обновлен кадровый резерв на замещение вакантных должностей руководителей </w:t>
      </w:r>
      <w:r w:rsidRPr="00661C3C">
        <w:rPr>
          <w:sz w:val="22"/>
          <w:szCs w:val="22"/>
        </w:rPr>
        <w:t>образовательных организаций</w:t>
      </w:r>
      <w:r w:rsidR="008A1BF5" w:rsidRPr="00661C3C">
        <w:rPr>
          <w:sz w:val="22"/>
          <w:szCs w:val="22"/>
        </w:rPr>
        <w:t xml:space="preserve">, находящихся в ведении администрации — в резерв включено </w:t>
      </w:r>
      <w:r w:rsidRPr="00661C3C">
        <w:rPr>
          <w:sz w:val="22"/>
          <w:szCs w:val="22"/>
        </w:rPr>
        <w:t>34</w:t>
      </w:r>
      <w:r w:rsidR="008A1BF5" w:rsidRPr="00661C3C">
        <w:rPr>
          <w:sz w:val="22"/>
          <w:szCs w:val="22"/>
        </w:rPr>
        <w:t xml:space="preserve"> человек</w:t>
      </w:r>
      <w:r w:rsidRPr="00661C3C">
        <w:rPr>
          <w:sz w:val="22"/>
          <w:szCs w:val="22"/>
        </w:rPr>
        <w:t>а</w:t>
      </w:r>
      <w:r w:rsidR="008A1BF5" w:rsidRPr="00661C3C">
        <w:rPr>
          <w:sz w:val="22"/>
          <w:szCs w:val="22"/>
        </w:rPr>
        <w:t>. За 20</w:t>
      </w:r>
      <w:r w:rsidRPr="00661C3C">
        <w:rPr>
          <w:sz w:val="22"/>
          <w:szCs w:val="22"/>
        </w:rPr>
        <w:t>20</w:t>
      </w:r>
      <w:r w:rsidR="008A1BF5" w:rsidRPr="00661C3C">
        <w:rPr>
          <w:sz w:val="22"/>
          <w:szCs w:val="22"/>
        </w:rPr>
        <w:t xml:space="preserve"> год на курсах повышения квалификации и переподготовки кадров  прошли обучение </w:t>
      </w:r>
      <w:r w:rsidRPr="00661C3C">
        <w:rPr>
          <w:sz w:val="22"/>
          <w:szCs w:val="22"/>
        </w:rPr>
        <w:t>187</w:t>
      </w:r>
      <w:r w:rsidR="008A1BF5" w:rsidRPr="00661C3C">
        <w:rPr>
          <w:sz w:val="22"/>
          <w:szCs w:val="22"/>
        </w:rPr>
        <w:t xml:space="preserve"> работник, что составляет </w:t>
      </w:r>
      <w:r w:rsidRPr="00661C3C">
        <w:rPr>
          <w:sz w:val="22"/>
          <w:szCs w:val="22"/>
        </w:rPr>
        <w:t>68</w:t>
      </w:r>
      <w:r w:rsidR="008A1BF5" w:rsidRPr="00661C3C">
        <w:rPr>
          <w:sz w:val="22"/>
          <w:szCs w:val="22"/>
        </w:rPr>
        <w:t xml:space="preserve">% от общей численности кадров системы образования </w:t>
      </w:r>
      <w:proofErr w:type="spellStart"/>
      <w:r w:rsidRPr="00661C3C">
        <w:rPr>
          <w:sz w:val="22"/>
          <w:szCs w:val="22"/>
        </w:rPr>
        <w:t>Городовиковского</w:t>
      </w:r>
      <w:proofErr w:type="spellEnd"/>
      <w:r w:rsidRPr="00661C3C">
        <w:rPr>
          <w:sz w:val="22"/>
          <w:szCs w:val="22"/>
        </w:rPr>
        <w:t xml:space="preserve"> района</w:t>
      </w:r>
      <w:r w:rsidR="008A1BF5" w:rsidRPr="00661C3C">
        <w:rPr>
          <w:sz w:val="22"/>
          <w:szCs w:val="22"/>
        </w:rPr>
        <w:t xml:space="preserve">, </w:t>
      </w:r>
      <w:r w:rsidRPr="00661C3C">
        <w:rPr>
          <w:sz w:val="22"/>
          <w:szCs w:val="22"/>
        </w:rPr>
        <w:t>8</w:t>
      </w:r>
      <w:r w:rsidR="008A1BF5" w:rsidRPr="00661C3C">
        <w:rPr>
          <w:sz w:val="22"/>
          <w:szCs w:val="22"/>
        </w:rPr>
        <w:t xml:space="preserve"> руководителей и заместителей руководителей образовательных </w:t>
      </w:r>
      <w:r w:rsidRPr="00661C3C">
        <w:rPr>
          <w:sz w:val="22"/>
          <w:szCs w:val="22"/>
        </w:rPr>
        <w:t>организаций</w:t>
      </w:r>
      <w:r w:rsidR="008A1BF5" w:rsidRPr="00661C3C">
        <w:rPr>
          <w:sz w:val="22"/>
          <w:szCs w:val="22"/>
        </w:rPr>
        <w:t xml:space="preserve"> обучились по программе подготовки управленческих кадров «Управление в сфере образования» на базе </w:t>
      </w:r>
      <w:proofErr w:type="spellStart"/>
      <w:r w:rsidR="008A1BF5" w:rsidRPr="00661C3C">
        <w:rPr>
          <w:sz w:val="22"/>
          <w:szCs w:val="22"/>
        </w:rPr>
        <w:t>РАНХиГС</w:t>
      </w:r>
      <w:proofErr w:type="spellEnd"/>
      <w:r w:rsidR="008A1BF5" w:rsidRPr="00661C3C">
        <w:rPr>
          <w:sz w:val="22"/>
          <w:szCs w:val="22"/>
        </w:rPr>
        <w:t>. В 20</w:t>
      </w:r>
      <w:r w:rsidRPr="00661C3C">
        <w:rPr>
          <w:sz w:val="22"/>
          <w:szCs w:val="22"/>
        </w:rPr>
        <w:t>21</w:t>
      </w:r>
      <w:r w:rsidR="008A1BF5" w:rsidRPr="00661C3C">
        <w:rPr>
          <w:sz w:val="22"/>
          <w:szCs w:val="22"/>
        </w:rPr>
        <w:t xml:space="preserve"> году продолжа</w:t>
      </w:r>
      <w:r w:rsidRPr="00661C3C">
        <w:rPr>
          <w:sz w:val="22"/>
          <w:szCs w:val="22"/>
        </w:rPr>
        <w:t>ется</w:t>
      </w:r>
      <w:r w:rsidR="008A1BF5" w:rsidRPr="00661C3C">
        <w:rPr>
          <w:sz w:val="22"/>
          <w:szCs w:val="22"/>
        </w:rPr>
        <w:t xml:space="preserve"> реализация персонифицированной модели повышения квалификации педагогических  работников, в основу которой положен </w:t>
      </w:r>
      <w:r w:rsidR="008A1BF5" w:rsidRPr="00661C3C">
        <w:rPr>
          <w:sz w:val="22"/>
          <w:szCs w:val="22"/>
        </w:rPr>
        <w:lastRenderedPageBreak/>
        <w:t xml:space="preserve">принцип свободного выбора педагогом организации планового повышения квалификации, предусматривающий целевое финансирование обучения каждого педагога. </w:t>
      </w:r>
    </w:p>
    <w:p w:rsidR="003564D5" w:rsidRPr="00661C3C" w:rsidRDefault="003564D5" w:rsidP="00EE0DC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61C3C">
        <w:rPr>
          <w:sz w:val="22"/>
          <w:szCs w:val="22"/>
        </w:rPr>
        <w:t>Образовательный ценз педагогических работников в целом по району составляет:</w:t>
      </w:r>
      <w:r w:rsidR="00EE0DC7" w:rsidRPr="00661C3C">
        <w:rPr>
          <w:sz w:val="22"/>
          <w:szCs w:val="22"/>
        </w:rPr>
        <w:t xml:space="preserve"> </w:t>
      </w:r>
      <w:r w:rsidRPr="00661C3C">
        <w:rPr>
          <w:sz w:val="22"/>
          <w:szCs w:val="22"/>
        </w:rPr>
        <w:t>с высшим про</w:t>
      </w:r>
      <w:r w:rsidR="00171523" w:rsidRPr="00661C3C">
        <w:rPr>
          <w:sz w:val="22"/>
          <w:szCs w:val="22"/>
        </w:rPr>
        <w:t>фессиональным образованием – 184</w:t>
      </w:r>
      <w:r w:rsidRPr="00661C3C">
        <w:rPr>
          <w:sz w:val="22"/>
          <w:szCs w:val="22"/>
        </w:rPr>
        <w:t xml:space="preserve"> чел. незаконченным высшим – 7 чел. </w:t>
      </w:r>
      <w:r w:rsidR="00EE0DC7" w:rsidRPr="00661C3C">
        <w:rPr>
          <w:sz w:val="22"/>
          <w:szCs w:val="22"/>
        </w:rPr>
        <w:t xml:space="preserve"> </w:t>
      </w:r>
      <w:r w:rsidRPr="00661C3C">
        <w:rPr>
          <w:sz w:val="22"/>
          <w:szCs w:val="22"/>
        </w:rPr>
        <w:t xml:space="preserve">со средним профессиональным образованием – </w:t>
      </w:r>
      <w:r w:rsidR="00171523" w:rsidRPr="00661C3C">
        <w:rPr>
          <w:sz w:val="22"/>
          <w:szCs w:val="22"/>
        </w:rPr>
        <w:t>91</w:t>
      </w:r>
      <w:r w:rsidRPr="00661C3C">
        <w:rPr>
          <w:sz w:val="22"/>
          <w:szCs w:val="22"/>
        </w:rPr>
        <w:t xml:space="preserve"> чел. </w:t>
      </w:r>
    </w:p>
    <w:p w:rsidR="003564D5" w:rsidRPr="00661C3C" w:rsidRDefault="003564D5" w:rsidP="003564D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1C3C">
        <w:rPr>
          <w:sz w:val="22"/>
          <w:szCs w:val="22"/>
        </w:rPr>
        <w:t>Из общего числа педагогов имеют награды:</w:t>
      </w:r>
      <w:r w:rsidR="00EE0DC7" w:rsidRPr="00661C3C">
        <w:rPr>
          <w:sz w:val="22"/>
          <w:szCs w:val="22"/>
        </w:rPr>
        <w:t xml:space="preserve"> </w:t>
      </w:r>
      <w:r w:rsidRPr="00661C3C">
        <w:rPr>
          <w:sz w:val="22"/>
          <w:szCs w:val="22"/>
        </w:rPr>
        <w:t>Заслуженный учитель РФ-1</w:t>
      </w:r>
      <w:r w:rsidR="00EE0DC7" w:rsidRPr="00661C3C">
        <w:rPr>
          <w:sz w:val="22"/>
          <w:szCs w:val="22"/>
        </w:rPr>
        <w:t xml:space="preserve">, </w:t>
      </w:r>
      <w:r w:rsidRPr="00661C3C">
        <w:rPr>
          <w:sz w:val="22"/>
          <w:szCs w:val="22"/>
        </w:rPr>
        <w:t xml:space="preserve">Заслуженный учитель РК- </w:t>
      </w:r>
      <w:r w:rsidR="00171523" w:rsidRPr="00661C3C">
        <w:rPr>
          <w:sz w:val="22"/>
          <w:szCs w:val="22"/>
        </w:rPr>
        <w:t>9</w:t>
      </w:r>
      <w:r w:rsidR="00EE0DC7" w:rsidRPr="00661C3C">
        <w:rPr>
          <w:sz w:val="22"/>
          <w:szCs w:val="22"/>
        </w:rPr>
        <w:t xml:space="preserve">, </w:t>
      </w:r>
      <w:r w:rsidRPr="00661C3C">
        <w:rPr>
          <w:sz w:val="22"/>
          <w:szCs w:val="22"/>
        </w:rPr>
        <w:t>Почетный ра</w:t>
      </w:r>
      <w:r w:rsidR="00171523" w:rsidRPr="00661C3C">
        <w:rPr>
          <w:sz w:val="22"/>
          <w:szCs w:val="22"/>
        </w:rPr>
        <w:t>ботник общего образования РФ- 32</w:t>
      </w:r>
      <w:r w:rsidR="00EE0DC7" w:rsidRPr="00661C3C">
        <w:rPr>
          <w:sz w:val="22"/>
          <w:szCs w:val="22"/>
        </w:rPr>
        <w:t xml:space="preserve">, </w:t>
      </w:r>
      <w:r w:rsidRPr="00661C3C">
        <w:rPr>
          <w:sz w:val="22"/>
          <w:szCs w:val="22"/>
        </w:rPr>
        <w:t>О</w:t>
      </w:r>
      <w:r w:rsidR="00171523" w:rsidRPr="00661C3C">
        <w:rPr>
          <w:sz w:val="22"/>
          <w:szCs w:val="22"/>
        </w:rPr>
        <w:t>тличник народного просвещения- 3</w:t>
      </w:r>
      <w:r w:rsidR="00EE0DC7" w:rsidRPr="00661C3C">
        <w:rPr>
          <w:sz w:val="22"/>
          <w:szCs w:val="22"/>
        </w:rPr>
        <w:t xml:space="preserve">, </w:t>
      </w:r>
      <w:r w:rsidRPr="00661C3C">
        <w:rPr>
          <w:sz w:val="22"/>
          <w:szCs w:val="22"/>
        </w:rPr>
        <w:t>Лауреаты ПНПО РФ – 4</w:t>
      </w:r>
      <w:r w:rsidR="00EE0DC7" w:rsidRPr="00661C3C">
        <w:rPr>
          <w:sz w:val="22"/>
          <w:szCs w:val="22"/>
        </w:rPr>
        <w:t xml:space="preserve">, </w:t>
      </w:r>
      <w:r w:rsidRPr="00661C3C">
        <w:rPr>
          <w:sz w:val="22"/>
          <w:szCs w:val="22"/>
        </w:rPr>
        <w:t>Лауреаты ПНПО РК – 9.</w:t>
      </w:r>
    </w:p>
    <w:p w:rsidR="003564D5" w:rsidRPr="00661C3C" w:rsidRDefault="002F0B76" w:rsidP="00EE0DC7">
      <w:pPr>
        <w:jc w:val="both"/>
        <w:rPr>
          <w:color w:val="FF0000"/>
          <w:sz w:val="22"/>
          <w:szCs w:val="22"/>
        </w:rPr>
      </w:pPr>
      <w:r w:rsidRPr="00661C3C">
        <w:rPr>
          <w:sz w:val="22"/>
          <w:szCs w:val="22"/>
        </w:rPr>
        <w:t xml:space="preserve">     </w:t>
      </w:r>
      <w:r w:rsidR="003564D5" w:rsidRPr="00661C3C">
        <w:rPr>
          <w:sz w:val="22"/>
          <w:szCs w:val="22"/>
        </w:rPr>
        <w:t>За последние три года  наблюдается незначительная динамика роста прибытия в ОО района молодых педагогов, на 1 января 2021 года – 12 человек</w:t>
      </w:r>
      <w:r w:rsidR="008B3BF5" w:rsidRPr="00661C3C">
        <w:rPr>
          <w:sz w:val="22"/>
          <w:szCs w:val="22"/>
        </w:rPr>
        <w:t xml:space="preserve"> ( 2020 г. – 9 чел.)</w:t>
      </w:r>
      <w:r w:rsidR="003564D5" w:rsidRPr="00661C3C">
        <w:rPr>
          <w:sz w:val="22"/>
          <w:szCs w:val="22"/>
        </w:rPr>
        <w:t>.</w:t>
      </w:r>
      <w:r w:rsidR="003564D5" w:rsidRPr="00661C3C">
        <w:rPr>
          <w:color w:val="FF0000"/>
          <w:sz w:val="22"/>
          <w:szCs w:val="22"/>
        </w:rPr>
        <w:t xml:space="preserve"> </w:t>
      </w:r>
    </w:p>
    <w:p w:rsidR="00641EEA" w:rsidRPr="00661C3C" w:rsidRDefault="00641EEA" w:rsidP="00EE0DC7">
      <w:pPr>
        <w:jc w:val="both"/>
        <w:rPr>
          <w:sz w:val="22"/>
          <w:szCs w:val="22"/>
        </w:rPr>
      </w:pPr>
      <w:r w:rsidRPr="00661C3C">
        <w:rPr>
          <w:sz w:val="22"/>
          <w:szCs w:val="22"/>
        </w:rPr>
        <w:t xml:space="preserve">   В 2020 году МКОУ «</w:t>
      </w:r>
      <w:proofErr w:type="spellStart"/>
      <w:r w:rsidRPr="00661C3C">
        <w:rPr>
          <w:sz w:val="22"/>
          <w:szCs w:val="22"/>
        </w:rPr>
        <w:t>Городовиковская</w:t>
      </w:r>
      <w:proofErr w:type="spellEnd"/>
      <w:r w:rsidRPr="00661C3C">
        <w:rPr>
          <w:sz w:val="22"/>
          <w:szCs w:val="22"/>
        </w:rPr>
        <w:t xml:space="preserve"> СОШ№2» приняла участие в программе «Земский учитель» (учитель математики – 35 часов), В 2021 году участие принимают МКОУ «ГМГ </w:t>
      </w:r>
      <w:proofErr w:type="spellStart"/>
      <w:r w:rsidRPr="00661C3C">
        <w:rPr>
          <w:sz w:val="22"/>
          <w:szCs w:val="22"/>
        </w:rPr>
        <w:t>им.Б.Б.Городовикова</w:t>
      </w:r>
      <w:proofErr w:type="spellEnd"/>
      <w:r w:rsidRPr="00661C3C">
        <w:rPr>
          <w:sz w:val="22"/>
          <w:szCs w:val="22"/>
        </w:rPr>
        <w:t>» (учитель английского языка 23ч.), МКОУ «Кировский сельский лицей» (учитель русского языка – 30 ч.)</w:t>
      </w:r>
    </w:p>
    <w:p w:rsidR="001504EA" w:rsidRDefault="00F15051" w:rsidP="00EE0DC7">
      <w:pPr>
        <w:jc w:val="both"/>
        <w:rPr>
          <w:sz w:val="22"/>
          <w:szCs w:val="22"/>
        </w:rPr>
      </w:pPr>
      <w:r w:rsidRPr="00661C3C">
        <w:rPr>
          <w:sz w:val="22"/>
          <w:szCs w:val="22"/>
        </w:rPr>
        <w:t xml:space="preserve">   В результате анализа наличия служебных жилых помещений, которые могут быть выделены специалистам в рамках участия программе «Земский учитель», по состоянию на отчетную дату сформирована база данных о служебных жилых помещениях, предназначенных для указанных целей. </w:t>
      </w:r>
    </w:p>
    <w:p w:rsidR="003564D5" w:rsidRDefault="003564D5" w:rsidP="00EE0DC7">
      <w:pPr>
        <w:jc w:val="both"/>
        <w:rPr>
          <w:color w:val="FF0000"/>
          <w:sz w:val="22"/>
          <w:szCs w:val="22"/>
        </w:rPr>
      </w:pPr>
      <w:r w:rsidRPr="00661C3C">
        <w:rPr>
          <w:sz w:val="22"/>
          <w:szCs w:val="22"/>
        </w:rPr>
        <w:t xml:space="preserve">Предоставляются выплаты социального характера за счет средств муниципального бюджета в рамках подпрограммы «Привлечение квалифицированных кадров в </w:t>
      </w:r>
      <w:proofErr w:type="spellStart"/>
      <w:r w:rsidRPr="00661C3C">
        <w:rPr>
          <w:sz w:val="22"/>
          <w:szCs w:val="22"/>
        </w:rPr>
        <w:t>Городовиковский</w:t>
      </w:r>
      <w:proofErr w:type="spellEnd"/>
      <w:r w:rsidRPr="00661C3C">
        <w:rPr>
          <w:sz w:val="22"/>
          <w:szCs w:val="22"/>
        </w:rPr>
        <w:t xml:space="preserve"> район», предоставляется муниципальное жилье; </w:t>
      </w:r>
      <w:r w:rsidR="001504EA">
        <w:rPr>
          <w:sz w:val="22"/>
          <w:szCs w:val="22"/>
        </w:rPr>
        <w:t xml:space="preserve">выплачиваются стипендии студентам, которые непосредственно проходят практику в образовательных организациях и вернуться в район осуществлять трудовую деятельность.  </w:t>
      </w:r>
      <w:r w:rsidRPr="00661C3C">
        <w:rPr>
          <w:color w:val="000000" w:themeColor="text1"/>
          <w:sz w:val="22"/>
          <w:szCs w:val="22"/>
        </w:rPr>
        <w:t>На  основании коллективных договоров ОО выплачивается до 20% от заработной платы молодым педагогам до 3 лет.</w:t>
      </w:r>
      <w:r w:rsidRPr="00661C3C">
        <w:rPr>
          <w:color w:val="FF0000"/>
          <w:sz w:val="22"/>
          <w:szCs w:val="22"/>
        </w:rPr>
        <w:t xml:space="preserve"> </w:t>
      </w:r>
    </w:p>
    <w:p w:rsidR="001504EA" w:rsidRPr="00661C3C" w:rsidRDefault="00CC62D3" w:rsidP="00EE0DC7">
      <w:pPr>
        <w:jc w:val="both"/>
        <w:rPr>
          <w:color w:val="FF0000"/>
          <w:sz w:val="22"/>
          <w:szCs w:val="22"/>
        </w:rPr>
      </w:pPr>
      <w:r>
        <w:t xml:space="preserve">    </w:t>
      </w:r>
      <w:r w:rsidR="001504EA">
        <w:t xml:space="preserve">В 2021 году постановлением АГРМО РК утвердили Порядок предоставления мер поддержки студентам, получающим высшее или среднее профессиональное образование по очной форме обучения, </w:t>
      </w:r>
      <w:r>
        <w:t xml:space="preserve">поступившим на целевое обучение. </w:t>
      </w:r>
    </w:p>
    <w:p w:rsidR="003564D5" w:rsidRPr="00661C3C" w:rsidRDefault="00F15051" w:rsidP="00F15051">
      <w:pPr>
        <w:jc w:val="both"/>
        <w:rPr>
          <w:sz w:val="22"/>
          <w:szCs w:val="22"/>
        </w:rPr>
      </w:pPr>
      <w:r w:rsidRPr="00661C3C">
        <w:rPr>
          <w:sz w:val="22"/>
          <w:szCs w:val="22"/>
        </w:rPr>
        <w:t xml:space="preserve">    </w:t>
      </w:r>
      <w:r w:rsidR="003564D5" w:rsidRPr="00661C3C">
        <w:rPr>
          <w:sz w:val="22"/>
          <w:szCs w:val="22"/>
        </w:rPr>
        <w:t>Педагоги нашего района активно участвуют на научно-практических конференциях, семинарах, конкурсах, проводимые на разных уровнях. За прошедший учебный год участниками этих мероприятий стали более 1</w:t>
      </w:r>
      <w:r w:rsidR="00CC62D3">
        <w:rPr>
          <w:sz w:val="22"/>
          <w:szCs w:val="22"/>
        </w:rPr>
        <w:t>72</w:t>
      </w:r>
      <w:r w:rsidR="003564D5" w:rsidRPr="00661C3C">
        <w:rPr>
          <w:sz w:val="22"/>
          <w:szCs w:val="22"/>
        </w:rPr>
        <w:t xml:space="preserve"> педагогов.</w:t>
      </w:r>
    </w:p>
    <w:p w:rsidR="00DA5866" w:rsidRPr="00661C3C" w:rsidRDefault="000F7E4B" w:rsidP="00DA5866">
      <w:pPr>
        <w:ind w:firstLine="709"/>
        <w:jc w:val="both"/>
        <w:rPr>
          <w:color w:val="000000" w:themeColor="text1"/>
          <w:sz w:val="22"/>
          <w:szCs w:val="22"/>
        </w:rPr>
      </w:pPr>
      <w:r w:rsidRPr="00661C3C">
        <w:rPr>
          <w:color w:val="000000" w:themeColor="text1"/>
          <w:sz w:val="22"/>
          <w:szCs w:val="22"/>
        </w:rPr>
        <w:t xml:space="preserve">В </w:t>
      </w:r>
      <w:r w:rsidR="00DA5866" w:rsidRPr="00661C3C">
        <w:rPr>
          <w:color w:val="000000" w:themeColor="text1"/>
          <w:sz w:val="22"/>
          <w:szCs w:val="22"/>
        </w:rPr>
        <w:t>УО ГРМО РК разработа</w:t>
      </w:r>
      <w:r w:rsidRPr="00661C3C">
        <w:rPr>
          <w:color w:val="000000" w:themeColor="text1"/>
          <w:sz w:val="22"/>
          <w:szCs w:val="22"/>
        </w:rPr>
        <w:t>на</w:t>
      </w:r>
      <w:r w:rsidR="00DA5866" w:rsidRPr="00661C3C">
        <w:rPr>
          <w:color w:val="000000" w:themeColor="text1"/>
          <w:sz w:val="22"/>
          <w:szCs w:val="22"/>
        </w:rPr>
        <w:t xml:space="preserve"> дорожн</w:t>
      </w:r>
      <w:r w:rsidRPr="00661C3C">
        <w:rPr>
          <w:color w:val="000000" w:themeColor="text1"/>
          <w:sz w:val="22"/>
          <w:szCs w:val="22"/>
        </w:rPr>
        <w:t>ая карта</w:t>
      </w:r>
      <w:r w:rsidR="00DA5866" w:rsidRPr="00661C3C">
        <w:rPr>
          <w:color w:val="000000" w:themeColor="text1"/>
          <w:sz w:val="22"/>
          <w:szCs w:val="22"/>
        </w:rPr>
        <w:t xml:space="preserve"> по внедрению национальной системы учительского роста. НСУР состоит из взаимосвязанных элементов: аттестация, повышение квалификации, педагогическое образование, профессиональный стандарт педагога, повышение престижа профессии. Важнейшей частью НСУР является новая модель аттестации учителей на основе единых федеральных оценочных материалов (ЕФОМ).</w:t>
      </w:r>
    </w:p>
    <w:p w:rsidR="003564D5" w:rsidRPr="00661C3C" w:rsidRDefault="003564D5" w:rsidP="003564D5">
      <w:pPr>
        <w:jc w:val="both"/>
        <w:rPr>
          <w:b/>
          <w:sz w:val="22"/>
          <w:szCs w:val="22"/>
        </w:rPr>
      </w:pPr>
      <w:r w:rsidRPr="00661C3C">
        <w:rPr>
          <w:b/>
          <w:sz w:val="22"/>
          <w:szCs w:val="22"/>
        </w:rPr>
        <w:t xml:space="preserve">   В социальной сфере района одно из основных мест занимает дошкольное образование.</w:t>
      </w:r>
    </w:p>
    <w:p w:rsidR="001504EA" w:rsidRPr="00AE7C7A" w:rsidRDefault="001504EA" w:rsidP="001504EA">
      <w:pPr>
        <w:ind w:firstLine="567"/>
        <w:jc w:val="both"/>
        <w:rPr>
          <w:color w:val="000000"/>
        </w:rPr>
      </w:pPr>
      <w:r w:rsidRPr="00AE7C7A">
        <w:rPr>
          <w:color w:val="000000"/>
        </w:rPr>
        <w:t xml:space="preserve">В </w:t>
      </w:r>
      <w:proofErr w:type="spellStart"/>
      <w:r w:rsidRPr="00AE7C7A">
        <w:rPr>
          <w:color w:val="000000"/>
        </w:rPr>
        <w:t>Городовиковском</w:t>
      </w:r>
      <w:proofErr w:type="spellEnd"/>
      <w:r w:rsidRPr="00AE7C7A">
        <w:rPr>
          <w:color w:val="000000"/>
        </w:rPr>
        <w:t xml:space="preserve"> районе услугу дошкольного образования предоставляют 7 дошкольных образовательных организаций, общий охват детей в возрасте от 1,5 до 6,6 лет </w:t>
      </w:r>
      <w:r w:rsidRPr="001504EA">
        <w:rPr>
          <w:color w:val="000000"/>
        </w:rPr>
        <w:t>-  605 чел.</w:t>
      </w:r>
      <w:r w:rsidRPr="00AE7C7A">
        <w:rPr>
          <w:color w:val="000000"/>
        </w:rPr>
        <w:t xml:space="preserve"> </w:t>
      </w:r>
      <w:r w:rsidRPr="00661C3C">
        <w:rPr>
          <w:sz w:val="22"/>
          <w:szCs w:val="22"/>
        </w:rPr>
        <w:t xml:space="preserve">В дошкольных организациях отсутствует </w:t>
      </w:r>
      <w:proofErr w:type="gramStart"/>
      <w:r w:rsidRPr="00661C3C">
        <w:rPr>
          <w:sz w:val="22"/>
          <w:szCs w:val="22"/>
        </w:rPr>
        <w:t>очередность</w:t>
      </w:r>
      <w:proofErr w:type="gramEnd"/>
      <w:r w:rsidRPr="00661C3C">
        <w:rPr>
          <w:sz w:val="22"/>
          <w:szCs w:val="22"/>
        </w:rPr>
        <w:t xml:space="preserve"> и имеются дополнительные места. </w:t>
      </w:r>
      <w:r w:rsidRPr="00AE7C7A">
        <w:rPr>
          <w:color w:val="000000"/>
        </w:rPr>
        <w:t xml:space="preserve">Во всех дошкольных образовательных организациях внедрен </w:t>
      </w:r>
      <w:hyperlink r:id="rId6" w:history="1">
        <w:r w:rsidRPr="00AE7C7A">
          <w:rPr>
            <w:rStyle w:val="af0"/>
            <w:color w:val="000000"/>
            <w:u w:val="none"/>
          </w:rPr>
          <w:t>федеральный государственный образовательный стандарт</w:t>
        </w:r>
      </w:hyperlink>
      <w:r w:rsidRPr="00AE7C7A">
        <w:rPr>
          <w:color w:val="000000"/>
        </w:rPr>
        <w:t xml:space="preserve"> дошкольного образования. </w:t>
      </w:r>
    </w:p>
    <w:p w:rsidR="001504EA" w:rsidRPr="00661C3C" w:rsidRDefault="001504EA" w:rsidP="001504EA">
      <w:pPr>
        <w:ind w:firstLine="851"/>
        <w:jc w:val="both"/>
        <w:rPr>
          <w:sz w:val="22"/>
          <w:szCs w:val="22"/>
        </w:rPr>
      </w:pPr>
      <w:r w:rsidRPr="00AE7C7A">
        <w:t xml:space="preserve">    Продолжается работа по расширению форм и способов получения детьми дошкольного образования. Наряду с традиционными формами необходимо развивать вариативное дошкольное образование: группы кратковременного пребывания с организацией и без организации питания ( план открытие группы в с. Веселое), центры игрового развития, консультативные пункты психолого-педагогической поддержки и сопровождения семей с детьми раннего возраста, службы ранней помощи, в 2020 году пункт открыт в </w:t>
      </w:r>
      <w:proofErr w:type="spellStart"/>
      <w:r w:rsidRPr="00AE7C7A">
        <w:t>г</w:t>
      </w:r>
      <w:proofErr w:type="gramStart"/>
      <w:r w:rsidRPr="00AE7C7A">
        <w:t>.Г</w:t>
      </w:r>
      <w:proofErr w:type="gramEnd"/>
      <w:r w:rsidRPr="00AE7C7A">
        <w:t>ородовиковске</w:t>
      </w:r>
      <w:proofErr w:type="spellEnd"/>
      <w:r w:rsidRPr="00AE7C7A">
        <w:t xml:space="preserve"> в МКДОУ детский сад «Сказка».</w:t>
      </w:r>
    </w:p>
    <w:p w:rsidR="003564D5" w:rsidRPr="00661C3C" w:rsidRDefault="003564D5" w:rsidP="003564D5">
      <w:pPr>
        <w:jc w:val="both"/>
        <w:rPr>
          <w:sz w:val="22"/>
          <w:szCs w:val="22"/>
        </w:rPr>
      </w:pPr>
      <w:r w:rsidRPr="00661C3C">
        <w:rPr>
          <w:sz w:val="22"/>
          <w:szCs w:val="22"/>
        </w:rPr>
        <w:t xml:space="preserve">    О качестве предоставления дошкольного образования на территории района говорят достижения детей. Воспитанники детских садов под руководством своих наставников участвуют в муниципальных, республиканских и Всероссийских конкурсах. Традиционными районными мероприятиями стали: - Конкурс детского музыкального творчества «Тюльпанчик», «Веселые старты»,  «Белая ладья», конкурс театральных коллективов. </w:t>
      </w:r>
    </w:p>
    <w:p w:rsidR="003564D5" w:rsidRPr="00661C3C" w:rsidRDefault="003564D5" w:rsidP="003564D5">
      <w:pPr>
        <w:jc w:val="both"/>
        <w:rPr>
          <w:sz w:val="22"/>
          <w:szCs w:val="22"/>
        </w:rPr>
      </w:pPr>
      <w:r w:rsidRPr="00661C3C">
        <w:rPr>
          <w:sz w:val="22"/>
          <w:szCs w:val="22"/>
        </w:rPr>
        <w:t xml:space="preserve">    По итогам Всероссийского смотра-конкурса «Образцовый детский сад» были определены 1000 лучших детских садов России, в числе которых и наш детский сад «Аленушка»</w:t>
      </w:r>
    </w:p>
    <w:p w:rsidR="003564D5" w:rsidRPr="00661C3C" w:rsidRDefault="003564D5" w:rsidP="003564D5">
      <w:pPr>
        <w:jc w:val="both"/>
        <w:rPr>
          <w:sz w:val="22"/>
          <w:szCs w:val="22"/>
        </w:rPr>
      </w:pPr>
      <w:r w:rsidRPr="00661C3C">
        <w:rPr>
          <w:sz w:val="22"/>
          <w:szCs w:val="22"/>
        </w:rPr>
        <w:t xml:space="preserve">    Продолжается работа по расширению форм и способов получения детьми дошкольного образования. Наряду с традиционными формами необходимо развивать вариативное дошкольное образование: груп</w:t>
      </w:r>
      <w:r w:rsidR="000F7E4B" w:rsidRPr="00661C3C">
        <w:rPr>
          <w:sz w:val="22"/>
          <w:szCs w:val="22"/>
        </w:rPr>
        <w:t xml:space="preserve">пы кратковременного пребывания </w:t>
      </w:r>
      <w:r w:rsidRPr="00661C3C">
        <w:rPr>
          <w:sz w:val="22"/>
          <w:szCs w:val="22"/>
        </w:rPr>
        <w:t>с организацией и без организации питания, центры игрового развития, консультативные пункты психолого-педагогической поддержки и сопровождения семей с детьми раннего возраста, службы ранней помощи.</w:t>
      </w:r>
    </w:p>
    <w:p w:rsidR="003564D5" w:rsidRPr="00661C3C" w:rsidRDefault="003564D5" w:rsidP="003564D5">
      <w:pPr>
        <w:jc w:val="both"/>
        <w:rPr>
          <w:sz w:val="22"/>
          <w:szCs w:val="22"/>
        </w:rPr>
      </w:pPr>
      <w:r w:rsidRPr="00661C3C">
        <w:rPr>
          <w:sz w:val="22"/>
          <w:szCs w:val="22"/>
        </w:rPr>
        <w:t>В современных условиях особое значение придается дошкольному образованию детей-инвалидов, детей с ОВЗ как первому уровню общего образования. В целях соблюдения права детей-инвалидов, детей с ОВЗ на выбор ДОУ, а также соблюдения права на образование всех детей, несмотря на тяжесть имеющихся у них нарушений развития и состояния здоровья, необходимо создать сеть отдельных дошкольных групп, реализующих адаптированные образовательные программы дошкольного образования для детей с ОВЗ.</w:t>
      </w:r>
    </w:p>
    <w:p w:rsidR="003564D5" w:rsidRPr="00661C3C" w:rsidRDefault="00BD6C6F" w:rsidP="003564D5">
      <w:pPr>
        <w:jc w:val="both"/>
        <w:rPr>
          <w:color w:val="000000" w:themeColor="text1"/>
          <w:sz w:val="22"/>
          <w:szCs w:val="22"/>
        </w:rPr>
      </w:pPr>
      <w:r w:rsidRPr="00661C3C">
        <w:rPr>
          <w:b/>
          <w:color w:val="000000" w:themeColor="text1"/>
          <w:sz w:val="22"/>
          <w:szCs w:val="22"/>
        </w:rPr>
        <w:t xml:space="preserve">       </w:t>
      </w:r>
      <w:r w:rsidR="003564D5" w:rsidRPr="00661C3C">
        <w:rPr>
          <w:b/>
          <w:color w:val="000000" w:themeColor="text1"/>
          <w:sz w:val="22"/>
          <w:szCs w:val="22"/>
        </w:rPr>
        <w:t xml:space="preserve">В </w:t>
      </w:r>
      <w:proofErr w:type="spellStart"/>
      <w:r w:rsidR="003564D5" w:rsidRPr="00661C3C">
        <w:rPr>
          <w:b/>
          <w:color w:val="000000" w:themeColor="text1"/>
          <w:sz w:val="22"/>
          <w:szCs w:val="22"/>
        </w:rPr>
        <w:t>Городовиковском</w:t>
      </w:r>
      <w:proofErr w:type="spellEnd"/>
      <w:r w:rsidR="003564D5" w:rsidRPr="00661C3C">
        <w:rPr>
          <w:b/>
          <w:color w:val="000000" w:themeColor="text1"/>
          <w:sz w:val="22"/>
          <w:szCs w:val="22"/>
        </w:rPr>
        <w:t xml:space="preserve"> районе в 2020-2021 учебном год</w:t>
      </w:r>
      <w:r w:rsidR="00EE0DC7" w:rsidRPr="00661C3C">
        <w:rPr>
          <w:b/>
          <w:color w:val="000000" w:themeColor="text1"/>
          <w:sz w:val="22"/>
          <w:szCs w:val="22"/>
        </w:rPr>
        <w:t>у функционируют</w:t>
      </w:r>
      <w:r w:rsidR="003564D5" w:rsidRPr="00661C3C">
        <w:rPr>
          <w:b/>
          <w:color w:val="000000" w:themeColor="text1"/>
          <w:sz w:val="22"/>
          <w:szCs w:val="22"/>
        </w:rPr>
        <w:t xml:space="preserve"> 8 общеобразовательные организации, </w:t>
      </w:r>
      <w:r w:rsidR="003564D5" w:rsidRPr="00661C3C">
        <w:rPr>
          <w:color w:val="000000" w:themeColor="text1"/>
          <w:sz w:val="22"/>
          <w:szCs w:val="22"/>
        </w:rPr>
        <w:t>в том числе 1 гимназия, 2 лицея, 5 общеобразовательных школ.</w:t>
      </w:r>
    </w:p>
    <w:p w:rsidR="003564D5" w:rsidRPr="00661C3C" w:rsidRDefault="00426EB9" w:rsidP="003564D5">
      <w:pPr>
        <w:jc w:val="both"/>
        <w:rPr>
          <w:sz w:val="22"/>
          <w:szCs w:val="22"/>
        </w:rPr>
      </w:pPr>
      <w:r w:rsidRPr="00661C3C">
        <w:rPr>
          <w:sz w:val="22"/>
          <w:szCs w:val="22"/>
        </w:rPr>
        <w:t xml:space="preserve">  </w:t>
      </w:r>
      <w:r w:rsidR="003564D5" w:rsidRPr="00661C3C">
        <w:rPr>
          <w:sz w:val="22"/>
          <w:szCs w:val="22"/>
        </w:rPr>
        <w:t>Структура общего образования и численность детей, обучающихся в общеобразовательных организация</w:t>
      </w:r>
      <w:proofErr w:type="gramStart"/>
      <w:r w:rsidR="003564D5" w:rsidRPr="00661C3C">
        <w:rPr>
          <w:sz w:val="22"/>
          <w:szCs w:val="22"/>
        </w:rPr>
        <w:t>х(</w:t>
      </w:r>
      <w:proofErr w:type="gramEnd"/>
      <w:r w:rsidR="003564D5" w:rsidRPr="00661C3C">
        <w:rPr>
          <w:sz w:val="22"/>
          <w:szCs w:val="22"/>
        </w:rPr>
        <w:t>чел.)</w:t>
      </w:r>
    </w:p>
    <w:p w:rsidR="003564D5" w:rsidRPr="00661C3C" w:rsidRDefault="003564D5" w:rsidP="003564D5">
      <w:pPr>
        <w:jc w:val="both"/>
        <w:rPr>
          <w:sz w:val="22"/>
          <w:szCs w:val="22"/>
        </w:rPr>
      </w:pPr>
      <w:r w:rsidRPr="00661C3C">
        <w:rPr>
          <w:noProof/>
          <w:sz w:val="22"/>
          <w:szCs w:val="22"/>
        </w:rPr>
        <w:lastRenderedPageBreak/>
        <w:drawing>
          <wp:inline distT="0" distB="0" distL="0" distR="0" wp14:anchorId="47A14647" wp14:editId="1111F261">
            <wp:extent cx="4086225" cy="14573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564D5" w:rsidRPr="00661C3C" w:rsidRDefault="003564D5" w:rsidP="000F7E4B">
      <w:pPr>
        <w:jc w:val="both"/>
        <w:rPr>
          <w:sz w:val="22"/>
          <w:szCs w:val="22"/>
        </w:rPr>
      </w:pPr>
      <w:r w:rsidRPr="00661C3C">
        <w:rPr>
          <w:sz w:val="22"/>
          <w:szCs w:val="22"/>
        </w:rPr>
        <w:t xml:space="preserve">В 2020-2021 учебном году ФГОС общего образования реализован во всех ОО для различных категорий обучающихся, в том числе:   ФГОС НОО (во всех 1–4-х классах);   ФГОС ООО (во всех 5–9-х классах);  ФГОС СОО (в 10-х классах);   ФГОС НОО для обучающихся с ОВЗ (во всех 1–4-х классах образовательных учреждений, реализующих адаптированную основную общеобразовательную программу);  ФГОС НОО обучающихся с умственной отсталостью (интеллектуальными нарушениями) (во всех 1–4-х классах образовательных учреждений, реализующих адаптированную основную общеобразовательную программу). </w:t>
      </w:r>
    </w:p>
    <w:p w:rsidR="003564D5" w:rsidRPr="00661C3C" w:rsidRDefault="003564D5" w:rsidP="003564D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1C3C">
        <w:rPr>
          <w:sz w:val="22"/>
          <w:szCs w:val="22"/>
        </w:rPr>
        <w:t xml:space="preserve">      Специалистами Управления образования и педагогами района проводятся ежегодная районная научно-практическая конференция «Лучшие практики введения и реализации ФГОС», которая проходит в рамках педагогического образовательного форума. По итогам конференции подготовлен сборник «Лучшие практики внедрения и реализации ФГОС общего образования». Создана и пополняется база учебных фильмов по внедрению ФГОС по всем предметам и </w:t>
      </w:r>
      <w:proofErr w:type="spellStart"/>
      <w:r w:rsidRPr="00661C3C">
        <w:rPr>
          <w:sz w:val="22"/>
          <w:szCs w:val="22"/>
        </w:rPr>
        <w:t>надпредметным</w:t>
      </w:r>
      <w:proofErr w:type="spellEnd"/>
      <w:r w:rsidRPr="00661C3C">
        <w:rPr>
          <w:sz w:val="22"/>
          <w:szCs w:val="22"/>
        </w:rPr>
        <w:t xml:space="preserve"> темам: современный урок, внеурочная деятельность, индивидуальный проект учащегося.</w:t>
      </w:r>
    </w:p>
    <w:p w:rsidR="003564D5" w:rsidRPr="00661C3C" w:rsidRDefault="00BD6C6F" w:rsidP="00017257">
      <w:pPr>
        <w:jc w:val="both"/>
        <w:rPr>
          <w:sz w:val="22"/>
          <w:szCs w:val="22"/>
        </w:rPr>
      </w:pPr>
      <w:r w:rsidRPr="00661C3C">
        <w:rPr>
          <w:b/>
          <w:sz w:val="22"/>
          <w:szCs w:val="22"/>
        </w:rPr>
        <w:t xml:space="preserve">       </w:t>
      </w:r>
      <w:r w:rsidR="00017257" w:rsidRPr="00661C3C">
        <w:rPr>
          <w:b/>
          <w:sz w:val="22"/>
          <w:szCs w:val="22"/>
        </w:rPr>
        <w:t>Образование детей с ОВЗ</w:t>
      </w:r>
      <w:r w:rsidR="00017257" w:rsidRPr="00661C3C">
        <w:rPr>
          <w:sz w:val="22"/>
          <w:szCs w:val="22"/>
        </w:rPr>
        <w:t xml:space="preserve"> и детей-инвалидов является одним из приоритетных направлений в деятельности системы образования </w:t>
      </w:r>
      <w:proofErr w:type="spellStart"/>
      <w:r w:rsidR="00017257" w:rsidRPr="00661C3C">
        <w:rPr>
          <w:sz w:val="22"/>
          <w:szCs w:val="22"/>
        </w:rPr>
        <w:t>Городовиковского</w:t>
      </w:r>
      <w:proofErr w:type="spellEnd"/>
      <w:r w:rsidR="00017257" w:rsidRPr="00661C3C">
        <w:rPr>
          <w:sz w:val="22"/>
          <w:szCs w:val="22"/>
        </w:rPr>
        <w:t xml:space="preserve"> района. </w:t>
      </w:r>
      <w:r w:rsidR="00B23905" w:rsidRPr="00661C3C">
        <w:rPr>
          <w:sz w:val="22"/>
          <w:szCs w:val="22"/>
        </w:rPr>
        <w:t>В</w:t>
      </w:r>
      <w:r w:rsidR="00B23905" w:rsidRPr="00661C3C">
        <w:rPr>
          <w:sz w:val="22"/>
          <w:szCs w:val="22"/>
          <w:lang w:bidi="ru-RU"/>
        </w:rPr>
        <w:t xml:space="preserve"> условиях муниципальной системы образования, обеспечивается непрерывность, преемственность и вариативность инклюзивного процесса от дошкольного образования к среднему; </w:t>
      </w:r>
      <w:r w:rsidR="00017257" w:rsidRPr="00661C3C">
        <w:rPr>
          <w:sz w:val="22"/>
          <w:szCs w:val="22"/>
        </w:rPr>
        <w:t xml:space="preserve">Усилия сосредоточены на создании в учреждениях условий, обеспечивающих доступность качественного образования для всех учащихся. Общая численность детей-инвалидов в школах района составила  34 человека, детей с ОВЗ - 37, из них в отдельных классах для обучающихся с ОВЗ обучается 18 человек, инклюзивно обучаются 19 обучающихся с ОВЗ, предоставивших в школы заключение психолого-медико-педагогических комиссий. В целях подготовки педагогических кадров для работы с детьми с ОВЗ, в том числе  с расстройствами аутистического спектра, в школах реализуется программа </w:t>
      </w:r>
      <w:proofErr w:type="spellStart"/>
      <w:r w:rsidR="00017257" w:rsidRPr="00661C3C">
        <w:rPr>
          <w:sz w:val="22"/>
          <w:szCs w:val="22"/>
        </w:rPr>
        <w:t>тьюторского</w:t>
      </w:r>
      <w:proofErr w:type="spellEnd"/>
      <w:r w:rsidR="00017257" w:rsidRPr="00661C3C">
        <w:rPr>
          <w:sz w:val="22"/>
          <w:szCs w:val="22"/>
        </w:rPr>
        <w:t xml:space="preserve"> сопровождения педагогов (в 3 ОО), работающих в условиях инклюзивного образования. Образовательный процесс обучающихся с ОВЗ не совсем оснащен современным учебным оборудованием в соответствии с федеральными государственными образовательными стандартами. Необходимо специальные учебники, учебные пособия и дидактические материалы, специальные технические средства обучения коллективного и индивидуального пользования. </w:t>
      </w:r>
    </w:p>
    <w:p w:rsidR="00B23905" w:rsidRPr="00661C3C" w:rsidRDefault="00B23905" w:rsidP="00B23905">
      <w:pPr>
        <w:jc w:val="both"/>
        <w:rPr>
          <w:sz w:val="22"/>
          <w:szCs w:val="22"/>
        </w:rPr>
      </w:pPr>
      <w:r w:rsidRPr="00661C3C">
        <w:rPr>
          <w:color w:val="000000"/>
          <w:sz w:val="22"/>
          <w:szCs w:val="22"/>
          <w:lang w:bidi="ru-RU"/>
        </w:rPr>
        <w:t>В районе проводится целенаправленная работа по совершенствованию специ</w:t>
      </w:r>
      <w:r w:rsidRPr="00661C3C">
        <w:rPr>
          <w:color w:val="000000"/>
          <w:sz w:val="22"/>
          <w:szCs w:val="22"/>
          <w:lang w:bidi="ru-RU"/>
        </w:rPr>
        <w:softHyphen/>
        <w:t>альных условий для получения детьми-инвалидами, детьми с ограниченными возможностями здоровья качественного общего образования.</w:t>
      </w:r>
    </w:p>
    <w:p w:rsidR="00B23905" w:rsidRPr="00661C3C" w:rsidRDefault="00B23905" w:rsidP="00B23905">
      <w:pPr>
        <w:pStyle w:val="ad"/>
        <w:spacing w:before="0" w:beforeAutospacing="0" w:after="0" w:afterAutospacing="0"/>
        <w:ind w:firstLine="709"/>
        <w:jc w:val="both"/>
        <w:rPr>
          <w:color w:val="FF0000"/>
          <w:sz w:val="22"/>
          <w:szCs w:val="22"/>
        </w:rPr>
      </w:pPr>
      <w:r w:rsidRPr="00661C3C">
        <w:rPr>
          <w:rFonts w:eastAsiaTheme="minorHAnsi"/>
          <w:sz w:val="22"/>
          <w:szCs w:val="22"/>
          <w:lang w:eastAsia="en-US"/>
        </w:rPr>
        <w:t xml:space="preserve">     </w:t>
      </w:r>
      <w:r w:rsidRPr="00661C3C">
        <w:rPr>
          <w:sz w:val="22"/>
          <w:szCs w:val="22"/>
        </w:rPr>
        <w:t xml:space="preserve">Общеобразовательная организация </w:t>
      </w:r>
      <w:proofErr w:type="spellStart"/>
      <w:r w:rsidRPr="00661C3C">
        <w:rPr>
          <w:bCs/>
          <w:sz w:val="22"/>
          <w:szCs w:val="22"/>
        </w:rPr>
        <w:t>Городовиковская</w:t>
      </w:r>
      <w:proofErr w:type="spellEnd"/>
      <w:r w:rsidRPr="00661C3C">
        <w:rPr>
          <w:bCs/>
          <w:sz w:val="22"/>
          <w:szCs w:val="22"/>
        </w:rPr>
        <w:t xml:space="preserve"> средняя общеобразовательная школа№2 </w:t>
      </w:r>
      <w:r w:rsidRPr="00661C3C">
        <w:rPr>
          <w:sz w:val="22"/>
          <w:szCs w:val="22"/>
        </w:rPr>
        <w:t>с 2014 года являлась участником реализации государственной программы РФ «Доступная среда».</w:t>
      </w:r>
      <w:r w:rsidRPr="00661C3C">
        <w:rPr>
          <w:rFonts w:eastAsiaTheme="minorHAnsi"/>
          <w:sz w:val="22"/>
          <w:szCs w:val="22"/>
          <w:lang w:eastAsia="en-US"/>
        </w:rPr>
        <w:t xml:space="preserve">  </w:t>
      </w:r>
    </w:p>
    <w:p w:rsidR="00B23905" w:rsidRPr="00661C3C" w:rsidRDefault="00B23905" w:rsidP="00B23905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661C3C">
        <w:rPr>
          <w:sz w:val="22"/>
          <w:szCs w:val="22"/>
        </w:rPr>
        <w:t xml:space="preserve">    С 2016 года определена инновационной площадкой  по реализации инклюзивного образования - «Новая модель взаимодействия </w:t>
      </w:r>
      <w:r w:rsidRPr="00661C3C">
        <w:rPr>
          <w:bCs/>
          <w:sz w:val="22"/>
          <w:szCs w:val="22"/>
        </w:rPr>
        <w:t xml:space="preserve">общеобразовательных и дошкольных организаций в условиях инклюзивной практики». </w:t>
      </w:r>
      <w:r w:rsidRPr="00661C3C">
        <w:rPr>
          <w:sz w:val="22"/>
          <w:szCs w:val="22"/>
        </w:rPr>
        <w:t xml:space="preserve">Из федерального бюджета выделены денежные средства для оснащения специализированным оборудованием из бюджета </w:t>
      </w:r>
      <w:proofErr w:type="spellStart"/>
      <w:r w:rsidRPr="00661C3C">
        <w:rPr>
          <w:sz w:val="22"/>
          <w:szCs w:val="22"/>
        </w:rPr>
        <w:t>Городовиковского</w:t>
      </w:r>
      <w:proofErr w:type="spellEnd"/>
      <w:r w:rsidRPr="00661C3C">
        <w:rPr>
          <w:sz w:val="22"/>
          <w:szCs w:val="22"/>
        </w:rPr>
        <w:t xml:space="preserve"> районного муниципального образования выделены средства на приобретение  специализированного автотранспорта, что ежедневно используется для подвоза учащихся. В целях создания специальных условий для обучения ребенка с ОВЗ в общеобразовательном учреждении в штатные расписания организаций вводятся ставки дополнительных специалистов, обеспечивающих сопровождение ребенка. Согласно плану работы инновационной площадки по реализации инклюзивного образования ежегодно проводятся конференции, семинары для организации образовательного процесса в соответствии с ФГОС ОВЗ школой №2 разработаны методические рекомендации, типовые пакеты специальных образовательных условий для детей с ОВЗ в условиях инклюзивного образования, примерные программы курсов внеурочной деятельности в соответствии с требованиями ФГОС.</w:t>
      </w:r>
    </w:p>
    <w:p w:rsidR="00B23905" w:rsidRPr="00661C3C" w:rsidRDefault="00B23905" w:rsidP="00B23905">
      <w:pPr>
        <w:widowControl w:val="0"/>
        <w:tabs>
          <w:tab w:val="left" w:pos="901"/>
        </w:tabs>
        <w:jc w:val="both"/>
        <w:rPr>
          <w:sz w:val="22"/>
          <w:szCs w:val="22"/>
        </w:rPr>
      </w:pPr>
      <w:r w:rsidRPr="00661C3C">
        <w:rPr>
          <w:sz w:val="22"/>
          <w:szCs w:val="22"/>
        </w:rPr>
        <w:t xml:space="preserve"> В районе проведена реконструкция здания Дома детского творчества где параллельно был реализован проект </w:t>
      </w:r>
      <w:r w:rsidRPr="00661C3C">
        <w:rPr>
          <w:sz w:val="22"/>
          <w:szCs w:val="22"/>
          <w:lang w:bidi="ru-RU"/>
        </w:rPr>
        <w:t xml:space="preserve"> «Дополнительное образование для детей с ограниченными возможностями здоровья» в рамках программы «Доступная среда». </w:t>
      </w:r>
    </w:p>
    <w:p w:rsidR="00FB63DB" w:rsidRPr="00661C3C" w:rsidRDefault="00124E49" w:rsidP="00AA53C7">
      <w:pPr>
        <w:jc w:val="both"/>
        <w:rPr>
          <w:b/>
          <w:sz w:val="22"/>
          <w:szCs w:val="22"/>
        </w:rPr>
      </w:pPr>
      <w:r w:rsidRPr="00661C3C">
        <w:rPr>
          <w:b/>
          <w:sz w:val="22"/>
          <w:szCs w:val="22"/>
        </w:rPr>
        <w:t xml:space="preserve">    </w:t>
      </w:r>
      <w:r w:rsidR="00FB63DB" w:rsidRPr="00661C3C">
        <w:rPr>
          <w:b/>
          <w:sz w:val="22"/>
          <w:szCs w:val="22"/>
        </w:rPr>
        <w:t>Респуб</w:t>
      </w:r>
      <w:r w:rsidR="000F7E4B" w:rsidRPr="00661C3C">
        <w:rPr>
          <w:b/>
          <w:sz w:val="22"/>
          <w:szCs w:val="22"/>
        </w:rPr>
        <w:t>лика Калмыкия – это этническая Р</w:t>
      </w:r>
      <w:r w:rsidR="00FB63DB" w:rsidRPr="00661C3C">
        <w:rPr>
          <w:b/>
          <w:sz w:val="22"/>
          <w:szCs w:val="22"/>
        </w:rPr>
        <w:t>еспублика в составе Российской Федерации, поэтому представляет собой модель этнокультурной политики в регионе.</w:t>
      </w:r>
    </w:p>
    <w:p w:rsidR="00462788" w:rsidRPr="00661C3C" w:rsidRDefault="00124E49" w:rsidP="00462788">
      <w:pPr>
        <w:jc w:val="both"/>
        <w:rPr>
          <w:color w:val="000000"/>
          <w:sz w:val="22"/>
          <w:szCs w:val="22"/>
          <w:shd w:val="clear" w:color="auto" w:fill="FFFFFF"/>
        </w:rPr>
      </w:pPr>
      <w:r w:rsidRPr="00661C3C">
        <w:rPr>
          <w:color w:val="000000"/>
          <w:sz w:val="22"/>
          <w:szCs w:val="22"/>
          <w:shd w:val="clear" w:color="auto" w:fill="FFFFFF"/>
        </w:rPr>
        <w:t xml:space="preserve">    Образовательная политика в </w:t>
      </w:r>
      <w:proofErr w:type="spellStart"/>
      <w:r w:rsidRPr="00661C3C">
        <w:rPr>
          <w:color w:val="000000"/>
          <w:sz w:val="22"/>
          <w:szCs w:val="22"/>
          <w:shd w:val="clear" w:color="auto" w:fill="FFFFFF"/>
        </w:rPr>
        <w:t>Городовиковск</w:t>
      </w:r>
      <w:r w:rsidR="00195927" w:rsidRPr="00661C3C">
        <w:rPr>
          <w:color w:val="000000"/>
          <w:sz w:val="22"/>
          <w:szCs w:val="22"/>
          <w:shd w:val="clear" w:color="auto" w:fill="FFFFFF"/>
        </w:rPr>
        <w:t>ом</w:t>
      </w:r>
      <w:proofErr w:type="spellEnd"/>
      <w:r w:rsidR="00195927" w:rsidRPr="00661C3C">
        <w:rPr>
          <w:color w:val="000000"/>
          <w:sz w:val="22"/>
          <w:szCs w:val="22"/>
          <w:shd w:val="clear" w:color="auto" w:fill="FFFFFF"/>
        </w:rPr>
        <w:t xml:space="preserve"> </w:t>
      </w:r>
      <w:r w:rsidRPr="00661C3C">
        <w:rPr>
          <w:color w:val="000000"/>
          <w:sz w:val="22"/>
          <w:szCs w:val="22"/>
          <w:shd w:val="clear" w:color="auto" w:fill="FFFFFF"/>
        </w:rPr>
        <w:t xml:space="preserve"> район</w:t>
      </w:r>
      <w:r w:rsidR="00195927" w:rsidRPr="00661C3C">
        <w:rPr>
          <w:color w:val="000000"/>
          <w:sz w:val="22"/>
          <w:szCs w:val="22"/>
          <w:shd w:val="clear" w:color="auto" w:fill="FFFFFF"/>
        </w:rPr>
        <w:t>е</w:t>
      </w:r>
      <w:r w:rsidRPr="00661C3C">
        <w:rPr>
          <w:color w:val="000000"/>
          <w:sz w:val="22"/>
          <w:szCs w:val="22"/>
          <w:shd w:val="clear" w:color="auto" w:fill="FFFFFF"/>
        </w:rPr>
        <w:t xml:space="preserve"> ведется в соответствии с ФЗ № 273 «Об образовании в РФ». Закон провозглашает единство образовательного пространства на территории России, защита и развитие этнокультурных особенностей и традиций ее народов в условиях многонационального государства.</w:t>
      </w:r>
      <w:r w:rsidR="00462788" w:rsidRPr="00661C3C">
        <w:rPr>
          <w:color w:val="000000"/>
          <w:sz w:val="22"/>
          <w:szCs w:val="22"/>
          <w:shd w:val="clear" w:color="auto" w:fill="FFFFFF"/>
        </w:rPr>
        <w:t xml:space="preserve"> Представители 18 национальностей обучаются в общеобразовательных организациях </w:t>
      </w:r>
      <w:proofErr w:type="spellStart"/>
      <w:r w:rsidR="00462788" w:rsidRPr="00661C3C">
        <w:rPr>
          <w:color w:val="000000"/>
          <w:sz w:val="22"/>
          <w:szCs w:val="22"/>
          <w:shd w:val="clear" w:color="auto" w:fill="FFFFFF"/>
        </w:rPr>
        <w:t>Горо</w:t>
      </w:r>
      <w:r w:rsidR="00AA53C7" w:rsidRPr="00661C3C">
        <w:rPr>
          <w:color w:val="000000"/>
          <w:sz w:val="22"/>
          <w:szCs w:val="22"/>
          <w:shd w:val="clear" w:color="auto" w:fill="FFFFFF"/>
        </w:rPr>
        <w:t>д</w:t>
      </w:r>
      <w:r w:rsidR="00462788" w:rsidRPr="00661C3C">
        <w:rPr>
          <w:color w:val="000000"/>
          <w:sz w:val="22"/>
          <w:szCs w:val="22"/>
          <w:shd w:val="clear" w:color="auto" w:fill="FFFFFF"/>
        </w:rPr>
        <w:t>овиковского</w:t>
      </w:r>
      <w:proofErr w:type="spellEnd"/>
      <w:r w:rsidR="00462788" w:rsidRPr="00661C3C">
        <w:rPr>
          <w:color w:val="000000"/>
          <w:sz w:val="22"/>
          <w:szCs w:val="22"/>
          <w:shd w:val="clear" w:color="auto" w:fill="FFFFFF"/>
        </w:rPr>
        <w:t xml:space="preserve"> района. Это калмыки – 412 </w:t>
      </w:r>
      <w:proofErr w:type="spellStart"/>
      <w:r w:rsidR="00462788" w:rsidRPr="00661C3C">
        <w:rPr>
          <w:color w:val="000000"/>
          <w:sz w:val="22"/>
          <w:szCs w:val="22"/>
          <w:shd w:val="clear" w:color="auto" w:fill="FFFFFF"/>
        </w:rPr>
        <w:t>обуч</w:t>
      </w:r>
      <w:proofErr w:type="spellEnd"/>
      <w:r w:rsidR="00462788" w:rsidRPr="00661C3C">
        <w:rPr>
          <w:color w:val="000000"/>
          <w:sz w:val="22"/>
          <w:szCs w:val="22"/>
          <w:shd w:val="clear" w:color="auto" w:fill="FFFFFF"/>
        </w:rPr>
        <w:t xml:space="preserve">, русские-962 </w:t>
      </w:r>
      <w:proofErr w:type="spellStart"/>
      <w:r w:rsidR="00462788" w:rsidRPr="00661C3C">
        <w:rPr>
          <w:color w:val="000000"/>
          <w:sz w:val="22"/>
          <w:szCs w:val="22"/>
          <w:shd w:val="clear" w:color="auto" w:fill="FFFFFF"/>
        </w:rPr>
        <w:t>обуч</w:t>
      </w:r>
      <w:proofErr w:type="spellEnd"/>
      <w:r w:rsidR="00462788" w:rsidRPr="00661C3C">
        <w:rPr>
          <w:color w:val="000000"/>
          <w:sz w:val="22"/>
          <w:szCs w:val="22"/>
          <w:shd w:val="clear" w:color="auto" w:fill="FFFFFF"/>
        </w:rPr>
        <w:t xml:space="preserve">., турки – 189 </w:t>
      </w:r>
      <w:proofErr w:type="spellStart"/>
      <w:r w:rsidR="00462788" w:rsidRPr="00661C3C">
        <w:rPr>
          <w:color w:val="000000"/>
          <w:sz w:val="22"/>
          <w:szCs w:val="22"/>
          <w:shd w:val="clear" w:color="auto" w:fill="FFFFFF"/>
        </w:rPr>
        <w:t>обуч</w:t>
      </w:r>
      <w:proofErr w:type="spellEnd"/>
      <w:r w:rsidR="00462788" w:rsidRPr="00661C3C">
        <w:rPr>
          <w:color w:val="000000"/>
          <w:sz w:val="22"/>
          <w:szCs w:val="22"/>
          <w:shd w:val="clear" w:color="auto" w:fill="FFFFFF"/>
        </w:rPr>
        <w:t xml:space="preserve">., немцы – 15 </w:t>
      </w:r>
      <w:proofErr w:type="spellStart"/>
      <w:r w:rsidR="00462788" w:rsidRPr="00661C3C">
        <w:rPr>
          <w:color w:val="000000"/>
          <w:sz w:val="22"/>
          <w:szCs w:val="22"/>
          <w:shd w:val="clear" w:color="auto" w:fill="FFFFFF"/>
        </w:rPr>
        <w:t>обуч</w:t>
      </w:r>
      <w:proofErr w:type="spellEnd"/>
      <w:r w:rsidR="00462788" w:rsidRPr="00661C3C">
        <w:rPr>
          <w:color w:val="000000"/>
          <w:sz w:val="22"/>
          <w:szCs w:val="22"/>
          <w:shd w:val="clear" w:color="auto" w:fill="FFFFFF"/>
        </w:rPr>
        <w:t xml:space="preserve">., цыгане – 10 </w:t>
      </w:r>
      <w:proofErr w:type="spellStart"/>
      <w:r w:rsidR="00462788" w:rsidRPr="00661C3C">
        <w:rPr>
          <w:color w:val="000000"/>
          <w:sz w:val="22"/>
          <w:szCs w:val="22"/>
          <w:shd w:val="clear" w:color="auto" w:fill="FFFFFF"/>
        </w:rPr>
        <w:t>обуч</w:t>
      </w:r>
      <w:proofErr w:type="spellEnd"/>
      <w:r w:rsidR="00462788" w:rsidRPr="00661C3C">
        <w:rPr>
          <w:color w:val="000000"/>
          <w:sz w:val="22"/>
          <w:szCs w:val="22"/>
          <w:shd w:val="clear" w:color="auto" w:fill="FFFFFF"/>
        </w:rPr>
        <w:t xml:space="preserve">., чеченцы, корейцы по 8 </w:t>
      </w:r>
      <w:proofErr w:type="spellStart"/>
      <w:r w:rsidR="00462788" w:rsidRPr="00661C3C">
        <w:rPr>
          <w:color w:val="000000"/>
          <w:sz w:val="22"/>
          <w:szCs w:val="22"/>
          <w:shd w:val="clear" w:color="auto" w:fill="FFFFFF"/>
        </w:rPr>
        <w:t>обуч</w:t>
      </w:r>
      <w:proofErr w:type="spellEnd"/>
      <w:r w:rsidR="00462788" w:rsidRPr="00661C3C">
        <w:rPr>
          <w:color w:val="000000"/>
          <w:sz w:val="22"/>
          <w:szCs w:val="22"/>
          <w:shd w:val="clear" w:color="auto" w:fill="FFFFFF"/>
        </w:rPr>
        <w:t xml:space="preserve">., даргинцы и аварцы по 7 </w:t>
      </w:r>
      <w:proofErr w:type="spellStart"/>
      <w:r w:rsidR="00462788" w:rsidRPr="00661C3C">
        <w:rPr>
          <w:color w:val="000000"/>
          <w:sz w:val="22"/>
          <w:szCs w:val="22"/>
          <w:shd w:val="clear" w:color="auto" w:fill="FFFFFF"/>
        </w:rPr>
        <w:t>обуч</w:t>
      </w:r>
      <w:proofErr w:type="spellEnd"/>
      <w:r w:rsidR="00462788" w:rsidRPr="00661C3C">
        <w:rPr>
          <w:color w:val="000000"/>
          <w:sz w:val="22"/>
          <w:szCs w:val="22"/>
          <w:shd w:val="clear" w:color="auto" w:fill="FFFFFF"/>
        </w:rPr>
        <w:t xml:space="preserve">., армяне – 5 </w:t>
      </w:r>
      <w:proofErr w:type="spellStart"/>
      <w:r w:rsidR="00462788" w:rsidRPr="00661C3C">
        <w:rPr>
          <w:color w:val="000000"/>
          <w:sz w:val="22"/>
          <w:szCs w:val="22"/>
          <w:shd w:val="clear" w:color="auto" w:fill="FFFFFF"/>
        </w:rPr>
        <w:t>обуч</w:t>
      </w:r>
      <w:proofErr w:type="spellEnd"/>
      <w:r w:rsidR="00462788" w:rsidRPr="00661C3C">
        <w:rPr>
          <w:color w:val="000000"/>
          <w:sz w:val="22"/>
          <w:szCs w:val="22"/>
          <w:shd w:val="clear" w:color="auto" w:fill="FFFFFF"/>
        </w:rPr>
        <w:t xml:space="preserve">.,  казахи – 4 </w:t>
      </w:r>
      <w:proofErr w:type="spellStart"/>
      <w:r w:rsidR="00462788" w:rsidRPr="00661C3C">
        <w:rPr>
          <w:color w:val="000000"/>
          <w:sz w:val="22"/>
          <w:szCs w:val="22"/>
          <w:shd w:val="clear" w:color="auto" w:fill="FFFFFF"/>
        </w:rPr>
        <w:t>обуч</w:t>
      </w:r>
      <w:proofErr w:type="spellEnd"/>
      <w:r w:rsidR="00462788" w:rsidRPr="00661C3C">
        <w:rPr>
          <w:color w:val="000000"/>
          <w:sz w:val="22"/>
          <w:szCs w:val="22"/>
          <w:shd w:val="clear" w:color="auto" w:fill="FFFFFF"/>
        </w:rPr>
        <w:t xml:space="preserve">., украинцы – 3 </w:t>
      </w:r>
      <w:proofErr w:type="spellStart"/>
      <w:r w:rsidR="00462788" w:rsidRPr="00661C3C">
        <w:rPr>
          <w:color w:val="000000"/>
          <w:sz w:val="22"/>
          <w:szCs w:val="22"/>
          <w:shd w:val="clear" w:color="auto" w:fill="FFFFFF"/>
        </w:rPr>
        <w:t>обуч</w:t>
      </w:r>
      <w:proofErr w:type="spellEnd"/>
      <w:r w:rsidR="00462788" w:rsidRPr="00661C3C">
        <w:rPr>
          <w:color w:val="000000"/>
          <w:sz w:val="22"/>
          <w:szCs w:val="22"/>
          <w:shd w:val="clear" w:color="auto" w:fill="FFFFFF"/>
        </w:rPr>
        <w:t xml:space="preserve">., белорусы – 2 </w:t>
      </w:r>
      <w:proofErr w:type="spellStart"/>
      <w:r w:rsidR="00462788" w:rsidRPr="00661C3C">
        <w:rPr>
          <w:color w:val="000000"/>
          <w:sz w:val="22"/>
          <w:szCs w:val="22"/>
          <w:shd w:val="clear" w:color="auto" w:fill="FFFFFF"/>
        </w:rPr>
        <w:t>обуч</w:t>
      </w:r>
      <w:proofErr w:type="spellEnd"/>
      <w:r w:rsidR="00462788" w:rsidRPr="00661C3C">
        <w:rPr>
          <w:color w:val="000000"/>
          <w:sz w:val="22"/>
          <w:szCs w:val="22"/>
          <w:shd w:val="clear" w:color="auto" w:fill="FFFFFF"/>
        </w:rPr>
        <w:t xml:space="preserve">., азербайджанцы, киргизы, молдаване, татары, узбеки по 1 </w:t>
      </w:r>
      <w:proofErr w:type="spellStart"/>
      <w:r w:rsidR="00462788" w:rsidRPr="00661C3C">
        <w:rPr>
          <w:color w:val="000000"/>
          <w:sz w:val="22"/>
          <w:szCs w:val="22"/>
          <w:shd w:val="clear" w:color="auto" w:fill="FFFFFF"/>
        </w:rPr>
        <w:t>обуч</w:t>
      </w:r>
      <w:proofErr w:type="spellEnd"/>
      <w:r w:rsidR="00462788" w:rsidRPr="00661C3C">
        <w:rPr>
          <w:color w:val="000000"/>
          <w:sz w:val="22"/>
          <w:szCs w:val="22"/>
          <w:shd w:val="clear" w:color="auto" w:fill="FFFFFF"/>
        </w:rPr>
        <w:t>.</w:t>
      </w:r>
    </w:p>
    <w:p w:rsidR="00195927" w:rsidRPr="00661C3C" w:rsidRDefault="00195927" w:rsidP="00B23905">
      <w:pPr>
        <w:jc w:val="both"/>
        <w:rPr>
          <w:color w:val="000000"/>
          <w:sz w:val="22"/>
          <w:szCs w:val="22"/>
          <w:shd w:val="clear" w:color="auto" w:fill="FFFFFF"/>
        </w:rPr>
      </w:pPr>
      <w:r w:rsidRPr="00661C3C">
        <w:rPr>
          <w:color w:val="000000"/>
          <w:sz w:val="22"/>
          <w:szCs w:val="22"/>
          <w:shd w:val="clear" w:color="auto" w:fill="FFFFFF"/>
        </w:rPr>
        <w:lastRenderedPageBreak/>
        <w:t xml:space="preserve">В </w:t>
      </w:r>
      <w:proofErr w:type="spellStart"/>
      <w:r w:rsidRPr="00661C3C">
        <w:rPr>
          <w:color w:val="000000"/>
          <w:sz w:val="22"/>
          <w:szCs w:val="22"/>
          <w:shd w:val="clear" w:color="auto" w:fill="FFFFFF"/>
        </w:rPr>
        <w:t>Городовиковском</w:t>
      </w:r>
      <w:proofErr w:type="spellEnd"/>
      <w:r w:rsidRPr="00661C3C">
        <w:rPr>
          <w:color w:val="000000"/>
          <w:sz w:val="22"/>
          <w:szCs w:val="22"/>
          <w:shd w:val="clear" w:color="auto" w:fill="FFFFFF"/>
        </w:rPr>
        <w:t xml:space="preserve"> районе осуществляется системная работа по развитию культур народов Калмыкии, закрепленная законодательством.</w:t>
      </w:r>
    </w:p>
    <w:p w:rsidR="00B23905" w:rsidRPr="00661C3C" w:rsidRDefault="00462788" w:rsidP="00B23905">
      <w:pPr>
        <w:jc w:val="both"/>
        <w:rPr>
          <w:sz w:val="22"/>
          <w:szCs w:val="22"/>
        </w:rPr>
      </w:pPr>
      <w:r w:rsidRPr="00661C3C">
        <w:rPr>
          <w:color w:val="000000"/>
          <w:sz w:val="28"/>
          <w:szCs w:val="28"/>
          <w:shd w:val="clear" w:color="auto" w:fill="FFFFFF"/>
        </w:rPr>
        <w:t xml:space="preserve"> </w:t>
      </w:r>
      <w:r w:rsidR="00B23905" w:rsidRPr="00661C3C">
        <w:rPr>
          <w:sz w:val="22"/>
          <w:szCs w:val="22"/>
        </w:rPr>
        <w:t xml:space="preserve">В районе разработана </w:t>
      </w:r>
      <w:r w:rsidR="00CE463E" w:rsidRPr="00661C3C">
        <w:rPr>
          <w:sz w:val="22"/>
          <w:szCs w:val="22"/>
        </w:rPr>
        <w:t>под</w:t>
      </w:r>
      <w:r w:rsidR="00B23905" w:rsidRPr="00661C3C">
        <w:rPr>
          <w:sz w:val="22"/>
          <w:szCs w:val="22"/>
        </w:rPr>
        <w:t xml:space="preserve">программа, </w:t>
      </w:r>
      <w:r w:rsidR="00195927" w:rsidRPr="00661C3C">
        <w:rPr>
          <w:sz w:val="22"/>
          <w:szCs w:val="22"/>
        </w:rPr>
        <w:t>мероприятия которой подкреплены муниципальным финансированием</w:t>
      </w:r>
      <w:r w:rsidR="00AA53C7" w:rsidRPr="00661C3C">
        <w:rPr>
          <w:sz w:val="22"/>
          <w:szCs w:val="22"/>
        </w:rPr>
        <w:t>,</w:t>
      </w:r>
      <w:r w:rsidR="00195927" w:rsidRPr="00661C3C">
        <w:rPr>
          <w:sz w:val="22"/>
          <w:szCs w:val="22"/>
        </w:rPr>
        <w:t xml:space="preserve"> </w:t>
      </w:r>
      <w:r w:rsidR="00B23905" w:rsidRPr="00661C3C">
        <w:rPr>
          <w:sz w:val="22"/>
          <w:szCs w:val="22"/>
        </w:rPr>
        <w:t>которая включает следующие направления деятельности О</w:t>
      </w:r>
      <w:r w:rsidR="00CE463E" w:rsidRPr="00661C3C">
        <w:rPr>
          <w:sz w:val="22"/>
          <w:szCs w:val="22"/>
        </w:rPr>
        <w:t>О</w:t>
      </w:r>
      <w:r w:rsidR="00B23905" w:rsidRPr="00661C3C">
        <w:rPr>
          <w:sz w:val="22"/>
          <w:szCs w:val="22"/>
        </w:rPr>
        <w:t xml:space="preserve">, повышение качества знаний и уровня </w:t>
      </w:r>
      <w:proofErr w:type="spellStart"/>
      <w:r w:rsidR="00B23905" w:rsidRPr="00661C3C">
        <w:rPr>
          <w:sz w:val="22"/>
          <w:szCs w:val="22"/>
        </w:rPr>
        <w:t>обученности</w:t>
      </w:r>
      <w:proofErr w:type="spellEnd"/>
      <w:r w:rsidR="00B23905" w:rsidRPr="00661C3C">
        <w:rPr>
          <w:sz w:val="22"/>
          <w:szCs w:val="22"/>
        </w:rPr>
        <w:t xml:space="preserve">, внедрение </w:t>
      </w:r>
      <w:r w:rsidRPr="00661C3C">
        <w:rPr>
          <w:sz w:val="22"/>
          <w:szCs w:val="22"/>
        </w:rPr>
        <w:t>этнокультурного</w:t>
      </w:r>
      <w:r w:rsidR="00B23905" w:rsidRPr="00661C3C">
        <w:rPr>
          <w:sz w:val="22"/>
          <w:szCs w:val="22"/>
        </w:rPr>
        <w:t xml:space="preserve"> компонента в учебно-воспитательный процесс, совместная деятельность школ с ДОУ, родителями, общественностью, использование новых методик и технологий. </w:t>
      </w:r>
    </w:p>
    <w:p w:rsidR="00195927" w:rsidRPr="00661C3C" w:rsidRDefault="00B23905" w:rsidP="00195927">
      <w:pPr>
        <w:jc w:val="both"/>
        <w:rPr>
          <w:sz w:val="22"/>
          <w:szCs w:val="22"/>
        </w:rPr>
      </w:pPr>
      <w:r w:rsidRPr="00661C3C">
        <w:rPr>
          <w:sz w:val="22"/>
          <w:szCs w:val="22"/>
        </w:rPr>
        <w:t xml:space="preserve">    </w:t>
      </w:r>
      <w:r w:rsidR="00195927" w:rsidRPr="00661C3C">
        <w:rPr>
          <w:sz w:val="22"/>
          <w:szCs w:val="22"/>
        </w:rPr>
        <w:t xml:space="preserve"> Сохранение и актуализация материальной и нематериальной культур народов республики – празднеств, обрядов, ремесел, декоративно-художественных промыслов, создание условий для детского и взрослого творчества – вопросы, которым уделяется пристальное внимание.</w:t>
      </w:r>
    </w:p>
    <w:p w:rsidR="00B23905" w:rsidRPr="00661C3C" w:rsidRDefault="00AA53C7" w:rsidP="00B23905">
      <w:pPr>
        <w:jc w:val="both"/>
        <w:rPr>
          <w:sz w:val="22"/>
          <w:szCs w:val="22"/>
        </w:rPr>
      </w:pPr>
      <w:r w:rsidRPr="00661C3C">
        <w:rPr>
          <w:sz w:val="22"/>
          <w:szCs w:val="22"/>
        </w:rPr>
        <w:t xml:space="preserve">     </w:t>
      </w:r>
      <w:r w:rsidR="00B23905" w:rsidRPr="00661C3C">
        <w:rPr>
          <w:sz w:val="22"/>
          <w:szCs w:val="22"/>
        </w:rPr>
        <w:t xml:space="preserve">В ходе реализации мероприятий, посвященные проблемам </w:t>
      </w:r>
      <w:r w:rsidR="00195927" w:rsidRPr="00661C3C">
        <w:rPr>
          <w:sz w:val="22"/>
          <w:szCs w:val="22"/>
        </w:rPr>
        <w:t>родного</w:t>
      </w:r>
      <w:r w:rsidR="00B23905" w:rsidRPr="00661C3C">
        <w:rPr>
          <w:sz w:val="22"/>
          <w:szCs w:val="22"/>
        </w:rPr>
        <w:t xml:space="preserve"> языка </w:t>
      </w:r>
      <w:r w:rsidR="006847A4" w:rsidRPr="00661C3C">
        <w:rPr>
          <w:sz w:val="22"/>
          <w:szCs w:val="22"/>
        </w:rPr>
        <w:t>создаются</w:t>
      </w:r>
      <w:r w:rsidR="00B23905" w:rsidRPr="00661C3C">
        <w:rPr>
          <w:sz w:val="22"/>
          <w:szCs w:val="22"/>
        </w:rPr>
        <w:t xml:space="preserve"> условия для практической направленности </w:t>
      </w:r>
      <w:r w:rsidR="00195927" w:rsidRPr="00661C3C">
        <w:rPr>
          <w:sz w:val="22"/>
          <w:szCs w:val="22"/>
        </w:rPr>
        <w:t>родного</w:t>
      </w:r>
      <w:r w:rsidR="00B23905" w:rsidRPr="00661C3C">
        <w:rPr>
          <w:sz w:val="22"/>
          <w:szCs w:val="22"/>
        </w:rPr>
        <w:t xml:space="preserve"> языка в О</w:t>
      </w:r>
      <w:r w:rsidR="006847A4" w:rsidRPr="00661C3C">
        <w:rPr>
          <w:sz w:val="22"/>
          <w:szCs w:val="22"/>
        </w:rPr>
        <w:t>О</w:t>
      </w:r>
      <w:r w:rsidR="00195927" w:rsidRPr="00661C3C">
        <w:rPr>
          <w:sz w:val="22"/>
          <w:szCs w:val="22"/>
        </w:rPr>
        <w:t>,</w:t>
      </w:r>
      <w:r w:rsidR="00B23905" w:rsidRPr="00661C3C">
        <w:rPr>
          <w:sz w:val="22"/>
          <w:szCs w:val="22"/>
        </w:rPr>
        <w:t xml:space="preserve">  проводят линейки,  среда объявлена днем общения на 2-х государственных языках</w:t>
      </w:r>
      <w:r w:rsidRPr="00661C3C">
        <w:rPr>
          <w:sz w:val="22"/>
          <w:szCs w:val="22"/>
        </w:rPr>
        <w:t xml:space="preserve">, проводятся </w:t>
      </w:r>
      <w:r w:rsidR="00B23905" w:rsidRPr="00661C3C">
        <w:rPr>
          <w:sz w:val="22"/>
          <w:szCs w:val="22"/>
        </w:rPr>
        <w:t xml:space="preserve"> курсы </w:t>
      </w:r>
      <w:r w:rsidR="00195927" w:rsidRPr="00661C3C">
        <w:rPr>
          <w:sz w:val="22"/>
          <w:szCs w:val="22"/>
        </w:rPr>
        <w:t xml:space="preserve">родного </w:t>
      </w:r>
      <w:r w:rsidR="00B23905" w:rsidRPr="00661C3C">
        <w:rPr>
          <w:sz w:val="22"/>
          <w:szCs w:val="22"/>
        </w:rPr>
        <w:t>языка для учителей О</w:t>
      </w:r>
      <w:r w:rsidR="00195927" w:rsidRPr="00661C3C">
        <w:rPr>
          <w:sz w:val="22"/>
          <w:szCs w:val="22"/>
        </w:rPr>
        <w:t>О</w:t>
      </w:r>
      <w:r w:rsidR="00B23905" w:rsidRPr="00661C3C">
        <w:rPr>
          <w:sz w:val="22"/>
          <w:szCs w:val="22"/>
        </w:rPr>
        <w:t xml:space="preserve"> и жителей города, недели родного языка. </w:t>
      </w:r>
    </w:p>
    <w:p w:rsidR="006847A4" w:rsidRPr="00661C3C" w:rsidRDefault="000F7E4B" w:rsidP="000F7E4B">
      <w:pPr>
        <w:spacing w:after="160"/>
        <w:contextualSpacing/>
        <w:jc w:val="both"/>
        <w:rPr>
          <w:rFonts w:eastAsia="Calibri"/>
          <w:color w:val="000000" w:themeColor="text1"/>
          <w:sz w:val="22"/>
          <w:szCs w:val="22"/>
        </w:rPr>
      </w:pPr>
      <w:r w:rsidRPr="00661C3C">
        <w:rPr>
          <w:rFonts w:eastAsia="Calibri"/>
          <w:color w:val="000000" w:themeColor="text1"/>
          <w:sz w:val="22"/>
          <w:szCs w:val="22"/>
        </w:rPr>
        <w:t xml:space="preserve">   </w:t>
      </w:r>
      <w:r w:rsidR="006847A4" w:rsidRPr="00661C3C">
        <w:rPr>
          <w:rFonts w:eastAsia="Calibri"/>
          <w:color w:val="000000" w:themeColor="text1"/>
          <w:sz w:val="22"/>
          <w:szCs w:val="22"/>
        </w:rPr>
        <w:t>Созданы условия для реализации права граждан  на получение дошкольного, начального общего и основного общего образования на родном языке из числа языков народов Российской Федерации, а также права на изучение родного языка из числа языков народов Российской Федерации, в том числе русского языка как родного языка в соответствии с Федеральным законом от 29.12.2012 N 273-ФЗ «Об образовании в Российской Федерации» (далее – Федеральный закон), федеральными государственными образовательными стандартами (далее – ФГОС) начального, основного, среднего общего образования, федеральным компонентом государственного образовательного стандарта среднего общего образования.</w:t>
      </w:r>
    </w:p>
    <w:p w:rsidR="006847A4" w:rsidRPr="00661C3C" w:rsidRDefault="000F7E4B" w:rsidP="000F7E4B">
      <w:pPr>
        <w:spacing w:after="160"/>
        <w:contextualSpacing/>
        <w:jc w:val="both"/>
        <w:rPr>
          <w:rFonts w:eastAsia="Calibri"/>
          <w:color w:val="000000" w:themeColor="text1"/>
          <w:sz w:val="22"/>
          <w:szCs w:val="22"/>
        </w:rPr>
      </w:pPr>
      <w:r w:rsidRPr="00661C3C">
        <w:rPr>
          <w:rFonts w:eastAsia="Calibri"/>
          <w:color w:val="000000" w:themeColor="text1"/>
          <w:sz w:val="22"/>
          <w:szCs w:val="22"/>
        </w:rPr>
        <w:t xml:space="preserve">   </w:t>
      </w:r>
      <w:r w:rsidR="006847A4" w:rsidRPr="00661C3C">
        <w:rPr>
          <w:rFonts w:eastAsia="Calibri"/>
          <w:color w:val="000000" w:themeColor="text1"/>
          <w:sz w:val="22"/>
          <w:szCs w:val="22"/>
        </w:rPr>
        <w:t xml:space="preserve">Предметная область «Родной язык и родная литература (литературное чтение на родном языке)» находится в обязательной части учебных планов образовательных организаций. </w:t>
      </w:r>
    </w:p>
    <w:p w:rsidR="006847A4" w:rsidRPr="00661C3C" w:rsidRDefault="000F7E4B" w:rsidP="000F7E4B">
      <w:pPr>
        <w:spacing w:after="160"/>
        <w:contextualSpacing/>
        <w:jc w:val="both"/>
        <w:rPr>
          <w:rFonts w:eastAsia="Calibri"/>
          <w:color w:val="000000" w:themeColor="text1"/>
          <w:sz w:val="22"/>
          <w:szCs w:val="22"/>
        </w:rPr>
      </w:pPr>
      <w:r w:rsidRPr="00661C3C">
        <w:rPr>
          <w:rFonts w:eastAsia="Calibri"/>
          <w:color w:val="000000" w:themeColor="text1"/>
          <w:sz w:val="22"/>
          <w:szCs w:val="22"/>
        </w:rPr>
        <w:t xml:space="preserve">   </w:t>
      </w:r>
      <w:r w:rsidR="006847A4" w:rsidRPr="00661C3C">
        <w:rPr>
          <w:rFonts w:eastAsia="Calibri"/>
          <w:color w:val="000000" w:themeColor="text1"/>
          <w:sz w:val="22"/>
          <w:szCs w:val="22"/>
        </w:rPr>
        <w:t>Выбор родного языка осуществляется в соответствии со статьей 14 Федерального закона по заявлениям родителей (законных представителей) несовершеннолетних обучающихся. Согласно данным в рамках предметной области «Родной язык и родная литература»:</w:t>
      </w:r>
      <w:r w:rsidR="00736367" w:rsidRPr="00661C3C">
        <w:rPr>
          <w:rFonts w:eastAsia="Calibri"/>
          <w:color w:val="000000" w:themeColor="text1"/>
          <w:sz w:val="22"/>
          <w:szCs w:val="22"/>
        </w:rPr>
        <w:t xml:space="preserve"> </w:t>
      </w:r>
      <w:r w:rsidR="006847A4" w:rsidRPr="00661C3C">
        <w:rPr>
          <w:rFonts w:eastAsia="Calibri"/>
          <w:color w:val="000000" w:themeColor="text1"/>
          <w:sz w:val="22"/>
          <w:szCs w:val="22"/>
        </w:rPr>
        <w:t xml:space="preserve">414  ребенка (25%) изучают </w:t>
      </w:r>
      <w:r w:rsidR="00AA53C7" w:rsidRPr="00661C3C">
        <w:rPr>
          <w:rFonts w:eastAsia="Calibri"/>
          <w:color w:val="000000" w:themeColor="text1"/>
          <w:sz w:val="22"/>
          <w:szCs w:val="22"/>
        </w:rPr>
        <w:t>родной язык (калмыцкий);</w:t>
      </w:r>
      <w:r w:rsidR="00736367" w:rsidRPr="00661C3C">
        <w:rPr>
          <w:rFonts w:eastAsia="Calibri"/>
          <w:color w:val="000000" w:themeColor="text1"/>
          <w:sz w:val="22"/>
          <w:szCs w:val="22"/>
        </w:rPr>
        <w:t xml:space="preserve"> </w:t>
      </w:r>
      <w:r w:rsidR="006847A4" w:rsidRPr="00661C3C">
        <w:rPr>
          <w:rFonts w:eastAsia="Calibri"/>
          <w:color w:val="000000" w:themeColor="text1"/>
          <w:sz w:val="22"/>
          <w:szCs w:val="22"/>
        </w:rPr>
        <w:t xml:space="preserve">1223 ребенка (75 %) изучают </w:t>
      </w:r>
      <w:r w:rsidR="00AA53C7" w:rsidRPr="00661C3C">
        <w:rPr>
          <w:rFonts w:eastAsia="Calibri"/>
          <w:color w:val="000000" w:themeColor="text1"/>
          <w:sz w:val="22"/>
          <w:szCs w:val="22"/>
        </w:rPr>
        <w:t>родной</w:t>
      </w:r>
      <w:r w:rsidR="006847A4" w:rsidRPr="00661C3C">
        <w:rPr>
          <w:rFonts w:eastAsia="Calibri"/>
          <w:color w:val="000000" w:themeColor="text1"/>
          <w:sz w:val="22"/>
          <w:szCs w:val="22"/>
        </w:rPr>
        <w:t xml:space="preserve"> язык</w:t>
      </w:r>
      <w:r w:rsidR="00AA53C7" w:rsidRPr="00661C3C">
        <w:rPr>
          <w:rFonts w:eastAsia="Calibri"/>
          <w:color w:val="000000" w:themeColor="text1"/>
          <w:sz w:val="22"/>
          <w:szCs w:val="22"/>
        </w:rPr>
        <w:t xml:space="preserve"> (русский)</w:t>
      </w:r>
      <w:r w:rsidR="006847A4" w:rsidRPr="00661C3C">
        <w:rPr>
          <w:rFonts w:eastAsia="Calibri"/>
          <w:color w:val="000000" w:themeColor="text1"/>
          <w:sz w:val="22"/>
          <w:szCs w:val="22"/>
        </w:rPr>
        <w:t>;</w:t>
      </w:r>
    </w:p>
    <w:p w:rsidR="00B23905" w:rsidRPr="00661C3C" w:rsidRDefault="00B23905" w:rsidP="00B23905">
      <w:pPr>
        <w:jc w:val="both"/>
        <w:rPr>
          <w:sz w:val="22"/>
          <w:szCs w:val="22"/>
        </w:rPr>
      </w:pPr>
      <w:r w:rsidRPr="00661C3C">
        <w:rPr>
          <w:sz w:val="22"/>
          <w:szCs w:val="22"/>
        </w:rPr>
        <w:t xml:space="preserve">    В районе функционирует координационный совет по развитию </w:t>
      </w:r>
      <w:r w:rsidR="00AA53C7" w:rsidRPr="00661C3C">
        <w:rPr>
          <w:sz w:val="22"/>
          <w:szCs w:val="22"/>
        </w:rPr>
        <w:t>родного</w:t>
      </w:r>
      <w:r w:rsidRPr="00661C3C">
        <w:rPr>
          <w:sz w:val="22"/>
          <w:szCs w:val="22"/>
        </w:rPr>
        <w:t xml:space="preserve"> языка. В состав совета входят Главы СМО, руководители ОО,</w:t>
      </w:r>
      <w:r w:rsidR="000F7E4B" w:rsidRPr="00661C3C">
        <w:rPr>
          <w:sz w:val="22"/>
          <w:szCs w:val="22"/>
        </w:rPr>
        <w:t xml:space="preserve"> учителя, родители и школьники. </w:t>
      </w:r>
      <w:r w:rsidRPr="00661C3C">
        <w:rPr>
          <w:sz w:val="22"/>
          <w:szCs w:val="22"/>
        </w:rPr>
        <w:t xml:space="preserve">Выпускают странички школьных газет на </w:t>
      </w:r>
      <w:r w:rsidR="00AA53C7" w:rsidRPr="00661C3C">
        <w:rPr>
          <w:sz w:val="22"/>
          <w:szCs w:val="22"/>
        </w:rPr>
        <w:t>родном</w:t>
      </w:r>
      <w:r w:rsidRPr="00661C3C">
        <w:rPr>
          <w:sz w:val="22"/>
          <w:szCs w:val="22"/>
        </w:rPr>
        <w:t xml:space="preserve"> языке, статьи, устное народное творчество печатаются на страницах районной газеты «Вперед».    </w:t>
      </w:r>
    </w:p>
    <w:p w:rsidR="00B23905" w:rsidRPr="00661C3C" w:rsidRDefault="00B23905" w:rsidP="00C73DBA">
      <w:pPr>
        <w:jc w:val="both"/>
        <w:rPr>
          <w:sz w:val="22"/>
          <w:szCs w:val="22"/>
        </w:rPr>
      </w:pPr>
      <w:r w:rsidRPr="00661C3C">
        <w:rPr>
          <w:sz w:val="22"/>
          <w:szCs w:val="22"/>
        </w:rPr>
        <w:t xml:space="preserve">    Согласно плану работы Управления образования проводятся предметные недели, олимпиада и открытые уроки.</w:t>
      </w:r>
      <w:r w:rsidR="00736367" w:rsidRPr="00661C3C">
        <w:rPr>
          <w:sz w:val="22"/>
          <w:szCs w:val="22"/>
        </w:rPr>
        <w:t xml:space="preserve"> </w:t>
      </w:r>
      <w:r w:rsidRPr="00661C3C">
        <w:rPr>
          <w:sz w:val="22"/>
          <w:szCs w:val="22"/>
        </w:rPr>
        <w:t xml:space="preserve">В числе основных задач стоит приобщение учащихся к истории и культуре родного края, повышение роли и значимости родного языка,   выявление и стимулирование одаренных детей.    Участие детей в районных, республиканских смотрах, конкурсах, фестивалях по родному языку. В ДОУ «Малыш» работает национальная группа. Опорная школа по </w:t>
      </w:r>
      <w:r w:rsidR="00AA53C7" w:rsidRPr="00661C3C">
        <w:rPr>
          <w:sz w:val="22"/>
          <w:szCs w:val="22"/>
        </w:rPr>
        <w:t>этнокультурному направлению является</w:t>
      </w:r>
      <w:r w:rsidRPr="00661C3C">
        <w:rPr>
          <w:sz w:val="22"/>
          <w:szCs w:val="22"/>
        </w:rPr>
        <w:t xml:space="preserve"> МКОУ «Южная СОШ»</w:t>
      </w:r>
      <w:r w:rsidR="00AA53C7" w:rsidRPr="00661C3C">
        <w:rPr>
          <w:sz w:val="22"/>
          <w:szCs w:val="22"/>
        </w:rPr>
        <w:t>.</w:t>
      </w:r>
    </w:p>
    <w:p w:rsidR="00AA53C7" w:rsidRPr="00661C3C" w:rsidRDefault="00AA53C7" w:rsidP="00C73DBA">
      <w:pPr>
        <w:jc w:val="both"/>
        <w:rPr>
          <w:sz w:val="22"/>
          <w:szCs w:val="22"/>
        </w:rPr>
      </w:pPr>
      <w:r w:rsidRPr="00661C3C">
        <w:rPr>
          <w:sz w:val="22"/>
          <w:szCs w:val="22"/>
        </w:rPr>
        <w:t xml:space="preserve">    В образовательных организациях дополнительного образования Дом детского творчества, </w:t>
      </w:r>
      <w:proofErr w:type="spellStart"/>
      <w:r w:rsidRPr="00661C3C">
        <w:rPr>
          <w:sz w:val="22"/>
          <w:szCs w:val="22"/>
        </w:rPr>
        <w:t>Городовиковская</w:t>
      </w:r>
      <w:proofErr w:type="spellEnd"/>
      <w:r w:rsidRPr="00661C3C">
        <w:rPr>
          <w:sz w:val="22"/>
          <w:szCs w:val="22"/>
        </w:rPr>
        <w:t xml:space="preserve"> ДШИ большое внимание уделяется изучению национального искусства.    По направлению «Музыкальное искусство»; Учащиеся, обучающиеся по направлению «Изобразительное искусство» знакомятся с особенностями национального художественного творчества, декоративно-прикладных промыслов; по направлению «Хореографическое искусство» - с искусством танца </w:t>
      </w:r>
      <w:r w:rsidR="00C73DBA" w:rsidRPr="00661C3C">
        <w:rPr>
          <w:sz w:val="22"/>
          <w:szCs w:val="22"/>
        </w:rPr>
        <w:t>калмыцкого,</w:t>
      </w:r>
      <w:r w:rsidRPr="00661C3C">
        <w:rPr>
          <w:sz w:val="22"/>
          <w:szCs w:val="22"/>
        </w:rPr>
        <w:t xml:space="preserve"> русского и других народов нашей страны. </w:t>
      </w:r>
    </w:p>
    <w:p w:rsidR="00B23905" w:rsidRPr="00661C3C" w:rsidRDefault="00BD6C6F" w:rsidP="00E763A8">
      <w:pPr>
        <w:jc w:val="both"/>
        <w:rPr>
          <w:color w:val="000000"/>
          <w:sz w:val="22"/>
          <w:szCs w:val="22"/>
        </w:rPr>
      </w:pPr>
      <w:r w:rsidRPr="00661C3C">
        <w:rPr>
          <w:b/>
          <w:bCs/>
          <w:color w:val="000000"/>
          <w:sz w:val="22"/>
          <w:szCs w:val="22"/>
          <w:bdr w:val="none" w:sz="0" w:space="0" w:color="auto" w:frame="1"/>
        </w:rPr>
        <w:t xml:space="preserve">       </w:t>
      </w:r>
      <w:r w:rsidR="00B23905" w:rsidRPr="00661C3C">
        <w:rPr>
          <w:b/>
          <w:bCs/>
          <w:color w:val="000000"/>
          <w:sz w:val="22"/>
          <w:szCs w:val="22"/>
          <w:bdr w:val="none" w:sz="0" w:space="0" w:color="auto" w:frame="1"/>
        </w:rPr>
        <w:t>Ещё один</w:t>
      </w:r>
      <w:r w:rsidR="00B23905" w:rsidRPr="00661C3C">
        <w:rPr>
          <w:b/>
          <w:color w:val="000000"/>
          <w:sz w:val="22"/>
          <w:szCs w:val="22"/>
        </w:rPr>
        <w:t xml:space="preserve"> вызов времени, связанный со стремительным развитием технологий и цифровой экономики, -</w:t>
      </w:r>
      <w:r w:rsidR="00B23905" w:rsidRPr="00661C3C">
        <w:rPr>
          <w:color w:val="000000"/>
          <w:sz w:val="22"/>
          <w:szCs w:val="22"/>
        </w:rPr>
        <w:t xml:space="preserve"> это изменившийся запрос общества и работодателей на «качество выпускника». Современная жизнь требует от выпускника образовательной организации комплексного решения многоуровневых проблем, эмоционального интеллекта, быстрого реагирования на происходящие изменения.</w:t>
      </w:r>
    </w:p>
    <w:p w:rsidR="00B23905" w:rsidRPr="00661C3C" w:rsidRDefault="00B23905" w:rsidP="00E763A8">
      <w:pPr>
        <w:jc w:val="both"/>
        <w:rPr>
          <w:color w:val="000000"/>
          <w:sz w:val="22"/>
          <w:szCs w:val="22"/>
        </w:rPr>
      </w:pPr>
      <w:r w:rsidRPr="00661C3C">
        <w:rPr>
          <w:color w:val="000000"/>
          <w:sz w:val="22"/>
          <w:szCs w:val="22"/>
        </w:rPr>
        <w:t xml:space="preserve">Эффективность системы образования с точки зрения её результативности невозможно рассматривать без образовательных результатов обучающихся и педагогов. В настоящее время в Российской Федерации сформирована единая система оценки качества образования (ЕСОКО), которая является многоуровневой, состоящей из нескольких процедур. </w:t>
      </w:r>
    </w:p>
    <w:p w:rsidR="00E34AC7" w:rsidRPr="00661C3C" w:rsidRDefault="00B23905" w:rsidP="00E34AC7">
      <w:pPr>
        <w:jc w:val="both"/>
        <w:rPr>
          <w:sz w:val="22"/>
          <w:szCs w:val="22"/>
        </w:rPr>
      </w:pPr>
      <w:r w:rsidRPr="00FF71F9">
        <w:rPr>
          <w:color w:val="000000"/>
          <w:sz w:val="22"/>
          <w:szCs w:val="22"/>
        </w:rPr>
        <w:t>Промежуточные срезы знаний обучающихся проводятся по разным предметам и в разных классах, в том числе, при помощи национальных исследований качества образования (НИКО)</w:t>
      </w:r>
      <w:r w:rsidR="00E34AC7" w:rsidRPr="00FF71F9">
        <w:rPr>
          <w:color w:val="000000"/>
          <w:sz w:val="22"/>
          <w:szCs w:val="22"/>
        </w:rPr>
        <w:t xml:space="preserve"> в 202</w:t>
      </w:r>
      <w:r w:rsidR="00867B22" w:rsidRPr="00FF71F9">
        <w:rPr>
          <w:color w:val="000000"/>
          <w:sz w:val="22"/>
          <w:szCs w:val="22"/>
        </w:rPr>
        <w:t>1</w:t>
      </w:r>
      <w:r w:rsidR="00E34AC7" w:rsidRPr="00FF71F9">
        <w:rPr>
          <w:color w:val="000000"/>
          <w:sz w:val="22"/>
          <w:szCs w:val="22"/>
        </w:rPr>
        <w:t xml:space="preserve"> году приняли участие МКОУ «</w:t>
      </w:r>
      <w:proofErr w:type="spellStart"/>
      <w:r w:rsidR="00E34AC7" w:rsidRPr="00FF71F9">
        <w:rPr>
          <w:color w:val="000000"/>
          <w:sz w:val="22"/>
          <w:szCs w:val="22"/>
        </w:rPr>
        <w:t>Виноградненский</w:t>
      </w:r>
      <w:proofErr w:type="spellEnd"/>
      <w:r w:rsidR="00E34AC7" w:rsidRPr="00FF71F9">
        <w:rPr>
          <w:color w:val="000000"/>
          <w:sz w:val="22"/>
          <w:szCs w:val="22"/>
        </w:rPr>
        <w:t xml:space="preserve"> лицей </w:t>
      </w:r>
      <w:proofErr w:type="spellStart"/>
      <w:r w:rsidR="00E34AC7" w:rsidRPr="00FF71F9">
        <w:rPr>
          <w:color w:val="000000"/>
          <w:sz w:val="22"/>
          <w:szCs w:val="22"/>
        </w:rPr>
        <w:t>им</w:t>
      </w:r>
      <w:proofErr w:type="gramStart"/>
      <w:r w:rsidR="00E34AC7" w:rsidRPr="00FF71F9">
        <w:rPr>
          <w:color w:val="000000"/>
          <w:sz w:val="22"/>
          <w:szCs w:val="22"/>
        </w:rPr>
        <w:t>.Д</w:t>
      </w:r>
      <w:proofErr w:type="gramEnd"/>
      <w:r w:rsidR="00E34AC7" w:rsidRPr="00FF71F9">
        <w:rPr>
          <w:color w:val="000000"/>
          <w:sz w:val="22"/>
          <w:szCs w:val="22"/>
        </w:rPr>
        <w:t>едова</w:t>
      </w:r>
      <w:proofErr w:type="spellEnd"/>
      <w:r w:rsidR="00E34AC7" w:rsidRPr="00FF71F9">
        <w:rPr>
          <w:color w:val="000000"/>
          <w:sz w:val="22"/>
          <w:szCs w:val="22"/>
        </w:rPr>
        <w:t xml:space="preserve"> Ф.И.» (26 </w:t>
      </w:r>
      <w:proofErr w:type="spellStart"/>
      <w:r w:rsidR="00E34AC7" w:rsidRPr="00FF71F9">
        <w:rPr>
          <w:color w:val="000000"/>
          <w:sz w:val="22"/>
          <w:szCs w:val="22"/>
        </w:rPr>
        <w:t>обуч</w:t>
      </w:r>
      <w:proofErr w:type="spellEnd"/>
      <w:r w:rsidR="00E34AC7" w:rsidRPr="00FF71F9">
        <w:rPr>
          <w:color w:val="000000"/>
          <w:sz w:val="22"/>
          <w:szCs w:val="22"/>
        </w:rPr>
        <w:t>.)</w:t>
      </w:r>
      <w:r w:rsidR="00867B22" w:rsidRPr="00FF71F9">
        <w:rPr>
          <w:color w:val="000000"/>
          <w:sz w:val="22"/>
          <w:szCs w:val="22"/>
        </w:rPr>
        <w:t>.</w:t>
      </w:r>
    </w:p>
    <w:p w:rsidR="00867B22" w:rsidRPr="0025585E" w:rsidRDefault="00BD6C6F" w:rsidP="00867B22">
      <w:pPr>
        <w:ind w:firstLine="709"/>
        <w:jc w:val="both"/>
      </w:pPr>
      <w:r w:rsidRPr="00661C3C">
        <w:rPr>
          <w:sz w:val="22"/>
          <w:szCs w:val="22"/>
        </w:rPr>
        <w:t xml:space="preserve"> </w:t>
      </w:r>
      <w:proofErr w:type="gramStart"/>
      <w:r w:rsidR="00867B22" w:rsidRPr="0025585E">
        <w:t>В целях обеспечения мониторинга качества образования в</w:t>
      </w:r>
      <w:r w:rsidR="00867B22">
        <w:t xml:space="preserve"> </w:t>
      </w:r>
      <w:proofErr w:type="spellStart"/>
      <w:r w:rsidR="00867B22">
        <w:t>Городовиковском</w:t>
      </w:r>
      <w:proofErr w:type="spellEnd"/>
      <w:r w:rsidR="00867B22">
        <w:t xml:space="preserve"> районе РК</w:t>
      </w:r>
      <w:r w:rsidR="00867B22" w:rsidRPr="0025585E">
        <w:t>, руководствуясь приказом Федеральной службы по надзору в сфере образования и науки от 11 февраля 2021 года № 119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форме всероссийских проверочных работ в 2021 году» с 15 марта  по 21 мая  2020-2021 учебного года</w:t>
      </w:r>
      <w:proofErr w:type="gramEnd"/>
      <w:r w:rsidR="00867B22" w:rsidRPr="0025585E">
        <w:t xml:space="preserve"> были организованы и проведены Всероссийские проверочные работы (далее ВПР) в 4, 5,6,7,8 классах.</w:t>
      </w:r>
    </w:p>
    <w:p w:rsidR="00867B22" w:rsidRDefault="00867B22" w:rsidP="00867B22">
      <w:pPr>
        <w:jc w:val="both"/>
      </w:pPr>
      <w:r w:rsidRPr="00867B22">
        <w:rPr>
          <w:bCs/>
        </w:rPr>
        <w:t>Цель проведения</w:t>
      </w:r>
      <w:r w:rsidRPr="00867B22">
        <w:t>:</w:t>
      </w:r>
      <w:r w:rsidRPr="0025585E">
        <w:t xml:space="preserve"> выявление уровня подготовки и определение качества образования обучающихся 4-</w:t>
      </w:r>
      <w:r>
        <w:t>8</w:t>
      </w:r>
      <w:r w:rsidRPr="0025585E">
        <w:t xml:space="preserve"> классов.</w:t>
      </w:r>
    </w:p>
    <w:p w:rsidR="00867B22" w:rsidRDefault="00867B22" w:rsidP="00867B22">
      <w:pPr>
        <w:jc w:val="both"/>
        <w:rPr>
          <w:rFonts w:eastAsia="Calibri"/>
        </w:rPr>
      </w:pPr>
      <w:r w:rsidRPr="0025585E">
        <w:rPr>
          <w:rFonts w:eastAsia="Calibri"/>
        </w:rPr>
        <w:t>Организационные мероприятия, определенные указанными нормативными документами, были выполнены в полном объеме.</w:t>
      </w:r>
    </w:p>
    <w:p w:rsidR="00867B22" w:rsidRDefault="00867B22" w:rsidP="00867B22">
      <w:pPr>
        <w:jc w:val="both"/>
        <w:rPr>
          <w:rFonts w:eastAsia="Calibri"/>
        </w:rPr>
      </w:pPr>
      <w:proofErr w:type="gramStart"/>
      <w:r w:rsidRPr="005728A6">
        <w:rPr>
          <w:rFonts w:eastAsia="Calibri"/>
        </w:rPr>
        <w:t>В 2020-2021 учебном году были проведены Всероссийские проверочные работы по предметам: русский язык, математика, окружающий мир, география, физика, биология, история, обществознание, английский язык.</w:t>
      </w:r>
      <w:proofErr w:type="gramEnd"/>
      <w:r w:rsidRPr="005728A6">
        <w:rPr>
          <w:rFonts w:eastAsia="Calibri"/>
        </w:rPr>
        <w:t xml:space="preserve"> В ВПР приняло участие 8 общеобразовательных организаций. </w:t>
      </w:r>
    </w:p>
    <w:p w:rsidR="00867B22" w:rsidRDefault="00867B22" w:rsidP="00867B22">
      <w:pPr>
        <w:jc w:val="both"/>
      </w:pPr>
      <w:r>
        <w:lastRenderedPageBreak/>
        <w:t>4класс (русский язык, математика, окружающий мир)  - 158 человек</w:t>
      </w:r>
    </w:p>
    <w:p w:rsidR="00867B22" w:rsidRDefault="00867B22" w:rsidP="00867B22">
      <w:pPr>
        <w:jc w:val="both"/>
      </w:pPr>
      <w:r w:rsidRPr="00C06923">
        <w:t>5 класс (русский язык, математика,</w:t>
      </w:r>
      <w:r>
        <w:t xml:space="preserve"> история, биология</w:t>
      </w:r>
      <w:r w:rsidRPr="00C06923">
        <w:t xml:space="preserve">) </w:t>
      </w:r>
      <w:r>
        <w:t>– 147 человек</w:t>
      </w:r>
    </w:p>
    <w:p w:rsidR="00867B22" w:rsidRPr="00C06923" w:rsidRDefault="00867B22" w:rsidP="00867B22">
      <w:pPr>
        <w:jc w:val="both"/>
      </w:pPr>
      <w:r w:rsidRPr="00C06923">
        <w:t>6 класс (русский язык, математика</w:t>
      </w:r>
      <w:r>
        <w:t xml:space="preserve"> и по двум предметам случайного выбора:</w:t>
      </w:r>
      <w:r w:rsidRPr="00C06923">
        <w:t xml:space="preserve"> история, биология</w:t>
      </w:r>
      <w:r>
        <w:t>, география, обществознание</w:t>
      </w:r>
      <w:r w:rsidRPr="00C06923">
        <w:t xml:space="preserve">) </w:t>
      </w:r>
      <w:r>
        <w:t>– 151 человек</w:t>
      </w:r>
    </w:p>
    <w:p w:rsidR="00867B22" w:rsidRDefault="00867B22" w:rsidP="00867B22">
      <w:pPr>
        <w:jc w:val="both"/>
      </w:pPr>
      <w:proofErr w:type="gramStart"/>
      <w:r w:rsidRPr="00C06923">
        <w:t>7класс (русский язык, математика история, биология, география, обществознание</w:t>
      </w:r>
      <w:r>
        <w:t>, физика, английский язык</w:t>
      </w:r>
      <w:r w:rsidRPr="00C06923">
        <w:t xml:space="preserve">) </w:t>
      </w:r>
      <w:r>
        <w:t>– 157 человек</w:t>
      </w:r>
      <w:proofErr w:type="gramEnd"/>
    </w:p>
    <w:p w:rsidR="00867B22" w:rsidRDefault="00867B22" w:rsidP="00867B22">
      <w:pPr>
        <w:jc w:val="both"/>
      </w:pPr>
      <w:proofErr w:type="gramStart"/>
      <w:r w:rsidRPr="00C06923">
        <w:t>8 класс (русский язык, математика</w:t>
      </w:r>
      <w:r w:rsidRPr="00A92660">
        <w:t xml:space="preserve"> </w:t>
      </w:r>
      <w:r>
        <w:t>и по двум предметам случайного выбора:</w:t>
      </w:r>
      <w:r w:rsidRPr="00C06923">
        <w:t xml:space="preserve"> история, география, биология, обществознание</w:t>
      </w:r>
      <w:r>
        <w:t>, химия</w:t>
      </w:r>
      <w:r w:rsidRPr="00C06923">
        <w:t xml:space="preserve">, физика) </w:t>
      </w:r>
      <w:r>
        <w:t>– 138 человек.</w:t>
      </w:r>
      <w:proofErr w:type="gramEnd"/>
    </w:p>
    <w:p w:rsidR="00867B22" w:rsidRPr="005637BA" w:rsidRDefault="00867B22" w:rsidP="00867B22">
      <w:pPr>
        <w:jc w:val="both"/>
        <w:rPr>
          <w:b/>
        </w:rPr>
      </w:pPr>
      <w:r w:rsidRPr="005637BA">
        <w:t xml:space="preserve">Итого в </w:t>
      </w:r>
      <w:proofErr w:type="spellStart"/>
      <w:r w:rsidRPr="005637BA">
        <w:t>Городовиковском</w:t>
      </w:r>
      <w:proofErr w:type="spellEnd"/>
      <w:r w:rsidRPr="005637BA">
        <w:t xml:space="preserve"> районе в ВПР приняло участие –</w:t>
      </w:r>
      <w:r>
        <w:t>751</w:t>
      </w:r>
      <w:r w:rsidRPr="009B2ED1">
        <w:t xml:space="preserve"> </w:t>
      </w:r>
      <w:proofErr w:type="gramStart"/>
      <w:r w:rsidRPr="009B2ED1">
        <w:t>обучающ</w:t>
      </w:r>
      <w:r>
        <w:t>ий</w:t>
      </w:r>
      <w:r w:rsidRPr="009B2ED1">
        <w:t>ся</w:t>
      </w:r>
      <w:proofErr w:type="gramEnd"/>
      <w:r w:rsidRPr="005637BA">
        <w:rPr>
          <w:b/>
        </w:rPr>
        <w:t>.</w:t>
      </w:r>
    </w:p>
    <w:p w:rsidR="00867B22" w:rsidRDefault="00867B22" w:rsidP="00867B22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A92660">
        <w:rPr>
          <w:rFonts w:eastAsia="Calibri"/>
          <w:b/>
        </w:rPr>
        <w:t xml:space="preserve">Всероссийские проверочные работы </w:t>
      </w:r>
      <w:r>
        <w:rPr>
          <w:rFonts w:eastAsia="Calibri"/>
          <w:b/>
        </w:rPr>
        <w:t xml:space="preserve">в </w:t>
      </w:r>
      <w:r w:rsidRPr="00A92660">
        <w:rPr>
          <w:rFonts w:eastAsia="Calibri"/>
          <w:b/>
        </w:rPr>
        <w:t>4</w:t>
      </w:r>
      <w:r>
        <w:rPr>
          <w:rFonts w:eastAsia="Calibri"/>
          <w:b/>
        </w:rPr>
        <w:t xml:space="preserve">-х </w:t>
      </w:r>
      <w:r w:rsidRPr="00A92660">
        <w:rPr>
          <w:rFonts w:eastAsia="Calibri"/>
          <w:b/>
        </w:rPr>
        <w:t>класс</w:t>
      </w:r>
      <w:r>
        <w:rPr>
          <w:rFonts w:eastAsia="Calibri"/>
          <w:b/>
        </w:rPr>
        <w:t xml:space="preserve">ах общеобразовательных организаций </w:t>
      </w:r>
      <w:proofErr w:type="spellStart"/>
      <w:r>
        <w:rPr>
          <w:rFonts w:eastAsia="Calibri"/>
          <w:b/>
        </w:rPr>
        <w:t>Городовиковского</w:t>
      </w:r>
      <w:proofErr w:type="spellEnd"/>
      <w:r>
        <w:rPr>
          <w:rFonts w:eastAsia="Calibri"/>
          <w:b/>
        </w:rPr>
        <w:t xml:space="preserve"> района весна 2021г.</w:t>
      </w:r>
    </w:p>
    <w:p w:rsidR="00867B22" w:rsidRDefault="00867B22" w:rsidP="00867B22">
      <w:pPr>
        <w:autoSpaceDE w:val="0"/>
        <w:autoSpaceDN w:val="0"/>
        <w:adjustRightInd w:val="0"/>
        <w:jc w:val="both"/>
        <w:rPr>
          <w:rFonts w:eastAsia="Calibri"/>
          <w:b/>
        </w:rPr>
      </w:pPr>
      <w:r>
        <w:rPr>
          <w:noProof/>
        </w:rPr>
        <w:drawing>
          <wp:inline distT="0" distB="0" distL="0" distR="0" wp14:anchorId="5DB20639" wp14:editId="11A5B265">
            <wp:extent cx="4981575" cy="351472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67B22" w:rsidRPr="00824794" w:rsidRDefault="00867B22" w:rsidP="00867B22">
      <w:pPr>
        <w:shd w:val="clear" w:color="auto" w:fill="FFFFFF"/>
        <w:ind w:firstLine="360"/>
        <w:jc w:val="both"/>
        <w:rPr>
          <w:lang w:eastAsia="zh-CN"/>
        </w:rPr>
      </w:pPr>
      <w:r w:rsidRPr="00824794">
        <w:rPr>
          <w:lang w:eastAsia="zh-CN"/>
        </w:rPr>
        <w:t>Анализ результатов ВПР по русскому языку</w:t>
      </w:r>
      <w:r>
        <w:rPr>
          <w:lang w:eastAsia="zh-CN"/>
        </w:rPr>
        <w:t>, математике, окружающему миру</w:t>
      </w:r>
      <w:r w:rsidRPr="00824794">
        <w:rPr>
          <w:lang w:eastAsia="zh-CN"/>
        </w:rPr>
        <w:t xml:space="preserve"> обучающихся </w:t>
      </w:r>
      <w:r>
        <w:rPr>
          <w:lang w:eastAsia="zh-CN"/>
        </w:rPr>
        <w:t>4</w:t>
      </w:r>
      <w:r w:rsidRPr="00824794">
        <w:rPr>
          <w:lang w:eastAsia="zh-CN"/>
        </w:rPr>
        <w:t xml:space="preserve">-х классов </w:t>
      </w:r>
      <w:r w:rsidRPr="009C6C5A">
        <w:rPr>
          <w:rFonts w:eastAsia="Calibri"/>
        </w:rPr>
        <w:t>позволяет отметить в 20</w:t>
      </w:r>
      <w:r>
        <w:rPr>
          <w:rFonts w:eastAsia="Calibri"/>
        </w:rPr>
        <w:t>20</w:t>
      </w:r>
      <w:r w:rsidRPr="009C6C5A">
        <w:rPr>
          <w:rFonts w:eastAsia="Calibri"/>
        </w:rPr>
        <w:t>-20</w:t>
      </w:r>
      <w:r>
        <w:rPr>
          <w:rFonts w:eastAsia="Calibri"/>
        </w:rPr>
        <w:t>21</w:t>
      </w:r>
      <w:r w:rsidRPr="009C6C5A">
        <w:rPr>
          <w:rFonts w:eastAsia="Calibri"/>
        </w:rPr>
        <w:t xml:space="preserve"> учебном году </w:t>
      </w:r>
      <w:r w:rsidRPr="009C6C5A">
        <w:rPr>
          <w:rFonts w:eastAsia="Calibri"/>
          <w:b/>
        </w:rPr>
        <w:t>средний уровень</w:t>
      </w:r>
      <w:r w:rsidRPr="009C6C5A">
        <w:rPr>
          <w:rFonts w:eastAsia="Calibri"/>
        </w:rPr>
        <w:t xml:space="preserve"> </w:t>
      </w:r>
      <w:proofErr w:type="spellStart"/>
      <w:r w:rsidRPr="009C6C5A">
        <w:rPr>
          <w:rFonts w:eastAsia="Calibri"/>
        </w:rPr>
        <w:t>сформированности</w:t>
      </w:r>
      <w:proofErr w:type="spellEnd"/>
      <w:r w:rsidRPr="009C6C5A">
        <w:rPr>
          <w:rFonts w:eastAsia="Calibri"/>
        </w:rPr>
        <w:t xml:space="preserve"> математических</w:t>
      </w:r>
      <w:r>
        <w:rPr>
          <w:rFonts w:eastAsia="Calibri"/>
        </w:rPr>
        <w:t xml:space="preserve"> и филологических </w:t>
      </w:r>
      <w:r w:rsidRPr="009C6C5A">
        <w:rPr>
          <w:rFonts w:eastAsia="Calibri"/>
        </w:rPr>
        <w:t xml:space="preserve"> достижений у обучающихся 4-х классов</w:t>
      </w:r>
      <w:r w:rsidRPr="009C6C5A">
        <w:rPr>
          <w:color w:val="000000"/>
        </w:rPr>
        <w:t xml:space="preserve">, стабильность на 60%. Работы выполнены без резких спадов и подъемов. </w:t>
      </w:r>
      <w:r w:rsidRPr="009C6C5A">
        <w:t>Уровни достижения результатов  соответствуют требованиям Федерального государственного образовательного стандарта начального общего образования.</w:t>
      </w:r>
      <w:r>
        <w:t xml:space="preserve"> Б</w:t>
      </w:r>
      <w:r w:rsidRPr="00824794">
        <w:rPr>
          <w:lang w:eastAsia="zh-CN"/>
        </w:rPr>
        <w:t xml:space="preserve">ольшинство </w:t>
      </w:r>
      <w:r>
        <w:rPr>
          <w:lang w:eastAsia="zh-CN"/>
        </w:rPr>
        <w:t xml:space="preserve">обучающихся </w:t>
      </w:r>
      <w:r w:rsidRPr="00824794">
        <w:rPr>
          <w:lang w:eastAsia="zh-CN"/>
        </w:rPr>
        <w:t>показали качественный результат, они успешно усваивают учебный материал по</w:t>
      </w:r>
      <w:r>
        <w:rPr>
          <w:lang w:eastAsia="zh-CN"/>
        </w:rPr>
        <w:t xml:space="preserve"> данным предметам</w:t>
      </w:r>
      <w:r w:rsidRPr="00824794">
        <w:rPr>
          <w:lang w:eastAsia="zh-CN"/>
        </w:rPr>
        <w:t xml:space="preserve">, умеют применять полученные знания для решения предложенных заданий. </w:t>
      </w:r>
    </w:p>
    <w:p w:rsidR="00867B22" w:rsidRPr="00B7611E" w:rsidRDefault="00867B22" w:rsidP="00867B22">
      <w:pPr>
        <w:jc w:val="center"/>
        <w:rPr>
          <w:rFonts w:eastAsia="Calibri"/>
          <w:b/>
          <w:sz w:val="16"/>
        </w:rPr>
      </w:pPr>
    </w:p>
    <w:p w:rsidR="00867B22" w:rsidRDefault="00867B22" w:rsidP="00867B22">
      <w:pPr>
        <w:jc w:val="center"/>
        <w:rPr>
          <w:rFonts w:eastAsia="Calibri"/>
          <w:b/>
        </w:rPr>
      </w:pPr>
      <w:r w:rsidRPr="006B079B">
        <w:rPr>
          <w:rFonts w:eastAsia="Calibri"/>
          <w:b/>
        </w:rPr>
        <w:t xml:space="preserve">Сравнительная диаграмма показателя качества знаний по русскому языку </w:t>
      </w:r>
    </w:p>
    <w:p w:rsidR="00867B22" w:rsidRDefault="00867B22" w:rsidP="00867B22">
      <w:pPr>
        <w:jc w:val="center"/>
        <w:rPr>
          <w:rFonts w:eastAsia="Calibri"/>
          <w:b/>
        </w:rPr>
      </w:pPr>
      <w:r w:rsidRPr="006B079B">
        <w:rPr>
          <w:rFonts w:eastAsia="Calibri"/>
          <w:b/>
        </w:rPr>
        <w:t>в 5-</w:t>
      </w:r>
      <w:r>
        <w:rPr>
          <w:rFonts w:eastAsia="Calibri"/>
          <w:b/>
        </w:rPr>
        <w:t>8</w:t>
      </w:r>
      <w:r w:rsidRPr="006B079B">
        <w:rPr>
          <w:rFonts w:eastAsia="Calibri"/>
          <w:b/>
        </w:rPr>
        <w:t>-х классах</w:t>
      </w:r>
      <w:r>
        <w:rPr>
          <w:rFonts w:eastAsia="Calibri"/>
          <w:b/>
        </w:rPr>
        <w:t xml:space="preserve"> по </w:t>
      </w:r>
      <w:proofErr w:type="spellStart"/>
      <w:r w:rsidRPr="006B079B">
        <w:rPr>
          <w:rFonts w:eastAsia="Calibri"/>
          <w:b/>
        </w:rPr>
        <w:t>Городовиковскому</w:t>
      </w:r>
      <w:proofErr w:type="spellEnd"/>
      <w:r w:rsidRPr="006B079B">
        <w:rPr>
          <w:rFonts w:eastAsia="Calibri"/>
          <w:b/>
        </w:rPr>
        <w:t xml:space="preserve"> району (</w:t>
      </w:r>
      <w:r>
        <w:rPr>
          <w:rFonts w:eastAsia="Calibri"/>
          <w:b/>
        </w:rPr>
        <w:t>весна</w:t>
      </w:r>
      <w:r w:rsidRPr="006B079B">
        <w:rPr>
          <w:rFonts w:eastAsia="Calibri"/>
          <w:b/>
        </w:rPr>
        <w:t>, 20</w:t>
      </w:r>
      <w:r>
        <w:rPr>
          <w:rFonts w:eastAsia="Calibri"/>
          <w:b/>
        </w:rPr>
        <w:t>21</w:t>
      </w:r>
      <w:r w:rsidRPr="006B079B">
        <w:rPr>
          <w:rFonts w:eastAsia="Calibri"/>
          <w:b/>
        </w:rPr>
        <w:t>г.)</w:t>
      </w:r>
    </w:p>
    <w:p w:rsidR="00867B22" w:rsidRDefault="00867B22" w:rsidP="00867B22">
      <w:pPr>
        <w:jc w:val="center"/>
        <w:rPr>
          <w:rFonts w:eastAsia="Calibri"/>
          <w:b/>
        </w:rPr>
      </w:pPr>
    </w:p>
    <w:p w:rsidR="00867B22" w:rsidRPr="00B7611E" w:rsidRDefault="00867B22" w:rsidP="00867B22">
      <w:pPr>
        <w:jc w:val="center"/>
        <w:rPr>
          <w:rFonts w:ascii="Calibri" w:eastAsia="Calibri" w:hAnsi="Calibri"/>
        </w:rPr>
      </w:pPr>
      <w:r w:rsidRPr="00B7611E">
        <w:rPr>
          <w:rFonts w:ascii="Calibri" w:eastAsia="Calibri" w:hAnsi="Calibri"/>
          <w:noProof/>
        </w:rPr>
        <w:lastRenderedPageBreak/>
        <w:drawing>
          <wp:inline distT="0" distB="0" distL="0" distR="0" wp14:anchorId="432B52D7" wp14:editId="7015E7C8">
            <wp:extent cx="5124450" cy="310515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67B22" w:rsidRPr="00B7611E" w:rsidRDefault="00867B22" w:rsidP="00867B22">
      <w:pPr>
        <w:ind w:firstLine="708"/>
        <w:jc w:val="both"/>
        <w:rPr>
          <w:rFonts w:eastAsia="Calibri"/>
          <w:szCs w:val="28"/>
        </w:rPr>
      </w:pPr>
      <w:r w:rsidRPr="00B7611E">
        <w:rPr>
          <w:rFonts w:eastAsia="Calibri"/>
        </w:rPr>
        <w:t xml:space="preserve">Анализируя данную диаграмму можно сделать вывод, что </w:t>
      </w:r>
      <w:r w:rsidRPr="00B7611E">
        <w:rPr>
          <w:rFonts w:eastAsia="Calibri"/>
          <w:szCs w:val="28"/>
        </w:rPr>
        <w:t xml:space="preserve">качество знаний по математике в 5-х классах по Республике Калмыкия (58,57%) и </w:t>
      </w:r>
      <w:proofErr w:type="spellStart"/>
      <w:r w:rsidRPr="00B7611E">
        <w:rPr>
          <w:rFonts w:eastAsia="Calibri"/>
          <w:szCs w:val="28"/>
        </w:rPr>
        <w:t>Городовиковском</w:t>
      </w:r>
      <w:proofErr w:type="spellEnd"/>
      <w:r w:rsidRPr="00B7611E">
        <w:rPr>
          <w:rFonts w:eastAsia="Calibri"/>
          <w:szCs w:val="28"/>
        </w:rPr>
        <w:t xml:space="preserve"> районе примерно на одинаковом  уровне. И это не плохо, </w:t>
      </w:r>
      <w:proofErr w:type="gramStart"/>
      <w:r w:rsidRPr="00B7611E">
        <w:rPr>
          <w:rFonts w:eastAsia="Calibri"/>
          <w:szCs w:val="28"/>
        </w:rPr>
        <w:t>в</w:t>
      </w:r>
      <w:proofErr w:type="gramEnd"/>
      <w:r w:rsidRPr="00B7611E">
        <w:rPr>
          <w:rFonts w:eastAsia="Calibri"/>
          <w:szCs w:val="28"/>
        </w:rPr>
        <w:t xml:space="preserve"> </w:t>
      </w:r>
      <w:proofErr w:type="spellStart"/>
      <w:proofErr w:type="gramStart"/>
      <w:r w:rsidRPr="00B7611E">
        <w:rPr>
          <w:rFonts w:eastAsia="Calibri"/>
          <w:szCs w:val="28"/>
        </w:rPr>
        <w:t>Городовиковском</w:t>
      </w:r>
      <w:proofErr w:type="spellEnd"/>
      <w:proofErr w:type="gramEnd"/>
      <w:r w:rsidRPr="00B7611E">
        <w:rPr>
          <w:rFonts w:eastAsia="Calibri"/>
          <w:szCs w:val="28"/>
        </w:rPr>
        <w:t xml:space="preserve"> районе 81,08% подтвердили свою оценку, а в республике – 65,07%. Понизили свои оценки 4,73% в </w:t>
      </w:r>
      <w:proofErr w:type="spellStart"/>
      <w:r w:rsidRPr="00B7611E">
        <w:rPr>
          <w:rFonts w:eastAsia="Calibri"/>
          <w:szCs w:val="28"/>
        </w:rPr>
        <w:t>Городовиковском</w:t>
      </w:r>
      <w:proofErr w:type="spellEnd"/>
      <w:r w:rsidRPr="00B7611E">
        <w:rPr>
          <w:rFonts w:eastAsia="Calibri"/>
          <w:szCs w:val="28"/>
        </w:rPr>
        <w:t xml:space="preserve"> районе, а в республике  - 20,88%. </w:t>
      </w:r>
      <w:r>
        <w:rPr>
          <w:rFonts w:eastAsia="Calibri"/>
          <w:szCs w:val="28"/>
        </w:rPr>
        <w:t>П</w:t>
      </w:r>
      <w:r w:rsidRPr="00B7611E">
        <w:rPr>
          <w:rFonts w:eastAsia="Calibri"/>
          <w:szCs w:val="28"/>
        </w:rPr>
        <w:t>овысили свою оценку 14,19%, столько же в республике – 14,05%.</w:t>
      </w:r>
    </w:p>
    <w:p w:rsidR="00867B22" w:rsidRPr="00B7611E" w:rsidRDefault="00867B22" w:rsidP="00867B22">
      <w:pPr>
        <w:ind w:firstLine="708"/>
        <w:jc w:val="both"/>
        <w:rPr>
          <w:rFonts w:eastAsia="Calibri"/>
          <w:szCs w:val="28"/>
        </w:rPr>
      </w:pPr>
      <w:r w:rsidRPr="00B7611E">
        <w:rPr>
          <w:rFonts w:eastAsia="Calibri"/>
          <w:szCs w:val="28"/>
        </w:rPr>
        <w:t xml:space="preserve">В 6-х классах идет объективное снижение качества знаний, связанное с трудными темами по математике. По Республике Калмыкия (46,09%), а </w:t>
      </w:r>
      <w:proofErr w:type="gramStart"/>
      <w:r w:rsidRPr="00B7611E">
        <w:rPr>
          <w:rFonts w:eastAsia="Calibri"/>
          <w:szCs w:val="28"/>
        </w:rPr>
        <w:t>в</w:t>
      </w:r>
      <w:proofErr w:type="gramEnd"/>
      <w:r w:rsidRPr="00B7611E">
        <w:rPr>
          <w:rFonts w:eastAsia="Calibri"/>
          <w:szCs w:val="28"/>
        </w:rPr>
        <w:t xml:space="preserve">  </w:t>
      </w:r>
      <w:proofErr w:type="spellStart"/>
      <w:proofErr w:type="gramStart"/>
      <w:r w:rsidRPr="00B7611E">
        <w:rPr>
          <w:rFonts w:eastAsia="Calibri"/>
          <w:szCs w:val="28"/>
        </w:rPr>
        <w:t>Городовиковском</w:t>
      </w:r>
      <w:proofErr w:type="spellEnd"/>
      <w:proofErr w:type="gramEnd"/>
      <w:r w:rsidRPr="00B7611E">
        <w:rPr>
          <w:rFonts w:eastAsia="Calibri"/>
          <w:szCs w:val="28"/>
        </w:rPr>
        <w:t xml:space="preserve"> районе (42%). </w:t>
      </w:r>
      <w:proofErr w:type="gramStart"/>
      <w:r w:rsidRPr="00B7611E">
        <w:rPr>
          <w:rFonts w:eastAsia="Calibri"/>
          <w:szCs w:val="28"/>
        </w:rPr>
        <w:t>В</w:t>
      </w:r>
      <w:proofErr w:type="gramEnd"/>
      <w:r w:rsidRPr="00B7611E">
        <w:rPr>
          <w:rFonts w:eastAsia="Calibri"/>
          <w:szCs w:val="28"/>
        </w:rPr>
        <w:t xml:space="preserve"> </w:t>
      </w:r>
      <w:proofErr w:type="spellStart"/>
      <w:proofErr w:type="gramStart"/>
      <w:r w:rsidRPr="00B7611E">
        <w:rPr>
          <w:rFonts w:eastAsia="Calibri"/>
          <w:szCs w:val="28"/>
        </w:rPr>
        <w:t>Городовиковском</w:t>
      </w:r>
      <w:proofErr w:type="spellEnd"/>
      <w:proofErr w:type="gramEnd"/>
      <w:r w:rsidRPr="00B7611E">
        <w:rPr>
          <w:rFonts w:eastAsia="Calibri"/>
          <w:szCs w:val="28"/>
        </w:rPr>
        <w:t xml:space="preserve"> районе 86,49% подтвердили свою оценку, в республике – 66,47%. Понизили свои оценки 9,73% в </w:t>
      </w:r>
      <w:proofErr w:type="spellStart"/>
      <w:r w:rsidRPr="00B7611E">
        <w:rPr>
          <w:rFonts w:eastAsia="Calibri"/>
          <w:szCs w:val="28"/>
        </w:rPr>
        <w:t>Городовиковском</w:t>
      </w:r>
      <w:proofErr w:type="spellEnd"/>
      <w:r w:rsidRPr="00B7611E">
        <w:rPr>
          <w:rFonts w:eastAsia="Calibri"/>
          <w:szCs w:val="28"/>
        </w:rPr>
        <w:t xml:space="preserve"> районе, в республике  - 26,55%. А повысили свою оценку 3,78%, а в республике в 2 раза больше – 6,98%.</w:t>
      </w:r>
    </w:p>
    <w:p w:rsidR="00867B22" w:rsidRPr="00B7611E" w:rsidRDefault="00867B22" w:rsidP="00867B22">
      <w:pPr>
        <w:ind w:firstLine="708"/>
        <w:jc w:val="both"/>
        <w:rPr>
          <w:rFonts w:eastAsia="Calibri"/>
          <w:szCs w:val="28"/>
        </w:rPr>
      </w:pPr>
      <w:r w:rsidRPr="00B7611E">
        <w:rPr>
          <w:rFonts w:eastAsia="Calibri"/>
          <w:szCs w:val="28"/>
        </w:rPr>
        <w:t xml:space="preserve">В 7-х классах продолжается небольшое снижение качества знаний. По Республике Калмыкия (48,06%), </w:t>
      </w:r>
      <w:proofErr w:type="gramStart"/>
      <w:r w:rsidRPr="00B7611E">
        <w:rPr>
          <w:rFonts w:eastAsia="Calibri"/>
          <w:szCs w:val="28"/>
        </w:rPr>
        <w:t>в</w:t>
      </w:r>
      <w:proofErr w:type="gramEnd"/>
      <w:r w:rsidRPr="00B7611E">
        <w:rPr>
          <w:rFonts w:eastAsia="Calibri"/>
          <w:szCs w:val="28"/>
        </w:rPr>
        <w:t xml:space="preserve">  </w:t>
      </w:r>
      <w:proofErr w:type="spellStart"/>
      <w:proofErr w:type="gramStart"/>
      <w:r w:rsidRPr="00B7611E">
        <w:rPr>
          <w:rFonts w:eastAsia="Calibri"/>
          <w:szCs w:val="28"/>
        </w:rPr>
        <w:t>Городовиковском</w:t>
      </w:r>
      <w:proofErr w:type="spellEnd"/>
      <w:proofErr w:type="gramEnd"/>
      <w:r w:rsidRPr="00B7611E">
        <w:rPr>
          <w:rFonts w:eastAsia="Calibri"/>
          <w:szCs w:val="28"/>
        </w:rPr>
        <w:t xml:space="preserve"> районе (41%). </w:t>
      </w:r>
      <w:proofErr w:type="gramStart"/>
      <w:r>
        <w:rPr>
          <w:rFonts w:eastAsia="Calibri"/>
          <w:szCs w:val="28"/>
        </w:rPr>
        <w:t>В</w:t>
      </w:r>
      <w:proofErr w:type="gramEnd"/>
      <w:r w:rsidRPr="00B7611E">
        <w:rPr>
          <w:rFonts w:eastAsia="Calibri"/>
          <w:szCs w:val="28"/>
        </w:rPr>
        <w:t xml:space="preserve"> </w:t>
      </w:r>
      <w:proofErr w:type="spellStart"/>
      <w:proofErr w:type="gramStart"/>
      <w:r w:rsidRPr="00B7611E">
        <w:rPr>
          <w:rFonts w:eastAsia="Calibri"/>
          <w:szCs w:val="28"/>
        </w:rPr>
        <w:t>Городовиковском</w:t>
      </w:r>
      <w:proofErr w:type="spellEnd"/>
      <w:proofErr w:type="gramEnd"/>
      <w:r w:rsidRPr="00B7611E">
        <w:rPr>
          <w:rFonts w:eastAsia="Calibri"/>
          <w:szCs w:val="28"/>
        </w:rPr>
        <w:t xml:space="preserve"> районе 86,93% подтвердили свою оценку, в республике – 70,34%. Понизили свои оценки 10,05% в </w:t>
      </w:r>
      <w:proofErr w:type="spellStart"/>
      <w:r w:rsidRPr="00B7611E">
        <w:rPr>
          <w:rFonts w:eastAsia="Calibri"/>
          <w:szCs w:val="28"/>
        </w:rPr>
        <w:t>Городовиковском</w:t>
      </w:r>
      <w:proofErr w:type="spellEnd"/>
      <w:r w:rsidRPr="00B7611E">
        <w:rPr>
          <w:rFonts w:eastAsia="Calibri"/>
          <w:szCs w:val="28"/>
        </w:rPr>
        <w:t xml:space="preserve"> районе,  в республике  - 18,76%. </w:t>
      </w:r>
      <w:r>
        <w:rPr>
          <w:rFonts w:eastAsia="Calibri"/>
          <w:szCs w:val="28"/>
        </w:rPr>
        <w:t>П</w:t>
      </w:r>
      <w:r w:rsidRPr="00B7611E">
        <w:rPr>
          <w:rFonts w:eastAsia="Calibri"/>
          <w:szCs w:val="28"/>
        </w:rPr>
        <w:t>овысили свою оценку 3,02%, а в республике в 3 раза больше – 10,9%.</w:t>
      </w:r>
    </w:p>
    <w:p w:rsidR="00867B22" w:rsidRPr="00B7611E" w:rsidRDefault="00867B22" w:rsidP="00867B22">
      <w:pPr>
        <w:ind w:firstLine="708"/>
        <w:jc w:val="both"/>
        <w:rPr>
          <w:rFonts w:eastAsia="Calibri"/>
          <w:szCs w:val="28"/>
        </w:rPr>
      </w:pPr>
      <w:r w:rsidRPr="00B7611E">
        <w:rPr>
          <w:rFonts w:eastAsia="Calibri"/>
          <w:szCs w:val="28"/>
        </w:rPr>
        <w:t xml:space="preserve">В 8-х классах продолжается объективное снижение качества знаний. По Республике Калмыкия (40,78%), а </w:t>
      </w:r>
      <w:proofErr w:type="gramStart"/>
      <w:r w:rsidRPr="00B7611E">
        <w:rPr>
          <w:rFonts w:eastAsia="Calibri"/>
          <w:szCs w:val="28"/>
        </w:rPr>
        <w:t>в</w:t>
      </w:r>
      <w:proofErr w:type="gramEnd"/>
      <w:r w:rsidRPr="00B7611E">
        <w:rPr>
          <w:rFonts w:eastAsia="Calibri"/>
          <w:szCs w:val="28"/>
        </w:rPr>
        <w:t xml:space="preserve"> </w:t>
      </w:r>
      <w:proofErr w:type="spellStart"/>
      <w:proofErr w:type="gramStart"/>
      <w:r w:rsidRPr="00B7611E">
        <w:rPr>
          <w:rFonts w:eastAsia="Calibri"/>
          <w:szCs w:val="28"/>
        </w:rPr>
        <w:t>Городовиковском</w:t>
      </w:r>
      <w:proofErr w:type="spellEnd"/>
      <w:proofErr w:type="gramEnd"/>
      <w:r w:rsidRPr="00B7611E">
        <w:rPr>
          <w:rFonts w:eastAsia="Calibri"/>
          <w:szCs w:val="28"/>
        </w:rPr>
        <w:t xml:space="preserve"> районе (38%). </w:t>
      </w:r>
      <w:proofErr w:type="gramStart"/>
      <w:r>
        <w:rPr>
          <w:rFonts w:eastAsia="Calibri"/>
          <w:szCs w:val="28"/>
        </w:rPr>
        <w:t>В</w:t>
      </w:r>
      <w:proofErr w:type="gramEnd"/>
      <w:r w:rsidRPr="00B7611E">
        <w:rPr>
          <w:rFonts w:eastAsia="Calibri"/>
          <w:szCs w:val="28"/>
        </w:rPr>
        <w:t xml:space="preserve"> </w:t>
      </w:r>
      <w:proofErr w:type="spellStart"/>
      <w:proofErr w:type="gramStart"/>
      <w:r w:rsidRPr="00B7611E">
        <w:rPr>
          <w:rFonts w:eastAsia="Calibri"/>
          <w:szCs w:val="28"/>
        </w:rPr>
        <w:t>Городовиковском</w:t>
      </w:r>
      <w:proofErr w:type="spellEnd"/>
      <w:proofErr w:type="gramEnd"/>
      <w:r w:rsidRPr="00B7611E">
        <w:rPr>
          <w:rFonts w:eastAsia="Calibri"/>
          <w:szCs w:val="28"/>
        </w:rPr>
        <w:t xml:space="preserve"> районе 85,06% подтвердили свою оценку,  в республике – 69,62%. Понизили свои оценки 9,77% в </w:t>
      </w:r>
      <w:proofErr w:type="spellStart"/>
      <w:r w:rsidRPr="00B7611E">
        <w:rPr>
          <w:rFonts w:eastAsia="Calibri"/>
          <w:szCs w:val="28"/>
        </w:rPr>
        <w:t>Городовиковском</w:t>
      </w:r>
      <w:proofErr w:type="spellEnd"/>
      <w:r w:rsidRPr="00B7611E">
        <w:rPr>
          <w:rFonts w:eastAsia="Calibri"/>
          <w:szCs w:val="28"/>
        </w:rPr>
        <w:t xml:space="preserve"> районе,  в республике  - 21,77%. </w:t>
      </w:r>
      <w:r>
        <w:rPr>
          <w:rFonts w:eastAsia="Calibri"/>
          <w:szCs w:val="28"/>
        </w:rPr>
        <w:t>П</w:t>
      </w:r>
      <w:r w:rsidRPr="00B7611E">
        <w:rPr>
          <w:rFonts w:eastAsia="Calibri"/>
          <w:szCs w:val="28"/>
        </w:rPr>
        <w:t>овысили свою оценку 5,17%, а в республике – 8,61%.</w:t>
      </w:r>
    </w:p>
    <w:p w:rsidR="00867B22" w:rsidRPr="00B7611E" w:rsidRDefault="00867B22" w:rsidP="00867B22">
      <w:pPr>
        <w:spacing w:before="100" w:beforeAutospacing="1"/>
        <w:jc w:val="center"/>
      </w:pPr>
      <w:r w:rsidRPr="00B7611E">
        <w:rPr>
          <w:b/>
          <w:bCs/>
        </w:rPr>
        <w:t>Причины  снижения качества знаний по результатам ВПР</w:t>
      </w:r>
    </w:p>
    <w:p w:rsidR="00867B22" w:rsidRPr="00720F12" w:rsidRDefault="00867B22" w:rsidP="00867B22">
      <w:pPr>
        <w:pStyle w:val="a7"/>
        <w:numPr>
          <w:ilvl w:val="0"/>
          <w:numId w:val="6"/>
        </w:num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720F12">
        <w:rPr>
          <w:rFonts w:eastAsia="Times New Roman"/>
          <w:sz w:val="24"/>
          <w:szCs w:val="24"/>
          <w:lang w:eastAsia="ru-RU"/>
        </w:rPr>
        <w:t xml:space="preserve">Низкий уровень </w:t>
      </w:r>
      <w:proofErr w:type="spellStart"/>
      <w:r w:rsidRPr="00720F12">
        <w:rPr>
          <w:rFonts w:eastAsia="Times New Roman"/>
          <w:sz w:val="24"/>
          <w:szCs w:val="24"/>
          <w:lang w:eastAsia="ru-RU"/>
        </w:rPr>
        <w:t>сформированности</w:t>
      </w:r>
      <w:proofErr w:type="spellEnd"/>
      <w:r w:rsidRPr="00720F12">
        <w:rPr>
          <w:rFonts w:eastAsia="Times New Roman"/>
          <w:sz w:val="24"/>
          <w:szCs w:val="24"/>
          <w:lang w:eastAsia="ru-RU"/>
        </w:rPr>
        <w:t xml:space="preserve"> навыков самоконтроля, включая навыки внимательного прочтения текста задания, предварительной оценки правильности полученного ответа и его проверки.</w:t>
      </w:r>
    </w:p>
    <w:p w:rsidR="00867B22" w:rsidRPr="00720F12" w:rsidRDefault="00867B22" w:rsidP="00867B22">
      <w:pPr>
        <w:pStyle w:val="a7"/>
        <w:numPr>
          <w:ilvl w:val="0"/>
          <w:numId w:val="6"/>
        </w:num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720F12">
        <w:rPr>
          <w:rFonts w:eastAsia="Times New Roman"/>
          <w:sz w:val="24"/>
          <w:szCs w:val="24"/>
          <w:lang w:eastAsia="ru-RU"/>
        </w:rPr>
        <w:t>Особенности формулировки и характер задания (для отдельных учащихся, не поняли задание и, как следствие, выполнили его неверно).</w:t>
      </w:r>
    </w:p>
    <w:p w:rsidR="00867B22" w:rsidRPr="00720F12" w:rsidRDefault="00867B22" w:rsidP="00867B22">
      <w:pPr>
        <w:pStyle w:val="a7"/>
        <w:numPr>
          <w:ilvl w:val="0"/>
          <w:numId w:val="6"/>
        </w:num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720F12">
        <w:rPr>
          <w:rFonts w:eastAsia="Times New Roman"/>
          <w:sz w:val="24"/>
          <w:szCs w:val="24"/>
          <w:lang w:eastAsia="ru-RU"/>
        </w:rPr>
        <w:t xml:space="preserve">Пропуски уроков по состоянию здоровья </w:t>
      </w:r>
      <w:proofErr w:type="gramStart"/>
      <w:r w:rsidRPr="00720F12">
        <w:rPr>
          <w:rFonts w:eastAsia="Times New Roman"/>
          <w:sz w:val="24"/>
          <w:szCs w:val="24"/>
          <w:lang w:eastAsia="ru-RU"/>
        </w:rPr>
        <w:t>отдельными</w:t>
      </w:r>
      <w:proofErr w:type="gramEnd"/>
      <w:r w:rsidRPr="00720F12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об</w:t>
      </w:r>
      <w:r w:rsidRPr="00720F12">
        <w:rPr>
          <w:rFonts w:eastAsia="Times New Roman"/>
          <w:sz w:val="24"/>
          <w:szCs w:val="24"/>
          <w:lang w:eastAsia="ru-RU"/>
        </w:rPr>
        <w:t>уча</w:t>
      </w:r>
      <w:r>
        <w:rPr>
          <w:rFonts w:eastAsia="Times New Roman"/>
          <w:sz w:val="24"/>
          <w:szCs w:val="24"/>
          <w:lang w:eastAsia="ru-RU"/>
        </w:rPr>
        <w:t>ю</w:t>
      </w:r>
      <w:r w:rsidRPr="00720F12">
        <w:rPr>
          <w:rFonts w:eastAsia="Times New Roman"/>
          <w:sz w:val="24"/>
          <w:szCs w:val="24"/>
          <w:lang w:eastAsia="ru-RU"/>
        </w:rPr>
        <w:t>щимися в течение четверти и, как следствие, недостаточное усвоение материала необходимого для успешного выполнения ВПР.</w:t>
      </w:r>
    </w:p>
    <w:p w:rsidR="00867B22" w:rsidRPr="00720F12" w:rsidRDefault="00867B22" w:rsidP="00867B22">
      <w:pPr>
        <w:pStyle w:val="a7"/>
        <w:numPr>
          <w:ilvl w:val="0"/>
          <w:numId w:val="6"/>
        </w:num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720F12">
        <w:rPr>
          <w:rFonts w:eastAsia="Times New Roman"/>
          <w:sz w:val="24"/>
          <w:szCs w:val="24"/>
          <w:lang w:eastAsia="ru-RU"/>
        </w:rPr>
        <w:t xml:space="preserve">Индивидуальные особенности некоторых </w:t>
      </w:r>
      <w:r>
        <w:rPr>
          <w:rFonts w:eastAsia="Times New Roman"/>
          <w:sz w:val="24"/>
          <w:szCs w:val="24"/>
          <w:lang w:eastAsia="ru-RU"/>
        </w:rPr>
        <w:t>об</w:t>
      </w:r>
      <w:r w:rsidRPr="00720F12">
        <w:rPr>
          <w:rFonts w:eastAsia="Times New Roman"/>
          <w:sz w:val="24"/>
          <w:szCs w:val="24"/>
          <w:lang w:eastAsia="ru-RU"/>
        </w:rPr>
        <w:t>уча</w:t>
      </w:r>
      <w:r>
        <w:rPr>
          <w:rFonts w:eastAsia="Times New Roman"/>
          <w:sz w:val="24"/>
          <w:szCs w:val="24"/>
          <w:lang w:eastAsia="ru-RU"/>
        </w:rPr>
        <w:t>ю</w:t>
      </w:r>
      <w:r w:rsidRPr="00720F12">
        <w:rPr>
          <w:rFonts w:eastAsia="Times New Roman"/>
          <w:sz w:val="24"/>
          <w:szCs w:val="24"/>
          <w:lang w:eastAsia="ru-RU"/>
        </w:rPr>
        <w:t>щихся (в том числе эмоциональное состояние во время выполнения работы, медлительность и нехватка времени на сосредоточенное выполнение заданий (старались сделать всё, быстро, но неверно).</w:t>
      </w:r>
      <w:proofErr w:type="gramEnd"/>
    </w:p>
    <w:p w:rsidR="00867B22" w:rsidRPr="00720F12" w:rsidRDefault="00867B22" w:rsidP="00867B22">
      <w:pPr>
        <w:pStyle w:val="a7"/>
        <w:numPr>
          <w:ilvl w:val="0"/>
          <w:numId w:val="6"/>
        </w:num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720F12">
        <w:rPr>
          <w:rFonts w:eastAsia="Times New Roman"/>
          <w:sz w:val="24"/>
          <w:szCs w:val="24"/>
          <w:lang w:eastAsia="ru-RU"/>
        </w:rPr>
        <w:t xml:space="preserve">Низкая мотивация </w:t>
      </w:r>
      <w:proofErr w:type="gramStart"/>
      <w:r w:rsidRPr="00720F12">
        <w:rPr>
          <w:rFonts w:eastAsia="Times New Roman"/>
          <w:sz w:val="24"/>
          <w:szCs w:val="24"/>
          <w:lang w:eastAsia="ru-RU"/>
        </w:rPr>
        <w:t>отдельных</w:t>
      </w:r>
      <w:proofErr w:type="gramEnd"/>
      <w:r w:rsidRPr="00720F12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об</w:t>
      </w:r>
      <w:r w:rsidRPr="00720F12">
        <w:rPr>
          <w:rFonts w:eastAsia="Times New Roman"/>
          <w:sz w:val="24"/>
          <w:szCs w:val="24"/>
          <w:lang w:eastAsia="ru-RU"/>
        </w:rPr>
        <w:t>уча</w:t>
      </w:r>
      <w:r>
        <w:rPr>
          <w:rFonts w:eastAsia="Times New Roman"/>
          <w:sz w:val="24"/>
          <w:szCs w:val="24"/>
          <w:lang w:eastAsia="ru-RU"/>
        </w:rPr>
        <w:t>ю</w:t>
      </w:r>
      <w:r w:rsidRPr="00720F12">
        <w:rPr>
          <w:rFonts w:eastAsia="Times New Roman"/>
          <w:sz w:val="24"/>
          <w:szCs w:val="24"/>
          <w:lang w:eastAsia="ru-RU"/>
        </w:rPr>
        <w:t>щихся к обучению, нежелание учиться.</w:t>
      </w:r>
    </w:p>
    <w:p w:rsidR="00867B22" w:rsidRPr="00720F12" w:rsidRDefault="00867B22" w:rsidP="00867B22">
      <w:pPr>
        <w:pStyle w:val="a7"/>
        <w:numPr>
          <w:ilvl w:val="0"/>
          <w:numId w:val="6"/>
        </w:num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720F12">
        <w:rPr>
          <w:rFonts w:eastAsia="Times New Roman"/>
          <w:sz w:val="24"/>
          <w:szCs w:val="24"/>
          <w:lang w:eastAsia="ru-RU"/>
        </w:rPr>
        <w:t xml:space="preserve">Недостатки в индивидуальной работе учителя-предметника с </w:t>
      </w:r>
      <w:proofErr w:type="gramStart"/>
      <w:r>
        <w:rPr>
          <w:rFonts w:eastAsia="Times New Roman"/>
          <w:sz w:val="24"/>
          <w:szCs w:val="24"/>
          <w:lang w:eastAsia="ru-RU"/>
        </w:rPr>
        <w:t>об</w:t>
      </w:r>
      <w:r w:rsidRPr="00720F12">
        <w:rPr>
          <w:rFonts w:eastAsia="Times New Roman"/>
          <w:sz w:val="24"/>
          <w:szCs w:val="24"/>
          <w:lang w:eastAsia="ru-RU"/>
        </w:rPr>
        <w:t>уча</w:t>
      </w:r>
      <w:r>
        <w:rPr>
          <w:rFonts w:eastAsia="Times New Roman"/>
          <w:sz w:val="24"/>
          <w:szCs w:val="24"/>
          <w:lang w:eastAsia="ru-RU"/>
        </w:rPr>
        <w:t>ю</w:t>
      </w:r>
      <w:r w:rsidRPr="00720F12">
        <w:rPr>
          <w:rFonts w:eastAsia="Times New Roman"/>
          <w:sz w:val="24"/>
          <w:szCs w:val="24"/>
          <w:lang w:eastAsia="ru-RU"/>
        </w:rPr>
        <w:t>щимися</w:t>
      </w:r>
      <w:proofErr w:type="gramEnd"/>
      <w:r w:rsidRPr="00720F12">
        <w:rPr>
          <w:rFonts w:eastAsia="Times New Roman"/>
          <w:sz w:val="24"/>
          <w:szCs w:val="24"/>
          <w:lang w:eastAsia="ru-RU"/>
        </w:rPr>
        <w:t>.</w:t>
      </w:r>
    </w:p>
    <w:p w:rsidR="00867B22" w:rsidRPr="00720F12" w:rsidRDefault="00867B22" w:rsidP="00867B22">
      <w:pPr>
        <w:pStyle w:val="a7"/>
        <w:numPr>
          <w:ilvl w:val="0"/>
          <w:numId w:val="6"/>
        </w:num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720F12">
        <w:rPr>
          <w:rFonts w:eastAsia="Times New Roman"/>
          <w:sz w:val="24"/>
          <w:szCs w:val="24"/>
          <w:lang w:eastAsia="ru-RU"/>
        </w:rPr>
        <w:t xml:space="preserve">Слабая работа с сильными детьми, отсутствие дифференцированных заданий слабым </w:t>
      </w:r>
      <w:r>
        <w:rPr>
          <w:rFonts w:eastAsia="Times New Roman"/>
          <w:sz w:val="24"/>
          <w:szCs w:val="24"/>
          <w:lang w:eastAsia="ru-RU"/>
        </w:rPr>
        <w:t>об</w:t>
      </w:r>
      <w:r w:rsidRPr="00720F12">
        <w:rPr>
          <w:rFonts w:eastAsia="Times New Roman"/>
          <w:sz w:val="24"/>
          <w:szCs w:val="24"/>
          <w:lang w:eastAsia="ru-RU"/>
        </w:rPr>
        <w:t>уча</w:t>
      </w:r>
      <w:r>
        <w:rPr>
          <w:rFonts w:eastAsia="Times New Roman"/>
          <w:sz w:val="24"/>
          <w:szCs w:val="24"/>
          <w:lang w:eastAsia="ru-RU"/>
        </w:rPr>
        <w:t>ю</w:t>
      </w:r>
      <w:r w:rsidRPr="00720F12">
        <w:rPr>
          <w:rFonts w:eastAsia="Times New Roman"/>
          <w:sz w:val="24"/>
          <w:szCs w:val="24"/>
          <w:lang w:eastAsia="ru-RU"/>
        </w:rPr>
        <w:t>щимся.</w:t>
      </w:r>
    </w:p>
    <w:p w:rsidR="00867B22" w:rsidRDefault="00867B22" w:rsidP="00867B22">
      <w:pPr>
        <w:jc w:val="center"/>
        <w:rPr>
          <w:rFonts w:eastAsia="Calibri"/>
          <w:b/>
        </w:rPr>
      </w:pPr>
    </w:p>
    <w:p w:rsidR="00867B22" w:rsidRDefault="00867B22" w:rsidP="00867B22">
      <w:pPr>
        <w:jc w:val="center"/>
        <w:rPr>
          <w:rFonts w:eastAsia="Calibri"/>
          <w:b/>
        </w:rPr>
      </w:pPr>
      <w:r w:rsidRPr="006B079B">
        <w:rPr>
          <w:rFonts w:eastAsia="Calibri"/>
          <w:b/>
        </w:rPr>
        <w:t xml:space="preserve">Сравнительная диаграмма показателя качества знаний по русскому языку </w:t>
      </w:r>
    </w:p>
    <w:p w:rsidR="00867B22" w:rsidRDefault="00867B22" w:rsidP="00867B22">
      <w:pPr>
        <w:jc w:val="center"/>
        <w:rPr>
          <w:rFonts w:eastAsia="Calibri"/>
          <w:b/>
        </w:rPr>
      </w:pPr>
      <w:r w:rsidRPr="006B079B">
        <w:rPr>
          <w:rFonts w:eastAsia="Calibri"/>
          <w:b/>
        </w:rPr>
        <w:t>в 5-</w:t>
      </w:r>
      <w:r>
        <w:rPr>
          <w:rFonts w:eastAsia="Calibri"/>
          <w:b/>
        </w:rPr>
        <w:t>8</w:t>
      </w:r>
      <w:r w:rsidRPr="006B079B">
        <w:rPr>
          <w:rFonts w:eastAsia="Calibri"/>
          <w:b/>
        </w:rPr>
        <w:t>-х классах</w:t>
      </w:r>
      <w:r>
        <w:rPr>
          <w:rFonts w:eastAsia="Calibri"/>
          <w:b/>
        </w:rPr>
        <w:t xml:space="preserve"> по </w:t>
      </w:r>
      <w:proofErr w:type="spellStart"/>
      <w:r w:rsidRPr="006B079B">
        <w:rPr>
          <w:rFonts w:eastAsia="Calibri"/>
          <w:b/>
        </w:rPr>
        <w:t>Городовиковскому</w:t>
      </w:r>
      <w:proofErr w:type="spellEnd"/>
      <w:r w:rsidRPr="006B079B">
        <w:rPr>
          <w:rFonts w:eastAsia="Calibri"/>
          <w:b/>
        </w:rPr>
        <w:t xml:space="preserve"> району (</w:t>
      </w:r>
      <w:r>
        <w:rPr>
          <w:rFonts w:eastAsia="Calibri"/>
          <w:b/>
        </w:rPr>
        <w:t>весна</w:t>
      </w:r>
      <w:r w:rsidRPr="006B079B">
        <w:rPr>
          <w:rFonts w:eastAsia="Calibri"/>
          <w:b/>
        </w:rPr>
        <w:t>, 20</w:t>
      </w:r>
      <w:r>
        <w:rPr>
          <w:rFonts w:eastAsia="Calibri"/>
          <w:b/>
        </w:rPr>
        <w:t>21</w:t>
      </w:r>
      <w:r w:rsidRPr="006B079B">
        <w:rPr>
          <w:rFonts w:eastAsia="Calibri"/>
          <w:b/>
        </w:rPr>
        <w:t>г.)</w:t>
      </w:r>
    </w:p>
    <w:p w:rsidR="00867B22" w:rsidRDefault="00867B22" w:rsidP="00867B22">
      <w:pPr>
        <w:autoSpaceDE w:val="0"/>
        <w:autoSpaceDN w:val="0"/>
        <w:adjustRightInd w:val="0"/>
        <w:jc w:val="both"/>
        <w:rPr>
          <w:rFonts w:eastAsia="Calibri"/>
          <w:b/>
        </w:rPr>
      </w:pPr>
      <w:r>
        <w:rPr>
          <w:noProof/>
        </w:rPr>
        <w:lastRenderedPageBreak/>
        <w:drawing>
          <wp:inline distT="0" distB="0" distL="0" distR="0" wp14:anchorId="48087A80" wp14:editId="085065BB">
            <wp:extent cx="5210175" cy="290512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67B22" w:rsidRDefault="00867B22" w:rsidP="00867B22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szCs w:val="28"/>
        </w:rPr>
      </w:pPr>
      <w:r>
        <w:rPr>
          <w:szCs w:val="28"/>
        </w:rPr>
        <w:t xml:space="preserve"> </w:t>
      </w:r>
    </w:p>
    <w:p w:rsidR="00867B22" w:rsidRDefault="00867B22" w:rsidP="00867B22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szCs w:val="28"/>
        </w:rPr>
        <w:t xml:space="preserve">  Подтверждение оценок во всех классах по русскому языку выше 78%.</w:t>
      </w:r>
      <w:r w:rsidRPr="00E90267">
        <w:t xml:space="preserve"> </w:t>
      </w:r>
      <w:r w:rsidRPr="007200E4">
        <w:t>Сопоставление этих отметок не выявило значительного</w:t>
      </w:r>
      <w:r>
        <w:t xml:space="preserve"> </w:t>
      </w:r>
      <w:r w:rsidRPr="007200E4">
        <w:t>различия систем оценивания – внешней (ВПР) и внутренней (отметки</w:t>
      </w:r>
      <w:r>
        <w:t xml:space="preserve"> по журналу</w:t>
      </w:r>
      <w:r w:rsidRPr="007200E4">
        <w:t xml:space="preserve">). Данное сравнение корректно, так как отметки ВПР и отметки </w:t>
      </w:r>
      <w:r>
        <w:t xml:space="preserve">по журналу </w:t>
      </w:r>
      <w:r w:rsidRPr="007200E4">
        <w:t>являются числовым выражением достижения обучающимися образовательных результатов в соответствии с ФГОС.</w:t>
      </w:r>
    </w:p>
    <w:p w:rsidR="00867B22" w:rsidRDefault="00867B22" w:rsidP="00867B22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  <w:r>
        <w:t xml:space="preserve">  </w:t>
      </w:r>
      <w:r>
        <w:rPr>
          <w:szCs w:val="28"/>
        </w:rPr>
        <w:t xml:space="preserve"> </w:t>
      </w:r>
      <w:r>
        <w:rPr>
          <w:rFonts w:eastAsia="Calibri"/>
        </w:rPr>
        <w:t>Р</w:t>
      </w:r>
      <w:r w:rsidRPr="006B079B">
        <w:rPr>
          <w:rFonts w:eastAsia="Calibri"/>
        </w:rPr>
        <w:t xml:space="preserve">езультаты </w:t>
      </w:r>
      <w:r>
        <w:rPr>
          <w:rFonts w:eastAsia="Calibri"/>
        </w:rPr>
        <w:t xml:space="preserve"> качества знаний </w:t>
      </w:r>
      <w:r w:rsidRPr="006B079B">
        <w:rPr>
          <w:rFonts w:eastAsia="Calibri"/>
        </w:rPr>
        <w:t xml:space="preserve">ВПР по русскому языку </w:t>
      </w:r>
      <w:proofErr w:type="gramStart"/>
      <w:r w:rsidRPr="006B079B">
        <w:rPr>
          <w:rFonts w:eastAsia="Calibri"/>
        </w:rPr>
        <w:t>в</w:t>
      </w:r>
      <w:proofErr w:type="gramEnd"/>
      <w:r w:rsidRPr="006B079B">
        <w:rPr>
          <w:rFonts w:eastAsia="Calibri"/>
        </w:rPr>
        <w:t xml:space="preserve"> </w:t>
      </w:r>
      <w:proofErr w:type="spellStart"/>
      <w:proofErr w:type="gramStart"/>
      <w:r w:rsidRPr="006B079B">
        <w:rPr>
          <w:rFonts w:eastAsia="Calibri"/>
        </w:rPr>
        <w:t>Городовиковском</w:t>
      </w:r>
      <w:proofErr w:type="spellEnd"/>
      <w:proofErr w:type="gramEnd"/>
      <w:r w:rsidRPr="006B079B">
        <w:rPr>
          <w:rFonts w:eastAsia="Calibri"/>
        </w:rPr>
        <w:t xml:space="preserve"> районе</w:t>
      </w:r>
      <w:r>
        <w:rPr>
          <w:rFonts w:eastAsia="Calibri"/>
        </w:rPr>
        <w:t xml:space="preserve"> ниже порога 50%</w:t>
      </w:r>
      <w:r w:rsidRPr="006B079B">
        <w:rPr>
          <w:rFonts w:eastAsia="Calibri"/>
        </w:rPr>
        <w:t>.</w:t>
      </w:r>
      <w:r w:rsidRPr="0086796F">
        <w:rPr>
          <w:b/>
          <w:bCs/>
        </w:rPr>
        <w:t xml:space="preserve"> </w:t>
      </w:r>
      <w:r w:rsidRPr="00E521A9">
        <w:rPr>
          <w:bCs/>
        </w:rPr>
        <w:t>Однако</w:t>
      </w:r>
      <w:r>
        <w:rPr>
          <w:bCs/>
        </w:rPr>
        <w:t>,</w:t>
      </w:r>
      <w:r w:rsidRPr="00E521A9">
        <w:rPr>
          <w:bCs/>
        </w:rPr>
        <w:t xml:space="preserve">  в сравнении с результатами ВПР осень </w:t>
      </w:r>
      <w:r>
        <w:rPr>
          <w:b/>
          <w:bCs/>
        </w:rPr>
        <w:t xml:space="preserve"> </w:t>
      </w:r>
      <w:r w:rsidRPr="00E521A9">
        <w:rPr>
          <w:bCs/>
        </w:rPr>
        <w:t>показатели</w:t>
      </w:r>
      <w:r>
        <w:rPr>
          <w:b/>
          <w:bCs/>
        </w:rPr>
        <w:t xml:space="preserve"> </w:t>
      </w:r>
      <w:r w:rsidRPr="00E521A9">
        <w:rPr>
          <w:bCs/>
        </w:rPr>
        <w:t>выше во всех классах</w:t>
      </w:r>
      <w:r>
        <w:rPr>
          <w:b/>
          <w:bCs/>
        </w:rPr>
        <w:t xml:space="preserve">.  (5класс – 41% до 46%, 6 класс -34% до 45%, 7 класс – 32% -до 48%, 8клас-  32% до 42%)     </w:t>
      </w:r>
    </w:p>
    <w:p w:rsidR="00867B22" w:rsidRDefault="00867B22" w:rsidP="00867B22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</w:t>
      </w:r>
    </w:p>
    <w:p w:rsidR="00867B22" w:rsidRPr="0086796F" w:rsidRDefault="00867B22" w:rsidP="00867B22">
      <w:pPr>
        <w:pStyle w:val="ad"/>
        <w:shd w:val="clear" w:color="auto" w:fill="FFFFFF"/>
        <w:spacing w:before="0" w:beforeAutospacing="0" w:after="0" w:afterAutospacing="0"/>
        <w:textAlignment w:val="baseline"/>
      </w:pPr>
      <w:r w:rsidRPr="0086796F">
        <w:rPr>
          <w:b/>
          <w:bCs/>
        </w:rPr>
        <w:t xml:space="preserve">Причины качества знаний </w:t>
      </w:r>
      <w:r>
        <w:rPr>
          <w:b/>
          <w:bCs/>
        </w:rPr>
        <w:t xml:space="preserve">ниже 50% </w:t>
      </w:r>
      <w:r w:rsidRPr="0086796F">
        <w:rPr>
          <w:b/>
          <w:bCs/>
        </w:rPr>
        <w:t>по результатам ВПР:</w:t>
      </w:r>
    </w:p>
    <w:p w:rsidR="00867B22" w:rsidRPr="00720F12" w:rsidRDefault="00867B22" w:rsidP="00867B22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720F12">
        <w:rPr>
          <w:rFonts w:eastAsia="Times New Roman"/>
          <w:sz w:val="24"/>
          <w:szCs w:val="24"/>
          <w:lang w:eastAsia="ru-RU"/>
        </w:rPr>
        <w:t xml:space="preserve">Низкий уровень </w:t>
      </w:r>
      <w:proofErr w:type="spellStart"/>
      <w:r w:rsidRPr="00720F12">
        <w:rPr>
          <w:rFonts w:eastAsia="Times New Roman"/>
          <w:sz w:val="24"/>
          <w:szCs w:val="24"/>
          <w:lang w:eastAsia="ru-RU"/>
        </w:rPr>
        <w:t>сформированности</w:t>
      </w:r>
      <w:proofErr w:type="spellEnd"/>
      <w:r w:rsidRPr="00720F12">
        <w:rPr>
          <w:rFonts w:eastAsia="Times New Roman"/>
          <w:sz w:val="24"/>
          <w:szCs w:val="24"/>
          <w:lang w:eastAsia="ru-RU"/>
        </w:rPr>
        <w:t xml:space="preserve"> навыков самоконтроля, включая навыки внимательного прочтения текста задания, предварительной оценки правильности полученного ответа и его проверки.</w:t>
      </w:r>
    </w:p>
    <w:p w:rsidR="00867B22" w:rsidRPr="00720F12" w:rsidRDefault="00867B22" w:rsidP="00867B22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contextualSpacing/>
        <w:textAlignment w:val="baseline"/>
        <w:rPr>
          <w:rFonts w:eastAsia="Times New Roman"/>
          <w:sz w:val="24"/>
          <w:szCs w:val="24"/>
          <w:lang w:eastAsia="ru-RU"/>
        </w:rPr>
      </w:pPr>
      <w:r w:rsidRPr="00720F12">
        <w:rPr>
          <w:rFonts w:eastAsia="Times New Roman"/>
          <w:sz w:val="24"/>
          <w:szCs w:val="24"/>
          <w:lang w:eastAsia="ru-RU"/>
        </w:rPr>
        <w:t xml:space="preserve">Особенности формулировки и характер задания (для </w:t>
      </w:r>
      <w:proofErr w:type="gramStart"/>
      <w:r w:rsidRPr="00720F12">
        <w:rPr>
          <w:rFonts w:eastAsia="Times New Roman"/>
          <w:sz w:val="24"/>
          <w:szCs w:val="24"/>
          <w:lang w:eastAsia="ru-RU"/>
        </w:rPr>
        <w:t>отдельных</w:t>
      </w:r>
      <w:proofErr w:type="gramEnd"/>
      <w:r w:rsidRPr="00720F12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об</w:t>
      </w:r>
      <w:r w:rsidRPr="00720F12">
        <w:rPr>
          <w:rFonts w:eastAsia="Times New Roman"/>
          <w:sz w:val="24"/>
          <w:szCs w:val="24"/>
          <w:lang w:eastAsia="ru-RU"/>
        </w:rPr>
        <w:t>уча</w:t>
      </w:r>
      <w:r>
        <w:rPr>
          <w:rFonts w:eastAsia="Times New Roman"/>
          <w:sz w:val="24"/>
          <w:szCs w:val="24"/>
          <w:lang w:eastAsia="ru-RU"/>
        </w:rPr>
        <w:t>ю</w:t>
      </w:r>
      <w:r w:rsidRPr="00720F12">
        <w:rPr>
          <w:rFonts w:eastAsia="Times New Roman"/>
          <w:sz w:val="24"/>
          <w:szCs w:val="24"/>
          <w:lang w:eastAsia="ru-RU"/>
        </w:rPr>
        <w:t>щихся, не поняли задание и, как следствие, выполнили его неверно)</w:t>
      </w:r>
    </w:p>
    <w:p w:rsidR="00867B22" w:rsidRPr="006D566B" w:rsidRDefault="00867B22" w:rsidP="00867B22">
      <w:pPr>
        <w:pStyle w:val="a7"/>
        <w:numPr>
          <w:ilvl w:val="0"/>
          <w:numId w:val="7"/>
        </w:numPr>
        <w:spacing w:after="0" w:line="240" w:lineRule="auto"/>
        <w:contextualSpacing/>
        <w:jc w:val="both"/>
        <w:rPr>
          <w:sz w:val="24"/>
        </w:rPr>
      </w:pPr>
      <w:r>
        <w:rPr>
          <w:sz w:val="24"/>
        </w:rPr>
        <w:t>К</w:t>
      </w:r>
      <w:r w:rsidRPr="006D566B">
        <w:rPr>
          <w:sz w:val="24"/>
        </w:rPr>
        <w:t>ратковременная и ослабленная память у некоторых детей;</w:t>
      </w:r>
    </w:p>
    <w:p w:rsidR="00867B22" w:rsidRDefault="00867B22" w:rsidP="00867B22">
      <w:pPr>
        <w:pStyle w:val="a7"/>
        <w:numPr>
          <w:ilvl w:val="0"/>
          <w:numId w:val="7"/>
        </w:numPr>
        <w:spacing w:after="0" w:line="240" w:lineRule="auto"/>
        <w:contextualSpacing/>
        <w:jc w:val="both"/>
        <w:rPr>
          <w:sz w:val="24"/>
        </w:rPr>
      </w:pPr>
      <w:r>
        <w:rPr>
          <w:sz w:val="24"/>
        </w:rPr>
        <w:t>П</w:t>
      </w:r>
      <w:r w:rsidRPr="006D566B">
        <w:rPr>
          <w:sz w:val="24"/>
        </w:rPr>
        <w:t>ропуск занятий учениками по разным причинам.</w:t>
      </w:r>
    </w:p>
    <w:p w:rsidR="00867B22" w:rsidRPr="00720F12" w:rsidRDefault="00867B22" w:rsidP="00867B22">
      <w:pPr>
        <w:ind w:left="360"/>
        <w:jc w:val="both"/>
        <w:rPr>
          <w:rFonts w:eastAsia="Calibri"/>
        </w:rPr>
      </w:pPr>
      <w:r w:rsidRPr="00720F12">
        <w:rPr>
          <w:rFonts w:eastAsia="Calibri"/>
        </w:rPr>
        <w:t>На заседании РМО проведён детальный анализ результатов ВПР по русскому языку, спланирована система мер по повышению качества знаний.</w:t>
      </w:r>
    </w:p>
    <w:p w:rsidR="00867B22" w:rsidRDefault="00867B22" w:rsidP="00867B22">
      <w:pPr>
        <w:jc w:val="both"/>
        <w:rPr>
          <w:rFonts w:eastAsia="Calibri"/>
        </w:rPr>
      </w:pPr>
    </w:p>
    <w:p w:rsidR="00867B22" w:rsidRPr="002C09ED" w:rsidRDefault="00867B22" w:rsidP="00867B22">
      <w:pPr>
        <w:jc w:val="center"/>
        <w:rPr>
          <w:b/>
        </w:rPr>
      </w:pPr>
      <w:r w:rsidRPr="002C09ED">
        <w:rPr>
          <w:b/>
        </w:rPr>
        <w:t xml:space="preserve">Сравнение результатов  всероссийских проверочных работ в 5-х - 8-х классах  </w:t>
      </w:r>
      <w:proofErr w:type="spellStart"/>
      <w:r w:rsidRPr="002C09ED">
        <w:rPr>
          <w:b/>
        </w:rPr>
        <w:t>Городовиковского</w:t>
      </w:r>
      <w:proofErr w:type="spellEnd"/>
      <w:r w:rsidRPr="002C09ED">
        <w:rPr>
          <w:b/>
        </w:rPr>
        <w:t xml:space="preserve"> района по истории</w:t>
      </w:r>
    </w:p>
    <w:p w:rsidR="00867B22" w:rsidRPr="002C09ED" w:rsidRDefault="00867B22" w:rsidP="00867B22">
      <w:pPr>
        <w:jc w:val="center"/>
        <w:rPr>
          <w:b/>
        </w:rPr>
      </w:pPr>
      <w:r w:rsidRPr="002C09ED">
        <w:rPr>
          <w:b/>
        </w:rPr>
        <w:t xml:space="preserve"> (2020-2021 уч. г. весна)</w:t>
      </w:r>
    </w:p>
    <w:p w:rsidR="00867B22" w:rsidRDefault="00867B22" w:rsidP="00867B22">
      <w:pPr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 wp14:anchorId="1CE9CC1E" wp14:editId="5048580A">
            <wp:extent cx="5410200" cy="37338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67B22" w:rsidRDefault="00867B22" w:rsidP="00867B22">
      <w:pPr>
        <w:jc w:val="both"/>
      </w:pPr>
    </w:p>
    <w:p w:rsidR="00867B22" w:rsidRDefault="00867B22" w:rsidP="00867B22">
      <w:pPr>
        <w:jc w:val="both"/>
      </w:pPr>
      <w:r>
        <w:t xml:space="preserve">   Из диаграммы видно, что в 5,7,8 классах по всероссийским проверочным работам по предмету «Истории» </w:t>
      </w:r>
      <w:proofErr w:type="gramStart"/>
      <w:r>
        <w:t>в</w:t>
      </w:r>
      <w:proofErr w:type="gramEnd"/>
      <w:r>
        <w:t xml:space="preserve"> </w:t>
      </w:r>
      <w:proofErr w:type="spellStart"/>
      <w:proofErr w:type="gramStart"/>
      <w:r>
        <w:t>Городовиковском</w:t>
      </w:r>
      <w:proofErr w:type="spellEnd"/>
      <w:proofErr w:type="gramEnd"/>
      <w:r>
        <w:t xml:space="preserve"> районе показатель качества знаний стабильный.  Это говорит о том, что </w:t>
      </w:r>
      <w:proofErr w:type="gramStart"/>
      <w:r>
        <w:t>обучающиеся</w:t>
      </w:r>
      <w:proofErr w:type="gramEnd"/>
      <w:r>
        <w:t xml:space="preserve"> не плохо усвоили пройденный материал.</w:t>
      </w:r>
    </w:p>
    <w:p w:rsidR="00867B22" w:rsidRDefault="00867B22" w:rsidP="00867B22">
      <w:pPr>
        <w:jc w:val="both"/>
      </w:pPr>
      <w:r>
        <w:t xml:space="preserve">  В 6 классах  результат  </w:t>
      </w:r>
      <w:proofErr w:type="gramStart"/>
      <w:r>
        <w:t>ниже</w:t>
      </w:r>
      <w:proofErr w:type="gramEnd"/>
      <w:r>
        <w:t xml:space="preserve">  чем осенью 2020г. Основной причиной является: Недостаточная практическая и </w:t>
      </w:r>
      <w:proofErr w:type="spellStart"/>
      <w:r>
        <w:t>деятельностная</w:t>
      </w:r>
      <w:proofErr w:type="spellEnd"/>
      <w:r>
        <w:t xml:space="preserve"> направленность, нивелируется индивидуальность </w:t>
      </w:r>
      <w:proofErr w:type="gramStart"/>
      <w:r>
        <w:t>обучающихся</w:t>
      </w:r>
      <w:proofErr w:type="gramEnd"/>
      <w:r>
        <w:t>, слабая мотивация.</w:t>
      </w:r>
    </w:p>
    <w:p w:rsidR="00867B22" w:rsidRDefault="00867B22" w:rsidP="00867B22">
      <w:pPr>
        <w:jc w:val="both"/>
      </w:pPr>
      <w:r>
        <w:t xml:space="preserve">В 6 классах 87,4% обучающихся подтвердили свои отметки (111 чел. из </w:t>
      </w:r>
      <w:proofErr w:type="gramStart"/>
      <w:r>
        <w:t xml:space="preserve">127) </w:t>
      </w:r>
      <w:proofErr w:type="gramEnd"/>
      <w:r>
        <w:t xml:space="preserve">республика  подтвердили 63,9%. </w:t>
      </w:r>
    </w:p>
    <w:p w:rsidR="00867B22" w:rsidRDefault="00867B22" w:rsidP="00867B22">
      <w:pPr>
        <w:jc w:val="both"/>
      </w:pPr>
    </w:p>
    <w:p w:rsidR="00867B22" w:rsidRPr="00770B22" w:rsidRDefault="00867B22" w:rsidP="00867B22">
      <w:pPr>
        <w:jc w:val="center"/>
        <w:rPr>
          <w:b/>
        </w:rPr>
      </w:pPr>
      <w:r w:rsidRPr="00770B22">
        <w:rPr>
          <w:b/>
        </w:rPr>
        <w:t xml:space="preserve">Сравнение результатов  всероссийских проверочных работ в 6-х - 8-х классах  </w:t>
      </w:r>
      <w:proofErr w:type="spellStart"/>
      <w:r w:rsidRPr="00770B22">
        <w:rPr>
          <w:b/>
        </w:rPr>
        <w:t>Городовиковского</w:t>
      </w:r>
      <w:proofErr w:type="spellEnd"/>
      <w:r w:rsidRPr="00770B22">
        <w:rPr>
          <w:b/>
        </w:rPr>
        <w:t xml:space="preserve"> района по обществознанию</w:t>
      </w:r>
      <w:r>
        <w:rPr>
          <w:b/>
        </w:rPr>
        <w:t xml:space="preserve"> </w:t>
      </w:r>
      <w:r w:rsidRPr="00770B22">
        <w:rPr>
          <w:b/>
        </w:rPr>
        <w:t>(2020-2021 уч. г. весна)</w:t>
      </w:r>
    </w:p>
    <w:p w:rsidR="00867B22" w:rsidRDefault="00867B22" w:rsidP="00867B22">
      <w:pPr>
        <w:jc w:val="center"/>
        <w:rPr>
          <w:b/>
        </w:rPr>
      </w:pPr>
      <w:r>
        <w:rPr>
          <w:noProof/>
        </w:rPr>
        <w:drawing>
          <wp:inline distT="0" distB="0" distL="0" distR="0" wp14:anchorId="06BA00E0" wp14:editId="28C0490C">
            <wp:extent cx="4714875" cy="336232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67B22" w:rsidRDefault="00867B22" w:rsidP="00867B22">
      <w:pPr>
        <w:jc w:val="both"/>
        <w:rPr>
          <w:lang w:eastAsia="zh-CN"/>
        </w:rPr>
      </w:pPr>
      <w:r>
        <w:t xml:space="preserve">  В 7 классах по обществознанию </w:t>
      </w:r>
      <w:proofErr w:type="gramStart"/>
      <w:r>
        <w:t>в</w:t>
      </w:r>
      <w:proofErr w:type="gramEnd"/>
      <w:r>
        <w:t xml:space="preserve"> </w:t>
      </w:r>
      <w:proofErr w:type="spellStart"/>
      <w:proofErr w:type="gramStart"/>
      <w:r>
        <w:t>Городовиковском</w:t>
      </w:r>
      <w:proofErr w:type="spellEnd"/>
      <w:proofErr w:type="gramEnd"/>
      <w:r>
        <w:t xml:space="preserve"> районе п</w:t>
      </w:r>
      <w:r w:rsidRPr="00F92FFF">
        <w:rPr>
          <w:lang w:eastAsia="zh-CN"/>
        </w:rPr>
        <w:t>о результатам ВПР-20</w:t>
      </w:r>
      <w:r>
        <w:rPr>
          <w:lang w:eastAsia="zh-CN"/>
        </w:rPr>
        <w:t>21</w:t>
      </w:r>
      <w:r w:rsidRPr="00F92FFF">
        <w:rPr>
          <w:lang w:eastAsia="zh-CN"/>
        </w:rPr>
        <w:t xml:space="preserve"> подтвердили оценки </w:t>
      </w:r>
      <w:r>
        <w:rPr>
          <w:lang w:eastAsia="zh-CN"/>
        </w:rPr>
        <w:t>184</w:t>
      </w:r>
      <w:r w:rsidRPr="00F92FFF">
        <w:rPr>
          <w:lang w:eastAsia="zh-CN"/>
        </w:rPr>
        <w:t xml:space="preserve"> обучающихся</w:t>
      </w:r>
      <w:r>
        <w:rPr>
          <w:lang w:eastAsia="zh-CN"/>
        </w:rPr>
        <w:t xml:space="preserve"> из 202чел.</w:t>
      </w:r>
      <w:r w:rsidRPr="00F92FFF">
        <w:rPr>
          <w:lang w:eastAsia="zh-CN"/>
        </w:rPr>
        <w:t xml:space="preserve"> (</w:t>
      </w:r>
      <w:r>
        <w:rPr>
          <w:lang w:eastAsia="zh-CN"/>
        </w:rPr>
        <w:t>91,09</w:t>
      </w:r>
      <w:r w:rsidRPr="00F92FFF">
        <w:rPr>
          <w:lang w:eastAsia="zh-CN"/>
        </w:rPr>
        <w:t>%</w:t>
      </w:r>
      <w:r>
        <w:rPr>
          <w:lang w:eastAsia="zh-CN"/>
        </w:rPr>
        <w:t>, республика – 56,1%)</w:t>
      </w:r>
      <w:r w:rsidRPr="00F92FFF">
        <w:rPr>
          <w:lang w:eastAsia="zh-CN"/>
        </w:rPr>
        <w:t>, повысили-</w:t>
      </w:r>
      <w:r>
        <w:rPr>
          <w:lang w:eastAsia="zh-CN"/>
        </w:rPr>
        <w:t>1 (0,5%)</w:t>
      </w:r>
      <w:r w:rsidRPr="00F92FFF">
        <w:rPr>
          <w:lang w:eastAsia="zh-CN"/>
        </w:rPr>
        <w:t>,понизили-</w:t>
      </w:r>
      <w:r>
        <w:rPr>
          <w:lang w:eastAsia="zh-CN"/>
        </w:rPr>
        <w:t>17(8,4%, республика – 39,9%)</w:t>
      </w:r>
      <w:r w:rsidRPr="00F92FFF">
        <w:rPr>
          <w:lang w:eastAsia="zh-CN"/>
        </w:rPr>
        <w:t xml:space="preserve">. </w:t>
      </w:r>
    </w:p>
    <w:p w:rsidR="00867B22" w:rsidRDefault="00867B22" w:rsidP="00867B22">
      <w:pPr>
        <w:jc w:val="both"/>
        <w:rPr>
          <w:lang w:eastAsia="zh-CN"/>
        </w:rPr>
      </w:pPr>
      <w:r>
        <w:rPr>
          <w:lang w:eastAsia="zh-CN"/>
        </w:rPr>
        <w:lastRenderedPageBreak/>
        <w:t xml:space="preserve"> В 8</w:t>
      </w:r>
      <w:r>
        <w:t xml:space="preserve"> классах по обществознанию в </w:t>
      </w:r>
      <w:proofErr w:type="spellStart"/>
      <w:r>
        <w:t>Городовиковском</w:t>
      </w:r>
      <w:proofErr w:type="spellEnd"/>
      <w:r>
        <w:t xml:space="preserve"> районе п</w:t>
      </w:r>
      <w:r w:rsidRPr="00F92FFF">
        <w:rPr>
          <w:lang w:eastAsia="zh-CN"/>
        </w:rPr>
        <w:t>о результатам ВПР-20</w:t>
      </w:r>
      <w:r>
        <w:rPr>
          <w:lang w:eastAsia="zh-CN"/>
        </w:rPr>
        <w:t>21</w:t>
      </w:r>
      <w:r w:rsidRPr="00F92FFF">
        <w:rPr>
          <w:lang w:eastAsia="zh-CN"/>
        </w:rPr>
        <w:t xml:space="preserve"> подтвердили оценки </w:t>
      </w:r>
      <w:r>
        <w:rPr>
          <w:lang w:eastAsia="zh-CN"/>
        </w:rPr>
        <w:t>61</w:t>
      </w:r>
      <w:r w:rsidRPr="00F92FFF">
        <w:rPr>
          <w:lang w:eastAsia="zh-CN"/>
        </w:rPr>
        <w:t xml:space="preserve"> </w:t>
      </w:r>
      <w:proofErr w:type="gramStart"/>
      <w:r w:rsidRPr="00F92FFF">
        <w:rPr>
          <w:lang w:eastAsia="zh-CN"/>
        </w:rPr>
        <w:t>обучающи</w:t>
      </w:r>
      <w:r>
        <w:rPr>
          <w:lang w:eastAsia="zh-CN"/>
        </w:rPr>
        <w:t>й</w:t>
      </w:r>
      <w:r w:rsidRPr="00F92FFF">
        <w:rPr>
          <w:lang w:eastAsia="zh-CN"/>
        </w:rPr>
        <w:t>ся</w:t>
      </w:r>
      <w:proofErr w:type="gramEnd"/>
      <w:r>
        <w:rPr>
          <w:lang w:eastAsia="zh-CN"/>
        </w:rPr>
        <w:t xml:space="preserve"> из 70чел. (3 ОО) </w:t>
      </w:r>
      <w:r w:rsidRPr="00F92FFF">
        <w:rPr>
          <w:lang w:eastAsia="zh-CN"/>
        </w:rPr>
        <w:t xml:space="preserve"> (</w:t>
      </w:r>
      <w:r>
        <w:rPr>
          <w:lang w:eastAsia="zh-CN"/>
        </w:rPr>
        <w:t>87,1</w:t>
      </w:r>
      <w:r w:rsidRPr="00F92FFF">
        <w:rPr>
          <w:lang w:eastAsia="zh-CN"/>
        </w:rPr>
        <w:t>%</w:t>
      </w:r>
      <w:r>
        <w:rPr>
          <w:lang w:eastAsia="zh-CN"/>
        </w:rPr>
        <w:t>, республика – 59,9%)</w:t>
      </w:r>
      <w:r w:rsidRPr="00F92FFF">
        <w:rPr>
          <w:lang w:eastAsia="zh-CN"/>
        </w:rPr>
        <w:t>, повысили-</w:t>
      </w:r>
      <w:r>
        <w:rPr>
          <w:lang w:eastAsia="zh-CN"/>
        </w:rPr>
        <w:t xml:space="preserve"> 0</w:t>
      </w:r>
      <w:r w:rsidRPr="00F92FFF">
        <w:rPr>
          <w:lang w:eastAsia="zh-CN"/>
        </w:rPr>
        <w:t>,понизили-</w:t>
      </w:r>
      <w:r>
        <w:rPr>
          <w:lang w:eastAsia="zh-CN"/>
        </w:rPr>
        <w:t>9(12,8%, республика – 33,4%)</w:t>
      </w:r>
      <w:r w:rsidRPr="00F92FFF">
        <w:rPr>
          <w:lang w:eastAsia="zh-CN"/>
        </w:rPr>
        <w:t xml:space="preserve">. </w:t>
      </w:r>
    </w:p>
    <w:p w:rsidR="00867B22" w:rsidRPr="00F92FFF" w:rsidRDefault="00867B22" w:rsidP="00867B22">
      <w:pPr>
        <w:jc w:val="both"/>
        <w:rPr>
          <w:lang w:eastAsia="zh-CN"/>
        </w:rPr>
      </w:pPr>
    </w:p>
    <w:p w:rsidR="00867B22" w:rsidRPr="00290919" w:rsidRDefault="00867B22" w:rsidP="00867B22">
      <w:pPr>
        <w:jc w:val="center"/>
        <w:rPr>
          <w:b/>
        </w:rPr>
      </w:pPr>
      <w:r w:rsidRPr="00290919">
        <w:rPr>
          <w:b/>
        </w:rPr>
        <w:t xml:space="preserve">Сравнение результатов  всероссийских проверочных работ в 5-х - 8-х классах  </w:t>
      </w:r>
      <w:proofErr w:type="spellStart"/>
      <w:r w:rsidRPr="00290919">
        <w:rPr>
          <w:b/>
        </w:rPr>
        <w:t>Городовиковского</w:t>
      </w:r>
      <w:proofErr w:type="spellEnd"/>
      <w:r w:rsidRPr="00290919">
        <w:rPr>
          <w:b/>
        </w:rPr>
        <w:t xml:space="preserve"> района по биологии (2020-2021 уч. г. весна)</w:t>
      </w:r>
    </w:p>
    <w:p w:rsidR="00867B22" w:rsidRPr="00A92660" w:rsidRDefault="00867B22" w:rsidP="00867B22">
      <w:pPr>
        <w:autoSpaceDE w:val="0"/>
        <w:autoSpaceDN w:val="0"/>
        <w:adjustRightInd w:val="0"/>
        <w:jc w:val="center"/>
        <w:rPr>
          <w:rFonts w:eastAsia="Calibri"/>
          <w:b/>
        </w:rPr>
      </w:pPr>
      <w:r>
        <w:rPr>
          <w:noProof/>
        </w:rPr>
        <w:drawing>
          <wp:inline distT="0" distB="0" distL="0" distR="0" wp14:anchorId="4BA33A63" wp14:editId="5003C45A">
            <wp:extent cx="4705350" cy="25146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67B22" w:rsidRPr="008E43BA" w:rsidRDefault="00867B22" w:rsidP="00867B22">
      <w:pPr>
        <w:ind w:firstLine="284"/>
        <w:jc w:val="both"/>
        <w:rPr>
          <w:szCs w:val="28"/>
        </w:rPr>
      </w:pPr>
      <w:r w:rsidRPr="008E43BA">
        <w:rPr>
          <w:szCs w:val="28"/>
        </w:rPr>
        <w:t xml:space="preserve">Из показателей диаграммы видно, ВПР по биологии, у </w:t>
      </w:r>
      <w:r>
        <w:rPr>
          <w:szCs w:val="28"/>
        </w:rPr>
        <w:t>об</w:t>
      </w:r>
      <w:r w:rsidRPr="008E43BA">
        <w:rPr>
          <w:szCs w:val="28"/>
        </w:rPr>
        <w:t>уча</w:t>
      </w:r>
      <w:r>
        <w:rPr>
          <w:szCs w:val="28"/>
        </w:rPr>
        <w:t>ю</w:t>
      </w:r>
      <w:r w:rsidRPr="008E43BA">
        <w:rPr>
          <w:szCs w:val="28"/>
        </w:rPr>
        <w:t xml:space="preserve">щихся </w:t>
      </w:r>
      <w:r>
        <w:rPr>
          <w:szCs w:val="28"/>
        </w:rPr>
        <w:t>6-</w:t>
      </w:r>
      <w:r w:rsidRPr="008E43BA">
        <w:rPr>
          <w:szCs w:val="28"/>
        </w:rPr>
        <w:t>7 классов района качество знаний</w:t>
      </w:r>
      <w:r>
        <w:rPr>
          <w:szCs w:val="28"/>
        </w:rPr>
        <w:t xml:space="preserve"> выше 60%</w:t>
      </w:r>
      <w:r w:rsidRPr="008E43BA">
        <w:rPr>
          <w:szCs w:val="28"/>
        </w:rPr>
        <w:t xml:space="preserve">: в </w:t>
      </w:r>
      <w:r>
        <w:rPr>
          <w:szCs w:val="28"/>
        </w:rPr>
        <w:t>5</w:t>
      </w:r>
      <w:r w:rsidRPr="008E43BA">
        <w:rPr>
          <w:szCs w:val="28"/>
        </w:rPr>
        <w:t xml:space="preserve"> классе </w:t>
      </w:r>
      <w:r>
        <w:rPr>
          <w:szCs w:val="28"/>
        </w:rPr>
        <w:t>об</w:t>
      </w:r>
      <w:r w:rsidRPr="008E43BA">
        <w:rPr>
          <w:szCs w:val="28"/>
        </w:rPr>
        <w:t>уча</w:t>
      </w:r>
      <w:r>
        <w:rPr>
          <w:szCs w:val="28"/>
        </w:rPr>
        <w:t>ю</w:t>
      </w:r>
      <w:r w:rsidRPr="008E43BA">
        <w:rPr>
          <w:szCs w:val="28"/>
        </w:rPr>
        <w:t xml:space="preserve">щиеся района показали </w:t>
      </w:r>
      <w:r>
        <w:rPr>
          <w:szCs w:val="28"/>
        </w:rPr>
        <w:t>56</w:t>
      </w:r>
      <w:r w:rsidRPr="008E43BA">
        <w:rPr>
          <w:szCs w:val="28"/>
        </w:rPr>
        <w:t xml:space="preserve">%. </w:t>
      </w:r>
      <w:r>
        <w:rPr>
          <w:szCs w:val="28"/>
        </w:rPr>
        <w:t xml:space="preserve"> Данный </w:t>
      </w:r>
      <w:r w:rsidRPr="008E43BA">
        <w:rPr>
          <w:szCs w:val="28"/>
        </w:rPr>
        <w:t xml:space="preserve">результат объясняется тем, что </w:t>
      </w:r>
      <w:r>
        <w:rPr>
          <w:szCs w:val="28"/>
        </w:rPr>
        <w:t>об</w:t>
      </w:r>
      <w:r w:rsidRPr="008E43BA">
        <w:rPr>
          <w:szCs w:val="28"/>
        </w:rPr>
        <w:t>уча</w:t>
      </w:r>
      <w:r>
        <w:rPr>
          <w:szCs w:val="28"/>
        </w:rPr>
        <w:t>ю</w:t>
      </w:r>
      <w:r w:rsidRPr="008E43BA">
        <w:rPr>
          <w:szCs w:val="28"/>
        </w:rPr>
        <w:t>щиеся</w:t>
      </w:r>
      <w:r>
        <w:rPr>
          <w:szCs w:val="28"/>
        </w:rPr>
        <w:t xml:space="preserve"> только приступили к обучению предмета,</w:t>
      </w:r>
      <w:r w:rsidRPr="008E43BA">
        <w:rPr>
          <w:szCs w:val="28"/>
        </w:rPr>
        <w:t xml:space="preserve"> недостаточный уровень </w:t>
      </w:r>
      <w:proofErr w:type="spellStart"/>
      <w:r w:rsidRPr="008E43BA">
        <w:rPr>
          <w:szCs w:val="28"/>
        </w:rPr>
        <w:t>сформированности</w:t>
      </w:r>
      <w:proofErr w:type="spellEnd"/>
      <w:r w:rsidRPr="008E43BA">
        <w:rPr>
          <w:szCs w:val="28"/>
        </w:rPr>
        <w:t xml:space="preserve"> навыков самоконтроля  помешал усвоить  материал, что особенно отразилось на выполнении  практической части работы. </w:t>
      </w:r>
    </w:p>
    <w:p w:rsidR="00867B22" w:rsidRDefault="00867B22" w:rsidP="00867B22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Подтверждение оценок во всех классах выше 75%.</w:t>
      </w:r>
    </w:p>
    <w:p w:rsidR="00867B22" w:rsidRDefault="00867B22" w:rsidP="00867B2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szCs w:val="28"/>
        </w:rPr>
        <w:t xml:space="preserve"> </w:t>
      </w:r>
      <w:r w:rsidRPr="008E43BA">
        <w:rPr>
          <w:szCs w:val="28"/>
        </w:rPr>
        <w:t xml:space="preserve">На заседании РМО учителей биологии, были рассмотрены и проанализированы результаты ВПР, скорректирована методическая работа с учетом полученных результатов. Организована  работа по повышению качества предметных результатов по биологии на уроках и во внеурочное время,  с наиболее </w:t>
      </w:r>
      <w:proofErr w:type="gramStart"/>
      <w:r w:rsidRPr="008E43BA">
        <w:rPr>
          <w:szCs w:val="28"/>
        </w:rPr>
        <w:t>слабыми</w:t>
      </w:r>
      <w:proofErr w:type="gramEnd"/>
      <w:r w:rsidRPr="008E43BA">
        <w:rPr>
          <w:szCs w:val="28"/>
        </w:rPr>
        <w:t xml:space="preserve"> </w:t>
      </w:r>
      <w:r>
        <w:rPr>
          <w:szCs w:val="28"/>
        </w:rPr>
        <w:t>об</w:t>
      </w:r>
      <w:r w:rsidRPr="008E43BA">
        <w:rPr>
          <w:szCs w:val="28"/>
        </w:rPr>
        <w:t>уча</w:t>
      </w:r>
      <w:r>
        <w:rPr>
          <w:szCs w:val="28"/>
        </w:rPr>
        <w:t>ю</w:t>
      </w:r>
      <w:r w:rsidRPr="008E43BA">
        <w:rPr>
          <w:szCs w:val="28"/>
        </w:rPr>
        <w:t xml:space="preserve">щимися проводится индивидуальная работа. </w:t>
      </w:r>
      <w:r w:rsidRPr="008E43BA">
        <w:rPr>
          <w:color w:val="000000"/>
          <w:szCs w:val="28"/>
        </w:rPr>
        <w:t xml:space="preserve">Учителями  разработан план по подготовке </w:t>
      </w:r>
      <w:proofErr w:type="gramStart"/>
      <w:r>
        <w:rPr>
          <w:color w:val="000000"/>
          <w:szCs w:val="28"/>
        </w:rPr>
        <w:t>об</w:t>
      </w:r>
      <w:r w:rsidRPr="008E43BA">
        <w:rPr>
          <w:color w:val="000000"/>
          <w:szCs w:val="28"/>
        </w:rPr>
        <w:t>уча</w:t>
      </w:r>
      <w:r>
        <w:rPr>
          <w:color w:val="000000"/>
          <w:szCs w:val="28"/>
        </w:rPr>
        <w:t>ю</w:t>
      </w:r>
      <w:r w:rsidRPr="008E43BA">
        <w:rPr>
          <w:color w:val="000000"/>
          <w:szCs w:val="28"/>
        </w:rPr>
        <w:t>щихся</w:t>
      </w:r>
      <w:proofErr w:type="gramEnd"/>
      <w:r w:rsidRPr="008E43BA">
        <w:rPr>
          <w:color w:val="000000"/>
          <w:szCs w:val="28"/>
        </w:rPr>
        <w:t xml:space="preserve"> к ВПР.</w:t>
      </w:r>
    </w:p>
    <w:p w:rsidR="00867B22" w:rsidRDefault="00867B22" w:rsidP="00867B22">
      <w:pPr>
        <w:autoSpaceDE w:val="0"/>
        <w:autoSpaceDN w:val="0"/>
        <w:adjustRightInd w:val="0"/>
        <w:jc w:val="both"/>
        <w:rPr>
          <w:rFonts w:eastAsia="Calibri"/>
        </w:rPr>
      </w:pPr>
    </w:p>
    <w:p w:rsidR="00867B22" w:rsidRDefault="00867B22" w:rsidP="00867B22">
      <w:pPr>
        <w:autoSpaceDE w:val="0"/>
        <w:autoSpaceDN w:val="0"/>
        <w:adjustRightInd w:val="0"/>
        <w:jc w:val="center"/>
        <w:rPr>
          <w:rFonts w:eastAsia="Calibri"/>
        </w:rPr>
      </w:pPr>
      <w:r w:rsidRPr="00290919">
        <w:rPr>
          <w:b/>
        </w:rPr>
        <w:t xml:space="preserve">Сравнение результатов  всероссийских проверочных работ в  8-х классах  </w:t>
      </w:r>
      <w:proofErr w:type="spellStart"/>
      <w:r w:rsidRPr="00290919">
        <w:rPr>
          <w:b/>
        </w:rPr>
        <w:t>Городовиковского</w:t>
      </w:r>
      <w:proofErr w:type="spellEnd"/>
      <w:r w:rsidRPr="00290919">
        <w:rPr>
          <w:b/>
        </w:rPr>
        <w:t xml:space="preserve"> района по </w:t>
      </w:r>
      <w:r>
        <w:rPr>
          <w:b/>
        </w:rPr>
        <w:t xml:space="preserve">химии </w:t>
      </w:r>
      <w:r w:rsidRPr="00290919">
        <w:rPr>
          <w:b/>
        </w:rPr>
        <w:t>(2020-2021 уч. г. весна)</w:t>
      </w:r>
    </w:p>
    <w:p w:rsidR="00867B22" w:rsidRDefault="00867B22" w:rsidP="00867B22">
      <w:pPr>
        <w:autoSpaceDE w:val="0"/>
        <w:autoSpaceDN w:val="0"/>
        <w:adjustRightInd w:val="0"/>
        <w:jc w:val="center"/>
        <w:rPr>
          <w:rFonts w:eastAsia="Calibri"/>
        </w:rPr>
      </w:pPr>
      <w:r>
        <w:rPr>
          <w:noProof/>
        </w:rPr>
        <w:drawing>
          <wp:inline distT="0" distB="0" distL="0" distR="0" wp14:anchorId="70229CB0" wp14:editId="7AE1FC1A">
            <wp:extent cx="4629150" cy="2619375"/>
            <wp:effectExtent l="0" t="0" r="1905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67B22" w:rsidRPr="00B7611E" w:rsidRDefault="00867B22" w:rsidP="00867B22">
      <w:pPr>
        <w:keepNext/>
        <w:spacing w:after="160"/>
        <w:jc w:val="both"/>
        <w:rPr>
          <w:b/>
        </w:rPr>
      </w:pPr>
      <w:r>
        <w:rPr>
          <w:rFonts w:eastAsia="Calibri"/>
        </w:rPr>
        <w:lastRenderedPageBreak/>
        <w:t xml:space="preserve">   </w:t>
      </w:r>
      <w:r w:rsidRPr="007D1F1B">
        <w:rPr>
          <w:rFonts w:eastAsia="Calibri"/>
        </w:rPr>
        <w:t xml:space="preserve">Всероссийские проверочные работы по химии в 8 классе выполняли </w:t>
      </w:r>
      <w:r>
        <w:rPr>
          <w:rFonts w:eastAsia="Calibri"/>
        </w:rPr>
        <w:t>об</w:t>
      </w:r>
      <w:r w:rsidRPr="007D1F1B">
        <w:rPr>
          <w:rFonts w:eastAsia="Calibri"/>
        </w:rPr>
        <w:t>уча</w:t>
      </w:r>
      <w:r>
        <w:rPr>
          <w:rFonts w:eastAsia="Calibri"/>
        </w:rPr>
        <w:t>ю</w:t>
      </w:r>
      <w:r w:rsidRPr="007D1F1B">
        <w:rPr>
          <w:rFonts w:eastAsia="Calibri"/>
        </w:rPr>
        <w:t xml:space="preserve">щиеся всех школ </w:t>
      </w:r>
      <w:proofErr w:type="spellStart"/>
      <w:r w:rsidRPr="007D1F1B">
        <w:rPr>
          <w:rFonts w:eastAsia="Calibri"/>
        </w:rPr>
        <w:t>Городовиковского</w:t>
      </w:r>
      <w:proofErr w:type="spellEnd"/>
      <w:r w:rsidRPr="007D1F1B">
        <w:rPr>
          <w:rFonts w:eastAsia="Calibri"/>
        </w:rPr>
        <w:t xml:space="preserve"> района, за исключением </w:t>
      </w:r>
      <w:r>
        <w:rPr>
          <w:rFonts w:eastAsia="Calibri"/>
        </w:rPr>
        <w:t xml:space="preserve">МКОУ </w:t>
      </w:r>
      <w:r w:rsidRPr="007D1F1B">
        <w:rPr>
          <w:rFonts w:eastAsia="Calibri"/>
        </w:rPr>
        <w:t xml:space="preserve">ГСОШ№2. </w:t>
      </w:r>
      <w:proofErr w:type="gramStart"/>
      <w:r w:rsidRPr="007D1F1B">
        <w:rPr>
          <w:rFonts w:eastAsia="Calibri"/>
        </w:rPr>
        <w:t xml:space="preserve">Хорошие результаты  ВПР по химии в 8 классе в ГСОШ№3-69%; Винлицей-67%; ГМГ-54%; низкие результаты ВПР в Южной СОШ-20%; </w:t>
      </w:r>
      <w:proofErr w:type="spellStart"/>
      <w:r w:rsidRPr="007D1F1B">
        <w:rPr>
          <w:rFonts w:eastAsia="Calibri"/>
        </w:rPr>
        <w:t>ЧапСОШ</w:t>
      </w:r>
      <w:proofErr w:type="spellEnd"/>
      <w:r w:rsidRPr="007D1F1B">
        <w:rPr>
          <w:rFonts w:eastAsia="Calibri"/>
        </w:rPr>
        <w:t xml:space="preserve"> – 25%; ГСОШ№1 – 28%. Большинство </w:t>
      </w:r>
      <w:r>
        <w:rPr>
          <w:rFonts w:eastAsia="Calibri"/>
        </w:rPr>
        <w:t>об</w:t>
      </w:r>
      <w:r w:rsidRPr="007D1F1B">
        <w:rPr>
          <w:rFonts w:eastAsia="Calibri"/>
        </w:rPr>
        <w:t>уча</w:t>
      </w:r>
      <w:r>
        <w:rPr>
          <w:rFonts w:eastAsia="Calibri"/>
        </w:rPr>
        <w:t>ю</w:t>
      </w:r>
      <w:r w:rsidRPr="007D1F1B">
        <w:rPr>
          <w:rFonts w:eastAsia="Calibri"/>
        </w:rPr>
        <w:t>щихся достигли базового уровня освоения планируемых результатов в соответствии с требованиями ФГОС.</w:t>
      </w:r>
      <w:proofErr w:type="gramEnd"/>
      <w:r w:rsidRPr="007D1F1B">
        <w:rPr>
          <w:rFonts w:eastAsia="Calibri"/>
        </w:rPr>
        <w:t xml:space="preserve"> </w:t>
      </w:r>
      <w:proofErr w:type="gramStart"/>
      <w:r w:rsidRPr="007D1F1B">
        <w:rPr>
          <w:rFonts w:eastAsia="Calibri"/>
        </w:rPr>
        <w:t>В</w:t>
      </w:r>
      <w:proofErr w:type="gramEnd"/>
      <w:r w:rsidRPr="007D1F1B">
        <w:rPr>
          <w:rFonts w:eastAsia="Calibri"/>
        </w:rPr>
        <w:t xml:space="preserve"> </w:t>
      </w:r>
      <w:proofErr w:type="spellStart"/>
      <w:proofErr w:type="gramStart"/>
      <w:r w:rsidRPr="007D1F1B">
        <w:rPr>
          <w:rFonts w:eastAsia="Calibri"/>
        </w:rPr>
        <w:t>Городовиковском</w:t>
      </w:r>
      <w:proofErr w:type="spellEnd"/>
      <w:proofErr w:type="gramEnd"/>
      <w:r w:rsidRPr="007D1F1B">
        <w:rPr>
          <w:rFonts w:eastAsia="Calibri"/>
        </w:rPr>
        <w:t xml:space="preserve"> районе ВПР по химии</w:t>
      </w:r>
      <w:r>
        <w:rPr>
          <w:rFonts w:eastAsia="Calibri"/>
        </w:rPr>
        <w:t xml:space="preserve"> в 8 классах</w:t>
      </w:r>
      <w:r w:rsidRPr="007D1F1B">
        <w:rPr>
          <w:rFonts w:eastAsia="Calibri"/>
        </w:rPr>
        <w:t>:  успеваемость -  100%, качество знаний - 43%.</w:t>
      </w:r>
      <w:r>
        <w:rPr>
          <w:rFonts w:eastAsia="Calibri"/>
        </w:rPr>
        <w:t xml:space="preserve"> Из 117 человек – 93 человека подтвердили свои оценки (79,4%)</w:t>
      </w:r>
    </w:p>
    <w:p w:rsidR="00867B22" w:rsidRDefault="00867B22" w:rsidP="00867B22">
      <w:pPr>
        <w:autoSpaceDE w:val="0"/>
        <w:autoSpaceDN w:val="0"/>
        <w:adjustRightInd w:val="0"/>
        <w:jc w:val="center"/>
        <w:rPr>
          <w:rFonts w:eastAsia="Calibri"/>
        </w:rPr>
      </w:pPr>
      <w:r w:rsidRPr="00290919">
        <w:rPr>
          <w:b/>
        </w:rPr>
        <w:t xml:space="preserve">Сравнение результатов  всероссийских проверочных работ в  </w:t>
      </w:r>
      <w:r w:rsidRPr="00D936D6">
        <w:rPr>
          <w:b/>
        </w:rPr>
        <w:t>7 -</w:t>
      </w:r>
      <w:r w:rsidRPr="00290919">
        <w:rPr>
          <w:b/>
        </w:rPr>
        <w:t xml:space="preserve">8-х классах  </w:t>
      </w:r>
      <w:proofErr w:type="spellStart"/>
      <w:r w:rsidRPr="00290919">
        <w:rPr>
          <w:b/>
        </w:rPr>
        <w:t>Городовиковского</w:t>
      </w:r>
      <w:proofErr w:type="spellEnd"/>
      <w:r w:rsidRPr="00290919">
        <w:rPr>
          <w:b/>
        </w:rPr>
        <w:t xml:space="preserve"> района по </w:t>
      </w:r>
      <w:r>
        <w:rPr>
          <w:b/>
        </w:rPr>
        <w:t xml:space="preserve">физике  </w:t>
      </w:r>
      <w:r w:rsidRPr="00290919">
        <w:rPr>
          <w:b/>
        </w:rPr>
        <w:t>(2020-2021 уч. г. весна)</w:t>
      </w:r>
    </w:p>
    <w:p w:rsidR="00867B22" w:rsidRPr="00D936D6" w:rsidRDefault="00867B22" w:rsidP="00867B22">
      <w:pPr>
        <w:autoSpaceDE w:val="0"/>
        <w:autoSpaceDN w:val="0"/>
        <w:adjustRightInd w:val="0"/>
        <w:jc w:val="both"/>
        <w:rPr>
          <w:lang w:val="en-US"/>
        </w:rPr>
      </w:pPr>
      <w:r>
        <w:rPr>
          <w:noProof/>
        </w:rPr>
        <w:drawing>
          <wp:inline distT="0" distB="0" distL="0" distR="0" wp14:anchorId="43616538" wp14:editId="0A74DBEE">
            <wp:extent cx="5400675" cy="3171825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67B22" w:rsidRDefault="00867B22" w:rsidP="00867B22">
      <w:pPr>
        <w:jc w:val="both"/>
        <w:rPr>
          <w:rFonts w:eastAsia="Calibri"/>
        </w:rPr>
      </w:pPr>
      <w:r>
        <w:rPr>
          <w:rFonts w:eastAsia="Calibri"/>
        </w:rPr>
        <w:t xml:space="preserve">  </w:t>
      </w:r>
    </w:p>
    <w:p w:rsidR="00867B22" w:rsidRPr="00A33297" w:rsidRDefault="00867B22" w:rsidP="00867B22">
      <w:pPr>
        <w:jc w:val="both"/>
        <w:rPr>
          <w:rFonts w:eastAsia="Calibri"/>
        </w:rPr>
      </w:pPr>
      <w:r>
        <w:rPr>
          <w:rFonts w:eastAsia="Calibri"/>
        </w:rPr>
        <w:t xml:space="preserve">  </w:t>
      </w:r>
      <w:r w:rsidRPr="00A33297">
        <w:rPr>
          <w:rFonts w:eastAsia="Calibri"/>
        </w:rPr>
        <w:t xml:space="preserve">Из диаграммы видно, что в 7 классе по физике лучший результат показали </w:t>
      </w:r>
      <w:r>
        <w:rPr>
          <w:rFonts w:eastAsia="Calibri"/>
        </w:rPr>
        <w:t>об</w:t>
      </w:r>
      <w:r w:rsidRPr="00A33297">
        <w:rPr>
          <w:rFonts w:eastAsia="Calibri"/>
        </w:rPr>
        <w:t>уча</w:t>
      </w:r>
      <w:r>
        <w:rPr>
          <w:rFonts w:eastAsia="Calibri"/>
        </w:rPr>
        <w:t>ю</w:t>
      </w:r>
      <w:r w:rsidRPr="00A33297">
        <w:rPr>
          <w:rFonts w:eastAsia="Calibri"/>
        </w:rPr>
        <w:t xml:space="preserve">щиеся Кировского лицея (5%)  и Чапаевской школы (58%). Хуже показали </w:t>
      </w:r>
      <w:proofErr w:type="gramStart"/>
      <w:r w:rsidRPr="00A33297">
        <w:rPr>
          <w:rFonts w:eastAsia="Calibri"/>
        </w:rPr>
        <w:t>результаты</w:t>
      </w:r>
      <w:proofErr w:type="gramEnd"/>
      <w:r w:rsidRPr="00A33297">
        <w:rPr>
          <w:rFonts w:eastAsia="Calibri"/>
        </w:rPr>
        <w:t xml:space="preserve"> </w:t>
      </w:r>
      <w:r>
        <w:rPr>
          <w:rFonts w:eastAsia="Calibri"/>
        </w:rPr>
        <w:t>об</w:t>
      </w:r>
      <w:r w:rsidRPr="00A33297">
        <w:rPr>
          <w:rFonts w:eastAsia="Calibri"/>
        </w:rPr>
        <w:t>уча</w:t>
      </w:r>
      <w:r>
        <w:rPr>
          <w:rFonts w:eastAsia="Calibri"/>
        </w:rPr>
        <w:t>ю</w:t>
      </w:r>
      <w:r w:rsidRPr="00A33297">
        <w:rPr>
          <w:rFonts w:eastAsia="Calibri"/>
        </w:rPr>
        <w:t xml:space="preserve">щиеся ГСОШ№3 (31%, и </w:t>
      </w:r>
      <w:proofErr w:type="spellStart"/>
      <w:r w:rsidRPr="00A33297">
        <w:rPr>
          <w:rFonts w:eastAsia="Calibri"/>
        </w:rPr>
        <w:t>Виноградненского</w:t>
      </w:r>
      <w:proofErr w:type="spellEnd"/>
      <w:r w:rsidRPr="00A33297">
        <w:rPr>
          <w:rFonts w:eastAsia="Calibri"/>
        </w:rPr>
        <w:t xml:space="preserve"> лицея (36%). </w:t>
      </w:r>
      <w:proofErr w:type="gramStart"/>
      <w:r w:rsidRPr="00A33297">
        <w:rPr>
          <w:rFonts w:eastAsia="Calibri"/>
        </w:rPr>
        <w:t xml:space="preserve">В 8 классе наилучший результат показали </w:t>
      </w:r>
      <w:r>
        <w:rPr>
          <w:rFonts w:eastAsia="Calibri"/>
        </w:rPr>
        <w:t>об</w:t>
      </w:r>
      <w:r w:rsidRPr="00A33297">
        <w:rPr>
          <w:rFonts w:eastAsia="Calibri"/>
        </w:rPr>
        <w:t>уча</w:t>
      </w:r>
      <w:r>
        <w:rPr>
          <w:rFonts w:eastAsia="Calibri"/>
        </w:rPr>
        <w:t>ю</w:t>
      </w:r>
      <w:r w:rsidRPr="00A33297">
        <w:rPr>
          <w:rFonts w:eastAsia="Calibri"/>
        </w:rPr>
        <w:t>щиеся Южной школы (60%).</w:t>
      </w:r>
      <w:proofErr w:type="gramEnd"/>
      <w:r w:rsidRPr="00A33297">
        <w:rPr>
          <w:rFonts w:eastAsia="Calibri"/>
        </w:rPr>
        <w:t xml:space="preserve"> Хуже показали результат </w:t>
      </w:r>
      <w:r>
        <w:rPr>
          <w:rFonts w:eastAsia="Calibri"/>
        </w:rPr>
        <w:t>об</w:t>
      </w:r>
      <w:r w:rsidRPr="00A33297">
        <w:rPr>
          <w:rFonts w:eastAsia="Calibri"/>
        </w:rPr>
        <w:t>уча</w:t>
      </w:r>
      <w:r>
        <w:rPr>
          <w:rFonts w:eastAsia="Calibri"/>
        </w:rPr>
        <w:t>ю</w:t>
      </w:r>
      <w:r w:rsidRPr="00A33297">
        <w:rPr>
          <w:rFonts w:eastAsia="Calibri"/>
        </w:rPr>
        <w:t>щиеся МКОУ ГСОШ№2 (</w:t>
      </w:r>
      <w:proofErr w:type="gramStart"/>
      <w:r w:rsidRPr="00A33297">
        <w:rPr>
          <w:rFonts w:eastAsia="Calibri"/>
        </w:rPr>
        <w:t>30%) Ни</w:t>
      </w:r>
      <w:proofErr w:type="gramEnd"/>
      <w:r w:rsidRPr="00A33297">
        <w:rPr>
          <w:rFonts w:eastAsia="Calibri"/>
        </w:rPr>
        <w:t xml:space="preserve">зкие результаты объясняются слабой успеваемостью </w:t>
      </w:r>
      <w:r>
        <w:rPr>
          <w:rFonts w:eastAsia="Calibri"/>
        </w:rPr>
        <w:t>об</w:t>
      </w:r>
      <w:r w:rsidRPr="00A33297">
        <w:rPr>
          <w:rFonts w:eastAsia="Calibri"/>
        </w:rPr>
        <w:t>уча</w:t>
      </w:r>
      <w:r>
        <w:rPr>
          <w:rFonts w:eastAsia="Calibri"/>
        </w:rPr>
        <w:t>ю</w:t>
      </w:r>
      <w:r w:rsidRPr="00A33297">
        <w:rPr>
          <w:rFonts w:eastAsia="Calibri"/>
        </w:rPr>
        <w:t xml:space="preserve">щихся данных школ, но хочется отметить, что  все </w:t>
      </w:r>
      <w:r>
        <w:rPr>
          <w:rFonts w:eastAsia="Calibri"/>
        </w:rPr>
        <w:t>об</w:t>
      </w:r>
      <w:r w:rsidRPr="00A33297">
        <w:rPr>
          <w:rFonts w:eastAsia="Calibri"/>
        </w:rPr>
        <w:t>уча</w:t>
      </w:r>
      <w:r>
        <w:rPr>
          <w:rFonts w:eastAsia="Calibri"/>
        </w:rPr>
        <w:t>ю</w:t>
      </w:r>
      <w:r w:rsidRPr="00A33297">
        <w:rPr>
          <w:rFonts w:eastAsia="Calibri"/>
        </w:rPr>
        <w:t>щиеся подтвердили свои  оценки.</w:t>
      </w:r>
    </w:p>
    <w:p w:rsidR="00867B22" w:rsidRPr="00D936D6" w:rsidRDefault="00867B22" w:rsidP="00867B22">
      <w:pPr>
        <w:rPr>
          <w:rFonts w:eastAsia="Calibri"/>
          <w:b/>
        </w:rPr>
      </w:pPr>
      <w:r w:rsidRPr="00D936D6">
        <w:rPr>
          <w:rFonts w:eastAsia="Calibri"/>
          <w:b/>
        </w:rPr>
        <w:t>Выводы:</w:t>
      </w:r>
    </w:p>
    <w:p w:rsidR="00867B22" w:rsidRPr="00D936D6" w:rsidRDefault="00867B22" w:rsidP="00867B22">
      <w:pPr>
        <w:shd w:val="clear" w:color="auto" w:fill="FFFFFF"/>
        <w:jc w:val="both"/>
        <w:rPr>
          <w:color w:val="000000"/>
          <w:sz w:val="23"/>
          <w:szCs w:val="23"/>
        </w:rPr>
      </w:pPr>
      <w:r w:rsidRPr="00D936D6">
        <w:rPr>
          <w:color w:val="000000"/>
          <w:sz w:val="23"/>
          <w:szCs w:val="23"/>
        </w:rPr>
        <w:t xml:space="preserve"> По результатам анализа спланирована корректировка работы по устранению выявленных пробелов: организовано сопутствующее повторение на уроках, введено в план урока проведение индивидуальных тренировочных упражнений для отдельных учащихся.</w:t>
      </w:r>
    </w:p>
    <w:p w:rsidR="00867B22" w:rsidRDefault="00867B22" w:rsidP="00867B22">
      <w:pPr>
        <w:autoSpaceDE w:val="0"/>
        <w:autoSpaceDN w:val="0"/>
        <w:adjustRightInd w:val="0"/>
        <w:jc w:val="center"/>
        <w:rPr>
          <w:b/>
        </w:rPr>
      </w:pPr>
    </w:p>
    <w:p w:rsidR="00867B22" w:rsidRDefault="00867B22" w:rsidP="00867B22">
      <w:pPr>
        <w:autoSpaceDE w:val="0"/>
        <w:autoSpaceDN w:val="0"/>
        <w:adjustRightInd w:val="0"/>
        <w:jc w:val="center"/>
        <w:rPr>
          <w:b/>
        </w:rPr>
      </w:pPr>
      <w:r w:rsidRPr="00290919">
        <w:rPr>
          <w:b/>
        </w:rPr>
        <w:t xml:space="preserve">Сравнение результатов  всероссийских проверочных работ в  </w:t>
      </w:r>
      <w:r>
        <w:rPr>
          <w:b/>
        </w:rPr>
        <w:t>6</w:t>
      </w:r>
      <w:r w:rsidRPr="00D936D6">
        <w:rPr>
          <w:b/>
        </w:rPr>
        <w:t xml:space="preserve"> -</w:t>
      </w:r>
      <w:r w:rsidRPr="00290919">
        <w:rPr>
          <w:b/>
        </w:rPr>
        <w:t xml:space="preserve">8-х классах  </w:t>
      </w:r>
      <w:proofErr w:type="spellStart"/>
      <w:r w:rsidRPr="00290919">
        <w:rPr>
          <w:b/>
        </w:rPr>
        <w:t>Городовиковского</w:t>
      </w:r>
      <w:proofErr w:type="spellEnd"/>
      <w:r w:rsidRPr="00290919">
        <w:rPr>
          <w:b/>
        </w:rPr>
        <w:t xml:space="preserve"> района по</w:t>
      </w:r>
      <w:r>
        <w:rPr>
          <w:b/>
        </w:rPr>
        <w:t xml:space="preserve"> географии  </w:t>
      </w:r>
      <w:r w:rsidRPr="00290919">
        <w:rPr>
          <w:b/>
        </w:rPr>
        <w:t>(2020-2021 уч. г. весна)</w:t>
      </w:r>
    </w:p>
    <w:p w:rsidR="00867B22" w:rsidRDefault="00867B22" w:rsidP="00867B22">
      <w:pPr>
        <w:autoSpaceDE w:val="0"/>
        <w:autoSpaceDN w:val="0"/>
        <w:adjustRightInd w:val="0"/>
        <w:jc w:val="center"/>
        <w:rPr>
          <w:b/>
        </w:rPr>
      </w:pPr>
      <w:r w:rsidRPr="0082283A">
        <w:rPr>
          <w:b/>
          <w:noProof/>
        </w:rPr>
        <w:drawing>
          <wp:inline distT="0" distB="0" distL="0" distR="0" wp14:anchorId="7CBF90D4" wp14:editId="5C2410A5">
            <wp:extent cx="4584589" cy="2755631"/>
            <wp:effectExtent l="0" t="0" r="6985" b="698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84589" cy="2755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B22" w:rsidRDefault="00867B22" w:rsidP="00867B22">
      <w:pPr>
        <w:tabs>
          <w:tab w:val="left" w:pos="6674"/>
        </w:tabs>
        <w:ind w:right="141"/>
        <w:jc w:val="both"/>
      </w:pPr>
      <w:r>
        <w:lastRenderedPageBreak/>
        <w:t xml:space="preserve"> </w:t>
      </w:r>
    </w:p>
    <w:p w:rsidR="00867B22" w:rsidRPr="0082283A" w:rsidRDefault="00867B22" w:rsidP="00867B22">
      <w:pPr>
        <w:tabs>
          <w:tab w:val="left" w:pos="6674"/>
        </w:tabs>
        <w:ind w:right="141"/>
        <w:jc w:val="both"/>
      </w:pPr>
      <w:r>
        <w:t xml:space="preserve"> </w:t>
      </w:r>
      <w:r w:rsidRPr="0082283A">
        <w:t xml:space="preserve">Сравнение осень </w:t>
      </w:r>
      <w:r>
        <w:t xml:space="preserve"> - </w:t>
      </w:r>
      <w:r w:rsidRPr="0082283A">
        <w:t xml:space="preserve">весна </w:t>
      </w:r>
      <w:r>
        <w:t xml:space="preserve">2020-2021учебного года </w:t>
      </w:r>
      <w:r w:rsidRPr="0082283A">
        <w:t>результатов ВПР</w:t>
      </w:r>
      <w:r>
        <w:t xml:space="preserve"> по географии: </w:t>
      </w:r>
    </w:p>
    <w:p w:rsidR="00867B22" w:rsidRPr="0082283A" w:rsidRDefault="00867B22" w:rsidP="00867B22">
      <w:pPr>
        <w:jc w:val="both"/>
      </w:pPr>
      <w:proofErr w:type="gramStart"/>
      <w:r>
        <w:t>К</w:t>
      </w:r>
      <w:r w:rsidRPr="0082283A">
        <w:t>ачество и успеваемость по сравнению с ВПР осень в 7 и 8 классах весной повысились по району: в 7 классе качество повысилось с 35, 8% до 55</w:t>
      </w:r>
      <w:r>
        <w:t>%</w:t>
      </w:r>
      <w:r w:rsidRPr="0082283A">
        <w:t>.</w:t>
      </w:r>
      <w:r>
        <w:t xml:space="preserve"> </w:t>
      </w:r>
      <w:r w:rsidRPr="0082283A">
        <w:t>В 8 классах качество повысилось с 37% до 52,2</w:t>
      </w:r>
      <w:r>
        <w:t>%</w:t>
      </w:r>
      <w:r w:rsidRPr="0082283A">
        <w:t>. Низкое качество знаний показали обучающиеся МКОУ ГСОШ№2</w:t>
      </w:r>
      <w:r>
        <w:t xml:space="preserve"> 8 класс (смена учителя)</w:t>
      </w:r>
      <w:proofErr w:type="gramEnd"/>
    </w:p>
    <w:p w:rsidR="00867B22" w:rsidRPr="0082283A" w:rsidRDefault="00867B22" w:rsidP="00867B22">
      <w:pPr>
        <w:shd w:val="clear" w:color="auto" w:fill="FFFFFF"/>
        <w:jc w:val="both"/>
      </w:pPr>
      <w:r w:rsidRPr="0082283A">
        <w:rPr>
          <w:b/>
        </w:rPr>
        <w:t>Выводы и рекомендации:</w:t>
      </w:r>
      <w:r w:rsidRPr="0082283A">
        <w:t xml:space="preserve"> В ходе анализа показателей ВПР по географии был отмечен достаточный уровень знаний, но выявлены задания, требующие дополнительной подготовки: знание понятий - точное определение понятий и умение применять географические знания в процессе решения типичных задач.</w:t>
      </w:r>
    </w:p>
    <w:p w:rsidR="00867B22" w:rsidRDefault="00867B22" w:rsidP="00867B22">
      <w:pPr>
        <w:autoSpaceDE w:val="0"/>
        <w:autoSpaceDN w:val="0"/>
        <w:adjustRightInd w:val="0"/>
        <w:jc w:val="center"/>
        <w:rPr>
          <w:b/>
        </w:rPr>
      </w:pPr>
    </w:p>
    <w:p w:rsidR="00867B22" w:rsidRDefault="00867B22" w:rsidP="00867B22">
      <w:pPr>
        <w:autoSpaceDE w:val="0"/>
        <w:autoSpaceDN w:val="0"/>
        <w:adjustRightInd w:val="0"/>
        <w:jc w:val="center"/>
        <w:rPr>
          <w:b/>
        </w:rPr>
      </w:pPr>
      <w:r w:rsidRPr="00290919">
        <w:rPr>
          <w:b/>
        </w:rPr>
        <w:t xml:space="preserve">Сравнение результатов  всероссийских проверочных работ в  </w:t>
      </w:r>
      <w:r>
        <w:rPr>
          <w:b/>
        </w:rPr>
        <w:t>7</w:t>
      </w:r>
      <w:r w:rsidRPr="00290919">
        <w:rPr>
          <w:b/>
        </w:rPr>
        <w:t xml:space="preserve">-х классах  </w:t>
      </w:r>
      <w:proofErr w:type="spellStart"/>
      <w:r w:rsidRPr="00290919">
        <w:rPr>
          <w:b/>
        </w:rPr>
        <w:t>Городовиковского</w:t>
      </w:r>
      <w:proofErr w:type="spellEnd"/>
      <w:r w:rsidRPr="00290919">
        <w:rPr>
          <w:b/>
        </w:rPr>
        <w:t xml:space="preserve"> района по</w:t>
      </w:r>
      <w:r>
        <w:rPr>
          <w:b/>
        </w:rPr>
        <w:t xml:space="preserve"> английскому языку  </w:t>
      </w:r>
      <w:r w:rsidRPr="00290919">
        <w:rPr>
          <w:b/>
        </w:rPr>
        <w:t>(2020-2021 уч. г. весна)</w:t>
      </w:r>
    </w:p>
    <w:p w:rsidR="00867B22" w:rsidRDefault="00867B22" w:rsidP="00867B22">
      <w:pPr>
        <w:suppressAutoHyphens/>
        <w:jc w:val="center"/>
        <w:rPr>
          <w:shd w:val="clear" w:color="auto" w:fill="FFFFFF"/>
          <w:lang w:eastAsia="zh-CN"/>
        </w:rPr>
      </w:pPr>
      <w:r>
        <w:rPr>
          <w:noProof/>
        </w:rPr>
        <w:drawing>
          <wp:inline distT="0" distB="0" distL="0" distR="0" wp14:anchorId="33997258" wp14:editId="20C47AEE">
            <wp:extent cx="4772025" cy="2619375"/>
            <wp:effectExtent l="0" t="0" r="952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67B22" w:rsidRDefault="00867B22" w:rsidP="00867B22">
      <w:pPr>
        <w:suppressAutoHyphens/>
        <w:jc w:val="both"/>
        <w:rPr>
          <w:shd w:val="clear" w:color="auto" w:fill="FFFFFF"/>
          <w:lang w:eastAsia="zh-CN"/>
        </w:rPr>
      </w:pPr>
    </w:p>
    <w:p w:rsidR="00867B22" w:rsidRPr="008237D2" w:rsidRDefault="00867B22" w:rsidP="00867B22">
      <w:pPr>
        <w:jc w:val="both"/>
        <w:rPr>
          <w:rFonts w:eastAsia="Calibri"/>
        </w:rPr>
      </w:pPr>
      <w:r>
        <w:rPr>
          <w:rFonts w:eastAsia="Calibri"/>
        </w:rPr>
        <w:t xml:space="preserve">  </w:t>
      </w:r>
      <w:r w:rsidRPr="008237D2">
        <w:rPr>
          <w:rFonts w:eastAsia="Calibri"/>
        </w:rPr>
        <w:t xml:space="preserve">Из  диаграммы видно, что лучшее качество знаний показали </w:t>
      </w:r>
      <w:r>
        <w:rPr>
          <w:rFonts w:eastAsia="Calibri"/>
        </w:rPr>
        <w:t>об</w:t>
      </w:r>
      <w:r w:rsidRPr="008237D2">
        <w:rPr>
          <w:rFonts w:eastAsia="Calibri"/>
        </w:rPr>
        <w:t>уча</w:t>
      </w:r>
      <w:r>
        <w:rPr>
          <w:rFonts w:eastAsia="Calibri"/>
        </w:rPr>
        <w:t>ю</w:t>
      </w:r>
      <w:r w:rsidRPr="008237D2">
        <w:rPr>
          <w:rFonts w:eastAsia="Calibri"/>
        </w:rPr>
        <w:t xml:space="preserve">щиеся  МКОУ ГСОШ№1 (75 %,),  МКОУ «ГМГ» (68%) и МКОУ «Кировский сельский лицей» (63 %,). </w:t>
      </w:r>
      <w:r>
        <w:rPr>
          <w:rFonts w:eastAsia="Calibri"/>
        </w:rPr>
        <w:t xml:space="preserve">Ниже 50% </w:t>
      </w:r>
      <w:r w:rsidRPr="008237D2">
        <w:rPr>
          <w:rFonts w:eastAsia="Calibri"/>
        </w:rPr>
        <w:t xml:space="preserve">результаты качества знаний показали </w:t>
      </w:r>
      <w:r>
        <w:rPr>
          <w:rFonts w:eastAsia="Calibri"/>
        </w:rPr>
        <w:t>об</w:t>
      </w:r>
      <w:r w:rsidRPr="008237D2">
        <w:rPr>
          <w:rFonts w:eastAsia="Calibri"/>
        </w:rPr>
        <w:t>уча</w:t>
      </w:r>
      <w:r>
        <w:rPr>
          <w:rFonts w:eastAsia="Calibri"/>
        </w:rPr>
        <w:t>ю</w:t>
      </w:r>
      <w:r w:rsidRPr="008237D2">
        <w:rPr>
          <w:rFonts w:eastAsia="Calibri"/>
        </w:rPr>
        <w:t>щиеся  МКОУ «ЧСОШ» - 42%, МКОУ «Вин</w:t>
      </w:r>
      <w:proofErr w:type="gramStart"/>
      <w:r w:rsidRPr="008237D2">
        <w:rPr>
          <w:rFonts w:eastAsia="Calibri"/>
        </w:rPr>
        <w:t>.л</w:t>
      </w:r>
      <w:proofErr w:type="gramEnd"/>
      <w:r w:rsidRPr="008237D2">
        <w:rPr>
          <w:rFonts w:eastAsia="Calibri"/>
        </w:rPr>
        <w:t>ицей»-35%, МКОУ «ЮСОШ» -25%.</w:t>
      </w:r>
    </w:p>
    <w:p w:rsidR="00B13548" w:rsidRDefault="00B13548" w:rsidP="00867B22">
      <w:pPr>
        <w:suppressAutoHyphens/>
        <w:jc w:val="both"/>
        <w:rPr>
          <w:shd w:val="clear" w:color="auto" w:fill="FFFFFF"/>
          <w:lang w:eastAsia="zh-CN"/>
        </w:rPr>
      </w:pPr>
      <w:r>
        <w:rPr>
          <w:shd w:val="clear" w:color="auto" w:fill="FFFFFF"/>
          <w:lang w:eastAsia="zh-CN"/>
        </w:rPr>
        <w:t>Рекомендации:</w:t>
      </w:r>
    </w:p>
    <w:p w:rsidR="00B13548" w:rsidRPr="0034254A" w:rsidRDefault="00B13548" w:rsidP="0034254A">
      <w:pPr>
        <w:pStyle w:val="a7"/>
        <w:numPr>
          <w:ilvl w:val="0"/>
          <w:numId w:val="8"/>
        </w:numPr>
        <w:suppressAutoHyphens/>
        <w:spacing w:after="0" w:line="240" w:lineRule="auto"/>
        <w:jc w:val="both"/>
        <w:rPr>
          <w:sz w:val="24"/>
          <w:szCs w:val="24"/>
        </w:rPr>
      </w:pPr>
      <w:r w:rsidRPr="0034254A">
        <w:rPr>
          <w:sz w:val="24"/>
          <w:szCs w:val="24"/>
        </w:rPr>
        <w:t xml:space="preserve">адресная работа с образовательными организациями и учителями, чьи учащиеся показывают низкие результаты </w:t>
      </w:r>
    </w:p>
    <w:p w:rsidR="00B13548" w:rsidRPr="0034254A" w:rsidRDefault="00B13548" w:rsidP="0034254A">
      <w:pPr>
        <w:pStyle w:val="a7"/>
        <w:numPr>
          <w:ilvl w:val="0"/>
          <w:numId w:val="8"/>
        </w:numPr>
        <w:suppressAutoHyphens/>
        <w:spacing w:after="0" w:line="240" w:lineRule="auto"/>
        <w:jc w:val="both"/>
        <w:rPr>
          <w:sz w:val="24"/>
          <w:szCs w:val="24"/>
          <w:shd w:val="clear" w:color="auto" w:fill="FFFFFF"/>
          <w:lang w:eastAsia="zh-CN"/>
        </w:rPr>
      </w:pPr>
      <w:r w:rsidRPr="0034254A">
        <w:rPr>
          <w:sz w:val="24"/>
          <w:szCs w:val="24"/>
        </w:rPr>
        <w:t>организация методических заседаний по выработке стратегий исправления основных ошибок организация транслирования опыта учителей, учащиеся которых показывают стабильные и хорошие результаты</w:t>
      </w:r>
    </w:p>
    <w:p w:rsidR="0034254A" w:rsidRPr="0034254A" w:rsidRDefault="00B13548" w:rsidP="0034254A">
      <w:pPr>
        <w:pStyle w:val="a7"/>
        <w:numPr>
          <w:ilvl w:val="0"/>
          <w:numId w:val="8"/>
        </w:numPr>
        <w:suppressAutoHyphens/>
        <w:spacing w:after="0" w:line="240" w:lineRule="auto"/>
        <w:jc w:val="both"/>
        <w:rPr>
          <w:sz w:val="24"/>
          <w:szCs w:val="24"/>
        </w:rPr>
      </w:pPr>
      <w:r w:rsidRPr="0034254A">
        <w:rPr>
          <w:sz w:val="24"/>
          <w:szCs w:val="24"/>
        </w:rPr>
        <w:t xml:space="preserve">корректировка образовательного процесса (совершенствование образовательных программ, методик, технологий обучения) </w:t>
      </w:r>
    </w:p>
    <w:p w:rsidR="0034254A" w:rsidRPr="0034254A" w:rsidRDefault="00B13548" w:rsidP="0034254A">
      <w:pPr>
        <w:pStyle w:val="a7"/>
        <w:numPr>
          <w:ilvl w:val="0"/>
          <w:numId w:val="8"/>
        </w:numPr>
        <w:suppressAutoHyphens/>
        <w:spacing w:after="0" w:line="240" w:lineRule="auto"/>
        <w:jc w:val="both"/>
        <w:rPr>
          <w:sz w:val="24"/>
          <w:szCs w:val="24"/>
          <w:shd w:val="clear" w:color="auto" w:fill="FFFFFF"/>
          <w:lang w:eastAsia="zh-CN"/>
        </w:rPr>
      </w:pPr>
      <w:r w:rsidRPr="0034254A">
        <w:rPr>
          <w:sz w:val="24"/>
          <w:szCs w:val="24"/>
        </w:rPr>
        <w:t>информирование родителей о результатах ВПР</w:t>
      </w:r>
    </w:p>
    <w:p w:rsidR="0034254A" w:rsidRPr="0034254A" w:rsidRDefault="00B13548" w:rsidP="0034254A">
      <w:pPr>
        <w:pStyle w:val="a7"/>
        <w:numPr>
          <w:ilvl w:val="0"/>
          <w:numId w:val="8"/>
        </w:numPr>
        <w:suppressAutoHyphens/>
        <w:spacing w:after="0" w:line="240" w:lineRule="auto"/>
        <w:jc w:val="both"/>
        <w:rPr>
          <w:sz w:val="24"/>
          <w:szCs w:val="24"/>
          <w:shd w:val="clear" w:color="auto" w:fill="FFFFFF"/>
          <w:lang w:eastAsia="zh-CN"/>
        </w:rPr>
      </w:pPr>
      <w:r w:rsidRPr="0034254A">
        <w:rPr>
          <w:sz w:val="24"/>
          <w:szCs w:val="24"/>
        </w:rPr>
        <w:t xml:space="preserve">проведение педагогических советов по результатам ВПР с целью улучшения качества образования обучающихся </w:t>
      </w:r>
    </w:p>
    <w:p w:rsidR="00B13548" w:rsidRPr="0034254A" w:rsidRDefault="00B13548" w:rsidP="0034254A">
      <w:pPr>
        <w:pStyle w:val="a7"/>
        <w:numPr>
          <w:ilvl w:val="0"/>
          <w:numId w:val="8"/>
        </w:numPr>
        <w:suppressAutoHyphens/>
        <w:spacing w:after="0" w:line="240" w:lineRule="auto"/>
        <w:jc w:val="both"/>
        <w:rPr>
          <w:sz w:val="24"/>
          <w:szCs w:val="24"/>
          <w:shd w:val="clear" w:color="auto" w:fill="FFFFFF"/>
          <w:lang w:eastAsia="zh-CN"/>
        </w:rPr>
      </w:pPr>
      <w:r w:rsidRPr="0034254A">
        <w:rPr>
          <w:sz w:val="24"/>
          <w:szCs w:val="24"/>
        </w:rPr>
        <w:t xml:space="preserve">формирование графика </w:t>
      </w:r>
      <w:proofErr w:type="spellStart"/>
      <w:r w:rsidRPr="0034254A">
        <w:rPr>
          <w:sz w:val="24"/>
          <w:szCs w:val="24"/>
        </w:rPr>
        <w:t>внутришкольного</w:t>
      </w:r>
      <w:proofErr w:type="spellEnd"/>
      <w:r w:rsidRPr="0034254A">
        <w:rPr>
          <w:sz w:val="24"/>
          <w:szCs w:val="24"/>
        </w:rPr>
        <w:t xml:space="preserve"> контроля на будущий учебный год</w:t>
      </w:r>
    </w:p>
    <w:p w:rsidR="00B13548" w:rsidRPr="0034254A" w:rsidRDefault="00B13548" w:rsidP="0034254A">
      <w:pPr>
        <w:suppressAutoHyphens/>
        <w:jc w:val="both"/>
        <w:rPr>
          <w:shd w:val="clear" w:color="auto" w:fill="FFFFFF"/>
          <w:lang w:eastAsia="zh-CN"/>
        </w:rPr>
      </w:pPr>
    </w:p>
    <w:p w:rsidR="00867B22" w:rsidRPr="00867B22" w:rsidRDefault="00867B22" w:rsidP="00867B22">
      <w:pPr>
        <w:shd w:val="clear" w:color="auto" w:fill="FFFFFF"/>
        <w:rPr>
          <w:color w:val="000000"/>
        </w:rPr>
      </w:pPr>
      <w:r>
        <w:rPr>
          <w:color w:val="000000"/>
          <w:szCs w:val="28"/>
        </w:rPr>
        <w:t xml:space="preserve">  </w:t>
      </w:r>
      <w:r w:rsidRPr="00867B22">
        <w:rPr>
          <w:color w:val="000000"/>
          <w:szCs w:val="28"/>
        </w:rPr>
        <w:t>Для эффективн</w:t>
      </w:r>
      <w:r>
        <w:rPr>
          <w:color w:val="000000"/>
          <w:szCs w:val="28"/>
        </w:rPr>
        <w:t xml:space="preserve">ой организации образовательного </w:t>
      </w:r>
      <w:r w:rsidRPr="00867B22">
        <w:rPr>
          <w:color w:val="000000"/>
          <w:szCs w:val="28"/>
        </w:rPr>
        <w:t>процесса</w:t>
      </w:r>
      <w:r w:rsidRPr="00867B22">
        <w:rPr>
          <w:sz w:val="28"/>
        </w:rPr>
        <w:t xml:space="preserve"> </w:t>
      </w:r>
      <w:r w:rsidRPr="00867B22">
        <w:t>проведены следующие управленческие мероприятия в течение учебного года</w:t>
      </w:r>
      <w:r w:rsidRPr="00867B22">
        <w:rPr>
          <w:color w:val="000000"/>
        </w:rPr>
        <w:t>:</w:t>
      </w:r>
    </w:p>
    <w:p w:rsidR="00867B22" w:rsidRDefault="00867B22" w:rsidP="00867B22">
      <w:pPr>
        <w:shd w:val="clear" w:color="auto" w:fill="FFFFFF"/>
        <w:jc w:val="both"/>
        <w:rPr>
          <w:color w:val="000000"/>
          <w:szCs w:val="28"/>
        </w:rPr>
      </w:pPr>
      <w:r w:rsidRPr="005728A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Разработан ряд нормативных документов:</w:t>
      </w:r>
    </w:p>
    <w:p w:rsidR="00867B22" w:rsidRDefault="00867B22" w:rsidP="00867B22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t xml:space="preserve">Положение о муниципальной системе  оценки  качества образования </w:t>
      </w:r>
      <w:proofErr w:type="gramStart"/>
      <w:r>
        <w:rPr>
          <w:rFonts w:eastAsia="Times New Roman"/>
          <w:color w:val="000000"/>
          <w:sz w:val="24"/>
          <w:lang w:eastAsia="ru-RU"/>
        </w:rPr>
        <w:t>в</w:t>
      </w:r>
      <w:proofErr w:type="gramEnd"/>
      <w:r>
        <w:rPr>
          <w:rFonts w:eastAsia="Times New Roman"/>
          <w:color w:val="000000"/>
          <w:sz w:val="24"/>
          <w:lang w:eastAsia="ru-RU"/>
        </w:rPr>
        <w:t xml:space="preserve"> </w:t>
      </w:r>
      <w:proofErr w:type="spellStart"/>
      <w:proofErr w:type="gramStart"/>
      <w:r>
        <w:rPr>
          <w:rFonts w:eastAsia="Times New Roman"/>
          <w:color w:val="000000"/>
          <w:sz w:val="24"/>
          <w:lang w:eastAsia="ru-RU"/>
        </w:rPr>
        <w:t>Городовиковском</w:t>
      </w:r>
      <w:proofErr w:type="spellEnd"/>
      <w:proofErr w:type="gramEnd"/>
      <w:r>
        <w:rPr>
          <w:rFonts w:eastAsia="Times New Roman"/>
          <w:color w:val="000000"/>
          <w:sz w:val="24"/>
          <w:lang w:eastAsia="ru-RU"/>
        </w:rPr>
        <w:t xml:space="preserve"> районе РК (приказ УО ГРМО РК от 28.08.2020г. 3201); </w:t>
      </w:r>
    </w:p>
    <w:p w:rsidR="00867B22" w:rsidRDefault="00867B22" w:rsidP="00867B22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eastAsia="Times New Roman"/>
          <w:color w:val="000000"/>
          <w:sz w:val="24"/>
          <w:lang w:eastAsia="ru-RU"/>
        </w:rPr>
      </w:pPr>
      <w:r w:rsidRPr="003B0F84">
        <w:rPr>
          <w:rFonts w:eastAsia="Times New Roman"/>
          <w:color w:val="000000"/>
          <w:sz w:val="24"/>
          <w:lang w:eastAsia="ru-RU"/>
        </w:rPr>
        <w:t xml:space="preserve">Положение об организации и проведения мониторинга состояния системы образования </w:t>
      </w:r>
      <w:proofErr w:type="spellStart"/>
      <w:r w:rsidRPr="003B0F84">
        <w:rPr>
          <w:rFonts w:eastAsia="Times New Roman"/>
          <w:color w:val="000000"/>
          <w:sz w:val="24"/>
          <w:lang w:eastAsia="ru-RU"/>
        </w:rPr>
        <w:t>Городовиковского</w:t>
      </w:r>
      <w:proofErr w:type="spellEnd"/>
      <w:r w:rsidRPr="003B0F84">
        <w:rPr>
          <w:rFonts w:eastAsia="Times New Roman"/>
          <w:color w:val="000000"/>
          <w:sz w:val="24"/>
          <w:lang w:eastAsia="ru-RU"/>
        </w:rPr>
        <w:t xml:space="preserve"> района (приказ УО ГРМ</w:t>
      </w:r>
      <w:r>
        <w:rPr>
          <w:rFonts w:eastAsia="Times New Roman"/>
          <w:color w:val="000000"/>
          <w:sz w:val="24"/>
          <w:lang w:eastAsia="ru-RU"/>
        </w:rPr>
        <w:t>О</w:t>
      </w:r>
      <w:r w:rsidRPr="003B0F84">
        <w:rPr>
          <w:rFonts w:eastAsia="Times New Roman"/>
          <w:color w:val="000000"/>
          <w:sz w:val="24"/>
          <w:lang w:eastAsia="ru-RU"/>
        </w:rPr>
        <w:t xml:space="preserve"> РК от 08.10.2020г. №241)</w:t>
      </w:r>
      <w:r>
        <w:rPr>
          <w:rFonts w:eastAsia="Times New Roman"/>
          <w:color w:val="000000"/>
          <w:sz w:val="24"/>
          <w:lang w:eastAsia="ru-RU"/>
        </w:rPr>
        <w:t>;</w:t>
      </w:r>
    </w:p>
    <w:p w:rsidR="00867B22" w:rsidRDefault="00867B22" w:rsidP="00867B22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t xml:space="preserve"> </w:t>
      </w:r>
      <w:proofErr w:type="gramStart"/>
      <w:r>
        <w:rPr>
          <w:rFonts w:eastAsia="Times New Roman"/>
          <w:color w:val="000000"/>
          <w:sz w:val="24"/>
          <w:lang w:eastAsia="ru-RU"/>
        </w:rPr>
        <w:t xml:space="preserve">На основе методики оказания адресной методической помощи ОО, имеющим низкие образовательные результаты, разработанных ФИОКО, на основании приказа МО и Н РК от 10.01.2019. №09 «Об утверждении  комплексе мер, направленного на создание условий для получения качественного общего образования в ОО», сформирован приказ УО ГРМО РК  «О  реализации мероприятий по повышению качества образования в школах с низкими результатами обучения» </w:t>
      </w:r>
      <w:proofErr w:type="gramEnd"/>
    </w:p>
    <w:p w:rsidR="00867B22" w:rsidRPr="008237D2" w:rsidRDefault="00867B22" w:rsidP="00867B22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eastAsia="Times New Roman"/>
          <w:color w:val="000000"/>
          <w:sz w:val="24"/>
          <w:lang w:eastAsia="ru-RU"/>
        </w:rPr>
      </w:pPr>
      <w:r w:rsidRPr="008237D2">
        <w:rPr>
          <w:rFonts w:eastAsia="Times New Roman"/>
          <w:color w:val="000000"/>
          <w:sz w:val="24"/>
          <w:lang w:eastAsia="ru-RU"/>
        </w:rPr>
        <w:lastRenderedPageBreak/>
        <w:t xml:space="preserve">Для корректировки образовательного процесса  составлен план мероприятий («дорожная карта») приказ УО ГРМО РК №288 от 26.11.2020г.  по реализации образовательных программ начального общего и основного общего образования в общеобразовательных организациях на основе результатов ВПР по </w:t>
      </w:r>
      <w:proofErr w:type="spellStart"/>
      <w:r w:rsidRPr="008237D2">
        <w:rPr>
          <w:rFonts w:eastAsia="Times New Roman"/>
          <w:color w:val="000000"/>
          <w:sz w:val="24"/>
          <w:lang w:eastAsia="ru-RU"/>
        </w:rPr>
        <w:t>Городовиковскому</w:t>
      </w:r>
      <w:proofErr w:type="spellEnd"/>
      <w:r w:rsidRPr="008237D2">
        <w:rPr>
          <w:rFonts w:eastAsia="Times New Roman"/>
          <w:color w:val="000000"/>
          <w:sz w:val="24"/>
          <w:lang w:eastAsia="ru-RU"/>
        </w:rPr>
        <w:t xml:space="preserve"> району РК.</w:t>
      </w:r>
    </w:p>
    <w:p w:rsidR="00867B22" w:rsidRPr="008237D2" w:rsidRDefault="00867B22" w:rsidP="00867B22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eastAsia="Times New Roman"/>
          <w:color w:val="000000"/>
          <w:sz w:val="24"/>
          <w:lang w:eastAsia="ru-RU"/>
        </w:rPr>
      </w:pPr>
      <w:r w:rsidRPr="008237D2">
        <w:rPr>
          <w:rFonts w:eastAsia="Times New Roman"/>
          <w:color w:val="000000"/>
          <w:sz w:val="24"/>
          <w:lang w:eastAsia="ru-RU"/>
        </w:rPr>
        <w:t>Скорректирован план комплексных проверок образовательных организаций на 2020-2023г.г. (приказ УО ГРМО РК от 06.02.2020г. №61)</w:t>
      </w:r>
    </w:p>
    <w:p w:rsidR="00867B22" w:rsidRDefault="00867B22" w:rsidP="00867B22">
      <w:pPr>
        <w:shd w:val="clear" w:color="auto" w:fill="FFFFFF"/>
        <w:jc w:val="both"/>
        <w:rPr>
          <w:color w:val="000000"/>
          <w:szCs w:val="28"/>
        </w:rPr>
      </w:pPr>
      <w:r w:rsidRPr="005728A6">
        <w:rPr>
          <w:color w:val="000000"/>
          <w:szCs w:val="28"/>
        </w:rPr>
        <w:t xml:space="preserve"> </w:t>
      </w:r>
    </w:p>
    <w:p w:rsidR="00867B22" w:rsidRDefault="00BD6C6F" w:rsidP="00E34AC7">
      <w:pPr>
        <w:jc w:val="both"/>
        <w:rPr>
          <w:sz w:val="22"/>
          <w:szCs w:val="22"/>
        </w:rPr>
      </w:pPr>
      <w:r w:rsidRPr="00661C3C">
        <w:rPr>
          <w:sz w:val="22"/>
          <w:szCs w:val="22"/>
        </w:rPr>
        <w:t xml:space="preserve"> </w:t>
      </w:r>
    </w:p>
    <w:p w:rsidR="00E34AC7" w:rsidRPr="00661C3C" w:rsidRDefault="00BD6C6F" w:rsidP="00E34AC7">
      <w:pPr>
        <w:jc w:val="both"/>
        <w:rPr>
          <w:b/>
          <w:bCs/>
          <w:color w:val="B30000"/>
          <w:sz w:val="22"/>
          <w:szCs w:val="22"/>
        </w:rPr>
      </w:pPr>
      <w:r w:rsidRPr="00661C3C">
        <w:rPr>
          <w:sz w:val="22"/>
          <w:szCs w:val="22"/>
        </w:rPr>
        <w:t xml:space="preserve">  </w:t>
      </w:r>
      <w:r w:rsidR="00E34AC7" w:rsidRPr="00661C3C">
        <w:rPr>
          <w:sz w:val="22"/>
          <w:szCs w:val="22"/>
        </w:rPr>
        <w:t>В 2019 году в районе все образовательные организации прошли независимую оценку качества деятельности организаций,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информации.</w:t>
      </w:r>
    </w:p>
    <w:p w:rsidR="00E34AC7" w:rsidRPr="00661C3C" w:rsidRDefault="00E34AC7" w:rsidP="00E34AC7">
      <w:pPr>
        <w:jc w:val="both"/>
        <w:rPr>
          <w:sz w:val="22"/>
          <w:szCs w:val="22"/>
        </w:rPr>
      </w:pPr>
      <w:r w:rsidRPr="00661C3C">
        <w:rPr>
          <w:sz w:val="22"/>
          <w:szCs w:val="22"/>
        </w:rPr>
        <w:t xml:space="preserve">Сведения о размещении информации о проведении независимой оценки  на портале  </w:t>
      </w:r>
      <w:hyperlink r:id="rId18" w:history="1">
        <w:r w:rsidRPr="00661C3C">
          <w:rPr>
            <w:rStyle w:val="af0"/>
            <w:sz w:val="22"/>
            <w:szCs w:val="22"/>
          </w:rPr>
          <w:t>www.bus.gov.ru</w:t>
        </w:r>
      </w:hyperlink>
      <w:r w:rsidRPr="00661C3C">
        <w:rPr>
          <w:sz w:val="22"/>
          <w:szCs w:val="22"/>
        </w:rPr>
        <w:t>. (представлен рейтинг).</w:t>
      </w:r>
    </w:p>
    <w:p w:rsidR="00E34AC7" w:rsidRPr="00661C3C" w:rsidRDefault="00E34AC7" w:rsidP="00E34AC7">
      <w:pPr>
        <w:pStyle w:val="ad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61C3C">
        <w:rPr>
          <w:sz w:val="22"/>
          <w:szCs w:val="22"/>
        </w:rPr>
        <w:t xml:space="preserve">За последние три года </w:t>
      </w:r>
      <w:r w:rsidR="00CE463E" w:rsidRPr="00661C3C">
        <w:rPr>
          <w:sz w:val="22"/>
          <w:szCs w:val="22"/>
        </w:rPr>
        <w:t>повысился</w:t>
      </w:r>
      <w:r w:rsidRPr="00661C3C">
        <w:rPr>
          <w:sz w:val="22"/>
          <w:szCs w:val="22"/>
        </w:rPr>
        <w:t xml:space="preserve"> уровень организации процедур оценки качества образования – основного государственного экзамена (ОГЭ) и единого государственного экзамена (ЕГЭ). </w:t>
      </w:r>
    </w:p>
    <w:p w:rsidR="009F7425" w:rsidRPr="00661C3C" w:rsidRDefault="009F7425" w:rsidP="00E34AC7">
      <w:pPr>
        <w:pStyle w:val="a9"/>
        <w:ind w:firstLine="708"/>
        <w:jc w:val="both"/>
        <w:rPr>
          <w:rFonts w:ascii="Times New Roman" w:hAnsi="Times New Roman"/>
          <w:color w:val="000000"/>
          <w:shd w:val="clear" w:color="auto" w:fill="FFFFFF"/>
        </w:rPr>
      </w:pPr>
      <w:r w:rsidRPr="00661C3C">
        <w:rPr>
          <w:rFonts w:ascii="Times New Roman" w:hAnsi="Times New Roman"/>
          <w:color w:val="000000"/>
          <w:shd w:val="clear" w:color="auto" w:fill="FFFFFF"/>
        </w:rPr>
        <w:t>ЕГЭ в основной период 202</w:t>
      </w:r>
      <w:r w:rsidR="00CC62D3">
        <w:rPr>
          <w:rFonts w:ascii="Times New Roman" w:hAnsi="Times New Roman"/>
          <w:color w:val="000000"/>
          <w:shd w:val="clear" w:color="auto" w:fill="FFFFFF"/>
        </w:rPr>
        <w:t>1</w:t>
      </w:r>
      <w:r w:rsidRPr="00661C3C">
        <w:rPr>
          <w:rFonts w:ascii="Times New Roman" w:hAnsi="Times New Roman"/>
          <w:color w:val="000000"/>
          <w:shd w:val="clear" w:color="auto" w:fill="FFFFFF"/>
        </w:rPr>
        <w:t xml:space="preserve"> года прошел без сбоев, объективность, результаты ЕГЭ по всем предметам не демонстрируют аномалий и незначительно отличаются от результатов прошлых лет. Принятые во время проведения экзаменов меры эпидемиологической безопасности позволили избежать всплесков распространения новой </w:t>
      </w:r>
      <w:proofErr w:type="spellStart"/>
      <w:r w:rsidRPr="00661C3C">
        <w:rPr>
          <w:rFonts w:ascii="Times New Roman" w:hAnsi="Times New Roman"/>
          <w:color w:val="000000"/>
          <w:shd w:val="clear" w:color="auto" w:fill="FFFFFF"/>
        </w:rPr>
        <w:t>коронавирусной</w:t>
      </w:r>
      <w:proofErr w:type="spellEnd"/>
      <w:r w:rsidRPr="00661C3C">
        <w:rPr>
          <w:rFonts w:ascii="Times New Roman" w:hAnsi="Times New Roman"/>
          <w:color w:val="000000"/>
          <w:shd w:val="clear" w:color="auto" w:fill="FFFFFF"/>
        </w:rPr>
        <w:t xml:space="preserve"> инфекции после проведения ЕГЭ.</w:t>
      </w:r>
    </w:p>
    <w:p w:rsidR="00E34AC7" w:rsidRPr="00661C3C" w:rsidRDefault="00E34AC7" w:rsidP="00E34AC7">
      <w:pPr>
        <w:pStyle w:val="a9"/>
        <w:ind w:firstLine="708"/>
        <w:jc w:val="both"/>
        <w:rPr>
          <w:rFonts w:ascii="Times New Roman" w:hAnsi="Times New Roman"/>
        </w:rPr>
      </w:pPr>
      <w:r w:rsidRPr="00661C3C">
        <w:rPr>
          <w:rFonts w:ascii="Times New Roman" w:hAnsi="Times New Roman"/>
        </w:rPr>
        <w:t>На реализацию мероприятий по подготовке и проведению ГИА по программам основного и среднего общего образования осуществлено в 202</w:t>
      </w:r>
      <w:r w:rsidR="00CC62D3">
        <w:rPr>
          <w:rFonts w:ascii="Times New Roman" w:hAnsi="Times New Roman"/>
        </w:rPr>
        <w:t>1</w:t>
      </w:r>
      <w:r w:rsidRPr="00661C3C">
        <w:rPr>
          <w:rFonts w:ascii="Times New Roman" w:hAnsi="Times New Roman"/>
        </w:rPr>
        <w:t xml:space="preserve"> году финансирование:</w:t>
      </w:r>
    </w:p>
    <w:p w:rsidR="00E34AC7" w:rsidRPr="00661C3C" w:rsidRDefault="00E34AC7" w:rsidP="00E34AC7">
      <w:pPr>
        <w:jc w:val="both"/>
        <w:rPr>
          <w:sz w:val="22"/>
          <w:szCs w:val="22"/>
        </w:rPr>
      </w:pPr>
      <w:r w:rsidRPr="00661C3C">
        <w:rPr>
          <w:sz w:val="22"/>
          <w:szCs w:val="22"/>
        </w:rPr>
        <w:t xml:space="preserve">    В рамках муниципальной программы «Развитие образования и воспитание </w:t>
      </w:r>
      <w:proofErr w:type="gramStart"/>
      <w:r w:rsidRPr="00661C3C">
        <w:rPr>
          <w:sz w:val="22"/>
          <w:szCs w:val="22"/>
        </w:rPr>
        <w:t>в</w:t>
      </w:r>
      <w:proofErr w:type="gramEnd"/>
      <w:r w:rsidRPr="00661C3C">
        <w:rPr>
          <w:sz w:val="22"/>
          <w:szCs w:val="22"/>
        </w:rPr>
        <w:t xml:space="preserve"> </w:t>
      </w:r>
      <w:proofErr w:type="spellStart"/>
      <w:proofErr w:type="gramStart"/>
      <w:r w:rsidRPr="00661C3C">
        <w:rPr>
          <w:sz w:val="22"/>
          <w:szCs w:val="22"/>
        </w:rPr>
        <w:t>Городовиковском</w:t>
      </w:r>
      <w:proofErr w:type="spellEnd"/>
      <w:proofErr w:type="gramEnd"/>
      <w:r w:rsidRPr="00661C3C">
        <w:rPr>
          <w:sz w:val="22"/>
          <w:szCs w:val="22"/>
        </w:rPr>
        <w:t xml:space="preserve"> районе» на 2015-2025 годы, в 202</w:t>
      </w:r>
      <w:r w:rsidR="00CC62D3">
        <w:rPr>
          <w:sz w:val="22"/>
          <w:szCs w:val="22"/>
        </w:rPr>
        <w:t>1</w:t>
      </w:r>
      <w:r w:rsidRPr="00661C3C">
        <w:rPr>
          <w:sz w:val="22"/>
          <w:szCs w:val="22"/>
        </w:rPr>
        <w:t xml:space="preserve"> году на мероприятия по подготовке и проведению государственной итоговой аттестации по программам основного и среднего общего образования профинансировано из муниципального бюджета на сумму более 200 тыс. рублей. </w:t>
      </w:r>
    </w:p>
    <w:p w:rsidR="00E34AC7" w:rsidRPr="00661C3C" w:rsidRDefault="00E34AC7" w:rsidP="00736367">
      <w:pPr>
        <w:pStyle w:val="a7"/>
        <w:spacing w:after="0" w:line="240" w:lineRule="auto"/>
        <w:ind w:left="0"/>
        <w:jc w:val="both"/>
        <w:rPr>
          <w:sz w:val="22"/>
          <w:szCs w:val="22"/>
        </w:rPr>
      </w:pPr>
      <w:r w:rsidRPr="00661C3C">
        <w:rPr>
          <w:b/>
          <w:sz w:val="22"/>
          <w:szCs w:val="22"/>
        </w:rPr>
        <w:t xml:space="preserve">   </w:t>
      </w:r>
      <w:r w:rsidRPr="00661C3C">
        <w:rPr>
          <w:sz w:val="22"/>
          <w:szCs w:val="22"/>
        </w:rPr>
        <w:t>Все запланированные мероприятия по подготовке и проведению ГИА в 20</w:t>
      </w:r>
      <w:r w:rsidR="006841A2" w:rsidRPr="00661C3C">
        <w:rPr>
          <w:sz w:val="22"/>
          <w:szCs w:val="22"/>
        </w:rPr>
        <w:t>19-2020</w:t>
      </w:r>
      <w:r w:rsidRPr="00661C3C">
        <w:rPr>
          <w:sz w:val="22"/>
          <w:szCs w:val="22"/>
        </w:rPr>
        <w:t xml:space="preserve"> учебном году выполнялись согласно плану «дорожной карте».</w:t>
      </w:r>
    </w:p>
    <w:p w:rsidR="00171523" w:rsidRPr="00661C3C" w:rsidRDefault="00E34AC7" w:rsidP="00736367">
      <w:pPr>
        <w:pStyle w:val="a7"/>
        <w:spacing w:after="0" w:line="240" w:lineRule="auto"/>
        <w:ind w:left="0"/>
        <w:jc w:val="both"/>
        <w:rPr>
          <w:sz w:val="22"/>
          <w:szCs w:val="22"/>
        </w:rPr>
      </w:pPr>
      <w:r w:rsidRPr="00661C3C">
        <w:rPr>
          <w:sz w:val="22"/>
          <w:szCs w:val="22"/>
        </w:rPr>
        <w:t xml:space="preserve">  </w:t>
      </w:r>
      <w:r w:rsidR="00171523" w:rsidRPr="00661C3C">
        <w:rPr>
          <w:color w:val="000000"/>
          <w:sz w:val="22"/>
          <w:szCs w:val="22"/>
        </w:rPr>
        <w:t>Обеспечено обновление кадрового состава по организации и проведения ЕГЭ, с</w:t>
      </w:r>
      <w:r w:rsidR="00171523" w:rsidRPr="00661C3C">
        <w:rPr>
          <w:sz w:val="22"/>
          <w:szCs w:val="22"/>
        </w:rPr>
        <w:t>формирована база данных работников пункта проведения экзамена, которые прошли обучение – 54 работников образования.</w:t>
      </w:r>
      <w:r w:rsidR="00171523" w:rsidRPr="00661C3C">
        <w:rPr>
          <w:color w:val="000000"/>
          <w:sz w:val="22"/>
          <w:szCs w:val="22"/>
        </w:rPr>
        <w:t xml:space="preserve"> Сформирован реестр общественных наблюдателей – </w:t>
      </w:r>
      <w:r w:rsidR="00CC62D3">
        <w:rPr>
          <w:color w:val="000000"/>
          <w:sz w:val="22"/>
          <w:szCs w:val="22"/>
        </w:rPr>
        <w:t>16</w:t>
      </w:r>
      <w:r w:rsidR="00171523" w:rsidRPr="00661C3C">
        <w:rPr>
          <w:color w:val="000000"/>
          <w:sz w:val="22"/>
          <w:szCs w:val="22"/>
        </w:rPr>
        <w:t xml:space="preserve"> чел.</w:t>
      </w:r>
    </w:p>
    <w:p w:rsidR="002872A0" w:rsidRPr="00661C3C" w:rsidRDefault="00E34AC7" w:rsidP="00736367">
      <w:pPr>
        <w:pStyle w:val="a7"/>
        <w:spacing w:after="0" w:line="240" w:lineRule="auto"/>
        <w:ind w:left="0"/>
        <w:jc w:val="both"/>
        <w:rPr>
          <w:sz w:val="22"/>
          <w:szCs w:val="22"/>
        </w:rPr>
      </w:pPr>
      <w:r w:rsidRPr="00661C3C">
        <w:rPr>
          <w:sz w:val="22"/>
          <w:szCs w:val="22"/>
        </w:rPr>
        <w:t xml:space="preserve"> В мае-июне текущего года по </w:t>
      </w:r>
      <w:proofErr w:type="spellStart"/>
      <w:r w:rsidRPr="00661C3C">
        <w:rPr>
          <w:sz w:val="22"/>
          <w:szCs w:val="22"/>
        </w:rPr>
        <w:t>Городовиковскому</w:t>
      </w:r>
      <w:proofErr w:type="spellEnd"/>
      <w:r w:rsidRPr="00661C3C">
        <w:rPr>
          <w:sz w:val="22"/>
          <w:szCs w:val="22"/>
        </w:rPr>
        <w:t xml:space="preserve"> району сдавали Государственную итоговую аттестацию 1</w:t>
      </w:r>
      <w:r w:rsidR="00CC62D3">
        <w:rPr>
          <w:sz w:val="22"/>
          <w:szCs w:val="22"/>
        </w:rPr>
        <w:t xml:space="preserve">42 </w:t>
      </w:r>
      <w:r w:rsidRPr="00661C3C">
        <w:rPr>
          <w:sz w:val="22"/>
          <w:szCs w:val="22"/>
        </w:rPr>
        <w:t xml:space="preserve">обучающихся 9 классов и  </w:t>
      </w:r>
      <w:r w:rsidR="00CC62D3">
        <w:rPr>
          <w:sz w:val="22"/>
          <w:szCs w:val="22"/>
        </w:rPr>
        <w:t>58</w:t>
      </w:r>
      <w:r w:rsidRPr="00661C3C">
        <w:rPr>
          <w:sz w:val="22"/>
          <w:szCs w:val="22"/>
        </w:rPr>
        <w:t xml:space="preserve"> обучающихся 11 классов.</w:t>
      </w:r>
    </w:p>
    <w:p w:rsidR="00BD6C6F" w:rsidRPr="00661C3C" w:rsidRDefault="00BD6C6F" w:rsidP="00BD6C6F">
      <w:pPr>
        <w:jc w:val="both"/>
        <w:rPr>
          <w:sz w:val="22"/>
          <w:szCs w:val="22"/>
        </w:rPr>
      </w:pPr>
      <w:r w:rsidRPr="00661C3C">
        <w:rPr>
          <w:sz w:val="22"/>
          <w:szCs w:val="22"/>
        </w:rPr>
        <w:t xml:space="preserve">   Единый государственный экзамен представляет собой форму объективной оценки качества подготовки лиц, освоивших образовательные программы среднего общего образования, с использованием контрольных измерительных материалов, представляющих собой комплексы заданий стандартизированной формы, выполнение которых позволяет установить уровень освоения федерального государственного образовательного стандарта.</w:t>
      </w:r>
    </w:p>
    <w:p w:rsidR="0034254A" w:rsidRDefault="002872A0" w:rsidP="00B879CF">
      <w:pPr>
        <w:ind w:firstLine="567"/>
        <w:jc w:val="both"/>
      </w:pPr>
      <w:proofErr w:type="gramStart"/>
      <w:r w:rsidRPr="00B879CF">
        <w:rPr>
          <w:sz w:val="22"/>
          <w:szCs w:val="22"/>
        </w:rPr>
        <w:t xml:space="preserve">Основные результаты </w:t>
      </w:r>
      <w:r w:rsidR="000A1234" w:rsidRPr="00B879CF">
        <w:rPr>
          <w:sz w:val="22"/>
          <w:szCs w:val="22"/>
        </w:rPr>
        <w:t xml:space="preserve">ОГЭ </w:t>
      </w:r>
      <w:r w:rsidRPr="00B879CF">
        <w:rPr>
          <w:sz w:val="22"/>
          <w:szCs w:val="22"/>
        </w:rPr>
        <w:t>за май-июнь 20</w:t>
      </w:r>
      <w:r w:rsidR="009F7425" w:rsidRPr="00B879CF">
        <w:rPr>
          <w:sz w:val="22"/>
          <w:szCs w:val="22"/>
        </w:rPr>
        <w:t>2</w:t>
      </w:r>
      <w:r w:rsidR="00CC62D3" w:rsidRPr="00B879CF">
        <w:rPr>
          <w:sz w:val="22"/>
          <w:szCs w:val="22"/>
        </w:rPr>
        <w:t>1</w:t>
      </w:r>
      <w:r w:rsidRPr="00B879CF">
        <w:rPr>
          <w:sz w:val="22"/>
          <w:szCs w:val="22"/>
        </w:rPr>
        <w:t xml:space="preserve"> года по предметам</w:t>
      </w:r>
      <w:r w:rsidR="00B879CF" w:rsidRPr="00B879CF">
        <w:rPr>
          <w:sz w:val="22"/>
          <w:szCs w:val="22"/>
        </w:rPr>
        <w:t xml:space="preserve"> «Русский язык», «Математика», следующие </w:t>
      </w:r>
      <w:r w:rsidR="00B879CF" w:rsidRPr="00265937">
        <w:rPr>
          <w:bCs/>
          <w:color w:val="000000"/>
          <w:sz w:val="22"/>
          <w:szCs w:val="22"/>
        </w:rPr>
        <w:t xml:space="preserve">средний балл по </w:t>
      </w:r>
      <w:proofErr w:type="spellStart"/>
      <w:r w:rsidR="00B879CF" w:rsidRPr="00265937">
        <w:rPr>
          <w:bCs/>
          <w:color w:val="000000"/>
          <w:sz w:val="22"/>
          <w:szCs w:val="22"/>
        </w:rPr>
        <w:t>Городовиковскому</w:t>
      </w:r>
      <w:proofErr w:type="spellEnd"/>
      <w:r w:rsidR="00B879CF" w:rsidRPr="00265937">
        <w:rPr>
          <w:bCs/>
          <w:color w:val="000000"/>
          <w:sz w:val="22"/>
          <w:szCs w:val="22"/>
        </w:rPr>
        <w:t xml:space="preserve"> району составляет: по русскому языку-   4,37б.; по математике 3,55б.; качество знаний по русскому языку составило 87%; по математике – 50 %;</w:t>
      </w:r>
      <w:r w:rsidR="00B879CF">
        <w:rPr>
          <w:bCs/>
          <w:color w:val="000000"/>
          <w:sz w:val="22"/>
          <w:szCs w:val="22"/>
        </w:rPr>
        <w:t xml:space="preserve"> </w:t>
      </w:r>
      <w:r w:rsidR="007C1481">
        <w:t xml:space="preserve">Открытость и прозрачность проведения ГИА обеспечена активным участием граждан в общественном наблюдении за его проведением. </w:t>
      </w:r>
      <w:proofErr w:type="gramEnd"/>
    </w:p>
    <w:p w:rsidR="00B879CF" w:rsidRPr="00265937" w:rsidRDefault="007C1481" w:rsidP="00B879CF">
      <w:pPr>
        <w:ind w:firstLine="567"/>
        <w:jc w:val="both"/>
        <w:rPr>
          <w:bCs/>
          <w:color w:val="000000"/>
          <w:sz w:val="22"/>
          <w:szCs w:val="22"/>
        </w:rPr>
      </w:pPr>
      <w:r>
        <w:t xml:space="preserve">В 2021 году </w:t>
      </w:r>
      <w:proofErr w:type="gramStart"/>
      <w:r>
        <w:t>аккредитованы</w:t>
      </w:r>
      <w:proofErr w:type="gramEnd"/>
      <w:r>
        <w:t xml:space="preserve"> 8  общественных наблюдателей. Реализована задача организации общественного наблюдения в каждой аудитории в течение всего экзамена. По итогам государственной итоговой аттестации 141 обучающийся получил аттестат об основном общем образовании, из них 3 выпускника, получили аттестат особого образца.</w:t>
      </w:r>
    </w:p>
    <w:p w:rsidR="00D135C9" w:rsidRDefault="007C1481" w:rsidP="000A1234">
      <w:pPr>
        <w:ind w:firstLine="567"/>
        <w:jc w:val="both"/>
        <w:rPr>
          <w:sz w:val="22"/>
          <w:szCs w:val="22"/>
        </w:rPr>
      </w:pPr>
      <w:r w:rsidRPr="00B879CF">
        <w:rPr>
          <w:sz w:val="22"/>
          <w:szCs w:val="22"/>
        </w:rPr>
        <w:t xml:space="preserve">Основные результаты </w:t>
      </w:r>
      <w:r>
        <w:rPr>
          <w:sz w:val="22"/>
          <w:szCs w:val="22"/>
        </w:rPr>
        <w:t xml:space="preserve">выпускников, освоивших основные образовательные программы среднего общего образования в 2021 году: </w:t>
      </w:r>
    </w:p>
    <w:p w:rsidR="00D135C9" w:rsidRDefault="00D135C9" w:rsidP="00D135C9">
      <w:pPr>
        <w:tabs>
          <w:tab w:val="num" w:pos="1759"/>
        </w:tabs>
        <w:jc w:val="both"/>
        <w:rPr>
          <w:sz w:val="22"/>
          <w:szCs w:val="22"/>
        </w:rPr>
      </w:pPr>
      <w:r w:rsidRPr="00D135C9">
        <w:rPr>
          <w:sz w:val="22"/>
          <w:szCs w:val="22"/>
        </w:rPr>
        <w:t>Выборность предметов, выпускников освоивших основные образовательных программы среднего общего образования (11 класс):</w:t>
      </w:r>
      <w:r>
        <w:rPr>
          <w:b/>
          <w:sz w:val="22"/>
          <w:szCs w:val="22"/>
        </w:rPr>
        <w:t xml:space="preserve"> </w:t>
      </w:r>
      <w:r w:rsidRPr="00FD39F2">
        <w:rPr>
          <w:sz w:val="22"/>
          <w:szCs w:val="22"/>
        </w:rPr>
        <w:t>необходимо было успешно сдать предмет</w:t>
      </w:r>
      <w:r>
        <w:rPr>
          <w:sz w:val="22"/>
          <w:szCs w:val="22"/>
        </w:rPr>
        <w:t xml:space="preserve">ы  </w:t>
      </w:r>
      <w:proofErr w:type="gramStart"/>
      <w:r>
        <w:rPr>
          <w:sz w:val="22"/>
          <w:szCs w:val="22"/>
        </w:rPr>
        <w:t>для</w:t>
      </w:r>
      <w:proofErr w:type="gramEnd"/>
      <w:r>
        <w:rPr>
          <w:sz w:val="22"/>
          <w:szCs w:val="22"/>
        </w:rPr>
        <w:t xml:space="preserve"> поступление в ВУЗы.</w:t>
      </w:r>
    </w:p>
    <w:p w:rsidR="00D135C9" w:rsidRDefault="00D135C9" w:rsidP="00D135C9">
      <w:pPr>
        <w:tabs>
          <w:tab w:val="num" w:pos="175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CF0570">
        <w:rPr>
          <w:sz w:val="22"/>
          <w:szCs w:val="22"/>
        </w:rPr>
        <w:t>Несмотря на уменьшение общей численности выпускников, количество участников ЕГЭ по всем предметам осталось на уровне прошлого года за счет активности в выборе экзаменов, так 34% выпускников выбрали и сдав</w:t>
      </w:r>
      <w:r>
        <w:rPr>
          <w:sz w:val="22"/>
          <w:szCs w:val="22"/>
        </w:rPr>
        <w:t>али ЕГЭ по 4 и более предметам, 17 выпускников сдали ГВЭ в новой форме, так как выбрали СПО.</w:t>
      </w:r>
    </w:p>
    <w:p w:rsidR="00D135C9" w:rsidRDefault="00D135C9" w:rsidP="000A1234">
      <w:pPr>
        <w:ind w:firstLine="567"/>
        <w:jc w:val="both"/>
        <w:rPr>
          <w:sz w:val="22"/>
          <w:szCs w:val="22"/>
        </w:rPr>
      </w:pPr>
    </w:p>
    <w:p w:rsidR="0034254A" w:rsidRDefault="0034254A" w:rsidP="00D135C9">
      <w:pPr>
        <w:ind w:firstLine="567"/>
        <w:jc w:val="center"/>
        <w:rPr>
          <w:sz w:val="22"/>
          <w:szCs w:val="22"/>
        </w:rPr>
      </w:pPr>
    </w:p>
    <w:p w:rsidR="0034254A" w:rsidRDefault="0034254A" w:rsidP="00D135C9">
      <w:pPr>
        <w:ind w:firstLine="567"/>
        <w:jc w:val="center"/>
        <w:rPr>
          <w:sz w:val="22"/>
          <w:szCs w:val="22"/>
        </w:rPr>
      </w:pPr>
    </w:p>
    <w:p w:rsidR="0034254A" w:rsidRDefault="0034254A" w:rsidP="00D135C9">
      <w:pPr>
        <w:ind w:firstLine="567"/>
        <w:jc w:val="center"/>
        <w:rPr>
          <w:sz w:val="22"/>
          <w:szCs w:val="22"/>
        </w:rPr>
      </w:pPr>
    </w:p>
    <w:p w:rsidR="0034254A" w:rsidRDefault="0034254A" w:rsidP="00D135C9">
      <w:pPr>
        <w:ind w:firstLine="567"/>
        <w:jc w:val="center"/>
        <w:rPr>
          <w:sz w:val="22"/>
          <w:szCs w:val="22"/>
        </w:rPr>
      </w:pPr>
    </w:p>
    <w:p w:rsidR="0034254A" w:rsidRDefault="0034254A" w:rsidP="00D135C9">
      <w:pPr>
        <w:ind w:firstLine="567"/>
        <w:jc w:val="center"/>
        <w:rPr>
          <w:sz w:val="22"/>
          <w:szCs w:val="22"/>
        </w:rPr>
      </w:pPr>
    </w:p>
    <w:p w:rsidR="0034254A" w:rsidRDefault="0034254A" w:rsidP="00D135C9">
      <w:pPr>
        <w:ind w:firstLine="567"/>
        <w:jc w:val="center"/>
        <w:rPr>
          <w:sz w:val="22"/>
          <w:szCs w:val="22"/>
        </w:rPr>
      </w:pPr>
    </w:p>
    <w:p w:rsidR="0034254A" w:rsidRDefault="0034254A" w:rsidP="00D135C9">
      <w:pPr>
        <w:ind w:firstLine="567"/>
        <w:jc w:val="center"/>
        <w:rPr>
          <w:sz w:val="22"/>
          <w:szCs w:val="22"/>
        </w:rPr>
      </w:pPr>
    </w:p>
    <w:p w:rsidR="0034254A" w:rsidRDefault="0034254A" w:rsidP="00D135C9">
      <w:pPr>
        <w:ind w:firstLine="567"/>
        <w:jc w:val="center"/>
        <w:rPr>
          <w:sz w:val="22"/>
          <w:szCs w:val="22"/>
        </w:rPr>
      </w:pPr>
    </w:p>
    <w:p w:rsidR="0034254A" w:rsidRDefault="0034254A" w:rsidP="00D135C9">
      <w:pPr>
        <w:ind w:firstLine="567"/>
        <w:jc w:val="center"/>
        <w:rPr>
          <w:sz w:val="22"/>
          <w:szCs w:val="22"/>
        </w:rPr>
      </w:pPr>
    </w:p>
    <w:p w:rsidR="0034254A" w:rsidRDefault="0034254A" w:rsidP="00D135C9">
      <w:pPr>
        <w:ind w:firstLine="567"/>
        <w:jc w:val="center"/>
        <w:rPr>
          <w:sz w:val="22"/>
          <w:szCs w:val="22"/>
        </w:rPr>
      </w:pPr>
    </w:p>
    <w:p w:rsidR="00D135C9" w:rsidRDefault="00D135C9" w:rsidP="00D135C9">
      <w:pPr>
        <w:ind w:firstLine="567"/>
        <w:jc w:val="center"/>
        <w:rPr>
          <w:sz w:val="22"/>
          <w:szCs w:val="22"/>
        </w:rPr>
      </w:pPr>
      <w:r w:rsidRPr="00D135C9">
        <w:rPr>
          <w:sz w:val="22"/>
          <w:szCs w:val="22"/>
        </w:rPr>
        <w:lastRenderedPageBreak/>
        <w:t>Количество участников, зарегистрированных на экзамен по предметам</w:t>
      </w:r>
    </w:p>
    <w:p w:rsidR="00CC3F06" w:rsidRDefault="00CC3F06" w:rsidP="00D135C9">
      <w:pPr>
        <w:ind w:firstLine="567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66D383FD" wp14:editId="2B0F72FA">
            <wp:extent cx="5886450" cy="2743200"/>
            <wp:effectExtent l="0" t="0" r="19050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879CF" w:rsidRDefault="002872A0" w:rsidP="000A1234">
      <w:pPr>
        <w:ind w:firstLine="567"/>
        <w:jc w:val="both"/>
        <w:rPr>
          <w:sz w:val="22"/>
          <w:szCs w:val="22"/>
          <w:highlight w:val="yellow"/>
        </w:rPr>
      </w:pPr>
      <w:r w:rsidRPr="007C3297">
        <w:rPr>
          <w:sz w:val="22"/>
          <w:szCs w:val="22"/>
          <w:highlight w:val="yellow"/>
        </w:rPr>
        <w:t xml:space="preserve"> </w:t>
      </w:r>
    </w:p>
    <w:p w:rsidR="00B879CF" w:rsidRDefault="00482343" w:rsidP="000A1234">
      <w:pPr>
        <w:ind w:firstLine="567"/>
        <w:jc w:val="both"/>
        <w:rPr>
          <w:color w:val="1A1A1A"/>
          <w:shd w:val="clear" w:color="auto" w:fill="FFFFFF"/>
        </w:rPr>
      </w:pPr>
      <w:r w:rsidRPr="00482343">
        <w:rPr>
          <w:color w:val="1A1A1A"/>
          <w:shd w:val="clear" w:color="auto" w:fill="FFFFFF"/>
        </w:rPr>
        <w:t xml:space="preserve">Наблюдается </w:t>
      </w:r>
      <w:r w:rsidR="00CC3F06">
        <w:rPr>
          <w:color w:val="1A1A1A"/>
          <w:shd w:val="clear" w:color="auto" w:fill="FFFFFF"/>
        </w:rPr>
        <w:t>стабильность</w:t>
      </w:r>
      <w:r w:rsidRPr="00482343">
        <w:rPr>
          <w:color w:val="1A1A1A"/>
          <w:shd w:val="clear" w:color="auto" w:fill="FFFFFF"/>
        </w:rPr>
        <w:t xml:space="preserve"> числа участников ЕГЭ по информатике</w:t>
      </w:r>
      <w:r w:rsidR="00CC3F06">
        <w:rPr>
          <w:color w:val="1A1A1A"/>
          <w:shd w:val="clear" w:color="auto" w:fill="FFFFFF"/>
        </w:rPr>
        <w:t xml:space="preserve">. Это свидетельствует об </w:t>
      </w:r>
      <w:r w:rsidRPr="00482343">
        <w:rPr>
          <w:color w:val="1A1A1A"/>
          <w:shd w:val="clear" w:color="auto" w:fill="FFFFFF"/>
        </w:rPr>
        <w:t>интерес</w:t>
      </w:r>
      <w:r w:rsidR="00CC3F06">
        <w:rPr>
          <w:color w:val="1A1A1A"/>
          <w:shd w:val="clear" w:color="auto" w:fill="FFFFFF"/>
        </w:rPr>
        <w:t>е</w:t>
      </w:r>
      <w:r w:rsidRPr="00482343">
        <w:rPr>
          <w:color w:val="1A1A1A"/>
          <w:shd w:val="clear" w:color="auto" w:fill="FFFFFF"/>
        </w:rPr>
        <w:t xml:space="preserve"> выпускников к специальностям, связанным с цифровыми технологиями и IT-направлением.</w:t>
      </w:r>
    </w:p>
    <w:p w:rsidR="00F57128" w:rsidRDefault="00F57128" w:rsidP="00482343">
      <w:pPr>
        <w:ind w:firstLine="708"/>
        <w:jc w:val="center"/>
        <w:rPr>
          <w:color w:val="000000"/>
          <w:sz w:val="22"/>
          <w:szCs w:val="22"/>
          <w:highlight w:val="yellow"/>
        </w:rPr>
      </w:pPr>
      <w:r>
        <w:rPr>
          <w:color w:val="000000"/>
          <w:sz w:val="22"/>
          <w:szCs w:val="22"/>
          <w:highlight w:val="yellow"/>
        </w:rPr>
        <w:t xml:space="preserve">Результаты ЕГЭ </w:t>
      </w:r>
      <w:r w:rsidR="00BD6C6F" w:rsidRPr="007C3297">
        <w:rPr>
          <w:color w:val="000000"/>
          <w:sz w:val="22"/>
          <w:szCs w:val="22"/>
          <w:highlight w:val="yellow"/>
        </w:rPr>
        <w:t>в 202</w:t>
      </w:r>
      <w:r>
        <w:rPr>
          <w:color w:val="000000"/>
          <w:sz w:val="22"/>
          <w:szCs w:val="22"/>
          <w:highlight w:val="yellow"/>
        </w:rPr>
        <w:t>1</w:t>
      </w:r>
      <w:r w:rsidR="00BD6C6F" w:rsidRPr="007C3297">
        <w:rPr>
          <w:color w:val="000000"/>
          <w:sz w:val="22"/>
          <w:szCs w:val="22"/>
          <w:highlight w:val="yellow"/>
        </w:rPr>
        <w:t xml:space="preserve"> году по предметам:</w:t>
      </w:r>
    </w:p>
    <w:tbl>
      <w:tblPr>
        <w:tblW w:w="10838" w:type="dxa"/>
        <w:tblInd w:w="93" w:type="dxa"/>
        <w:tblLook w:val="04A0" w:firstRow="1" w:lastRow="0" w:firstColumn="1" w:lastColumn="0" w:noHBand="0" w:noVBand="1"/>
      </w:tblPr>
      <w:tblGrid>
        <w:gridCol w:w="2850"/>
        <w:gridCol w:w="1272"/>
        <w:gridCol w:w="1393"/>
        <w:gridCol w:w="1666"/>
        <w:gridCol w:w="1219"/>
        <w:gridCol w:w="1312"/>
        <w:gridCol w:w="1126"/>
      </w:tblGrid>
      <w:tr w:rsidR="00F57128" w:rsidRPr="00F57128" w:rsidTr="00F57128">
        <w:trPr>
          <w:trHeight w:val="144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7128">
              <w:rPr>
                <w:rFonts w:ascii="Arial" w:hAnsi="Arial" w:cs="Arial"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128">
              <w:rPr>
                <w:rFonts w:ascii="Arial" w:hAnsi="Arial" w:cs="Arial"/>
                <w:color w:val="000000"/>
                <w:sz w:val="18"/>
                <w:szCs w:val="18"/>
              </w:rPr>
              <w:t>Всего выпускников</w:t>
            </w:r>
            <w:r w:rsidRPr="00F57128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сдававших ЕГЭ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128">
              <w:rPr>
                <w:rFonts w:ascii="Arial" w:hAnsi="Arial" w:cs="Arial"/>
                <w:color w:val="000000"/>
                <w:sz w:val="18"/>
                <w:szCs w:val="18"/>
              </w:rPr>
              <w:t xml:space="preserve">Количество человек, </w:t>
            </w:r>
            <w:r w:rsidRPr="00F57128">
              <w:rPr>
                <w:rFonts w:ascii="Arial" w:hAnsi="Arial" w:cs="Arial"/>
                <w:color w:val="000000"/>
                <w:sz w:val="18"/>
                <w:szCs w:val="18"/>
              </w:rPr>
              <w:br/>
              <w:t>не набравших минимальный балл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128" w:rsidRPr="00F57128" w:rsidRDefault="00F57128" w:rsidP="00F57128">
            <w:pPr>
              <w:rPr>
                <w:color w:val="000000"/>
                <w:sz w:val="18"/>
                <w:szCs w:val="18"/>
              </w:rPr>
            </w:pPr>
            <w:r w:rsidRPr="00F57128">
              <w:rPr>
                <w:color w:val="000000"/>
                <w:sz w:val="18"/>
                <w:szCs w:val="18"/>
              </w:rPr>
              <w:t>Количество человек, набравших от 70 до 79 баллов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128" w:rsidRPr="00F57128" w:rsidRDefault="00F57128" w:rsidP="00F57128">
            <w:pPr>
              <w:rPr>
                <w:color w:val="000000"/>
                <w:sz w:val="18"/>
                <w:szCs w:val="18"/>
              </w:rPr>
            </w:pPr>
            <w:r w:rsidRPr="00F57128">
              <w:rPr>
                <w:color w:val="000000"/>
                <w:sz w:val="18"/>
                <w:szCs w:val="18"/>
              </w:rPr>
              <w:t>Количество человек, набравших от 80 до 89 баллов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128" w:rsidRPr="00F57128" w:rsidRDefault="00F57128" w:rsidP="00F57128">
            <w:pPr>
              <w:rPr>
                <w:color w:val="000000"/>
                <w:sz w:val="18"/>
                <w:szCs w:val="18"/>
              </w:rPr>
            </w:pPr>
            <w:r w:rsidRPr="00F57128">
              <w:rPr>
                <w:color w:val="000000"/>
                <w:sz w:val="18"/>
                <w:szCs w:val="18"/>
              </w:rPr>
              <w:t>Количество человек, набравших от 90 до 99 баллов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128" w:rsidRPr="00F57128" w:rsidRDefault="00F57128" w:rsidP="00F57128">
            <w:pPr>
              <w:rPr>
                <w:color w:val="000000"/>
                <w:sz w:val="18"/>
                <w:szCs w:val="18"/>
              </w:rPr>
            </w:pPr>
            <w:r w:rsidRPr="00F57128">
              <w:rPr>
                <w:color w:val="000000"/>
                <w:sz w:val="18"/>
                <w:szCs w:val="18"/>
              </w:rPr>
              <w:t>Количество человек, набравших 100 баллов</w:t>
            </w:r>
          </w:p>
        </w:tc>
      </w:tr>
      <w:tr w:rsidR="00F57128" w:rsidRPr="00F57128" w:rsidTr="00F57128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7128">
              <w:rPr>
                <w:rFonts w:ascii="Arial" w:hAnsi="Arial" w:cs="Arial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128" w:rsidRPr="00F57128" w:rsidRDefault="00F57128" w:rsidP="00F57128">
            <w:pPr>
              <w:rPr>
                <w:color w:val="000000"/>
                <w:sz w:val="22"/>
                <w:szCs w:val="22"/>
              </w:rPr>
            </w:pPr>
            <w:r w:rsidRPr="00F5712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128" w:rsidRPr="00F57128" w:rsidRDefault="00F57128" w:rsidP="00F57128">
            <w:pPr>
              <w:rPr>
                <w:color w:val="000000"/>
                <w:sz w:val="22"/>
                <w:szCs w:val="22"/>
              </w:rPr>
            </w:pPr>
            <w:r w:rsidRPr="00F5712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128" w:rsidRPr="00F57128" w:rsidRDefault="00F57128" w:rsidP="00F57128">
            <w:pPr>
              <w:rPr>
                <w:color w:val="000000"/>
                <w:sz w:val="22"/>
                <w:szCs w:val="22"/>
              </w:rPr>
            </w:pPr>
            <w:r w:rsidRPr="00F5712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128" w:rsidRPr="00F57128" w:rsidRDefault="00F57128" w:rsidP="00F57128">
            <w:pPr>
              <w:rPr>
                <w:color w:val="000000"/>
                <w:sz w:val="22"/>
                <w:szCs w:val="22"/>
              </w:rPr>
            </w:pPr>
            <w:r w:rsidRPr="00F57128">
              <w:rPr>
                <w:color w:val="000000"/>
                <w:sz w:val="22"/>
                <w:szCs w:val="22"/>
              </w:rPr>
              <w:t>1</w:t>
            </w:r>
          </w:p>
        </w:tc>
      </w:tr>
      <w:tr w:rsidR="00F57128" w:rsidRPr="00F57128" w:rsidTr="00F57128">
        <w:trPr>
          <w:trHeight w:val="2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7128">
              <w:rPr>
                <w:rFonts w:ascii="Arial" w:hAnsi="Arial" w:cs="Arial"/>
                <w:color w:val="000000"/>
                <w:sz w:val="20"/>
                <w:szCs w:val="20"/>
              </w:rPr>
              <w:t>Математика профильная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F57128" w:rsidRPr="00F57128" w:rsidTr="00F57128">
        <w:trPr>
          <w:trHeight w:val="2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7128">
              <w:rPr>
                <w:rFonts w:ascii="Arial" w:hAnsi="Arial" w:cs="Arial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F57128" w:rsidRPr="00F57128" w:rsidTr="00F57128">
        <w:trPr>
          <w:trHeight w:val="2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7128">
              <w:rPr>
                <w:rFonts w:ascii="Arial" w:hAnsi="Arial" w:cs="Arial"/>
                <w:color w:val="000000"/>
                <w:sz w:val="20"/>
                <w:szCs w:val="20"/>
              </w:rPr>
              <w:t xml:space="preserve"> Химия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F57128" w:rsidRPr="00F57128" w:rsidTr="00F57128">
        <w:trPr>
          <w:trHeight w:val="2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7128">
              <w:rPr>
                <w:rFonts w:ascii="Arial" w:hAnsi="Arial" w:cs="Arial"/>
                <w:color w:val="000000"/>
                <w:sz w:val="20"/>
                <w:szCs w:val="20"/>
              </w:rPr>
              <w:t xml:space="preserve"> Биология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F57128" w:rsidRPr="00F57128" w:rsidTr="00F57128">
        <w:trPr>
          <w:trHeight w:val="2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7128">
              <w:rPr>
                <w:rFonts w:ascii="Arial" w:hAnsi="Arial" w:cs="Arial"/>
                <w:color w:val="000000"/>
                <w:sz w:val="20"/>
                <w:szCs w:val="20"/>
              </w:rPr>
              <w:t xml:space="preserve"> История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F57128" w:rsidRPr="00F57128" w:rsidTr="00F57128">
        <w:trPr>
          <w:trHeight w:val="2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7128">
              <w:rPr>
                <w:rFonts w:ascii="Arial" w:hAnsi="Arial" w:cs="Arial"/>
                <w:color w:val="000000"/>
                <w:sz w:val="20"/>
                <w:szCs w:val="20"/>
              </w:rPr>
              <w:t xml:space="preserve"> География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F57128" w:rsidRPr="00F57128" w:rsidTr="00F57128">
        <w:trPr>
          <w:trHeight w:val="2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7128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Обществознание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F57128" w:rsidRPr="00F57128" w:rsidTr="00F57128">
        <w:trPr>
          <w:trHeight w:val="2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7128">
              <w:rPr>
                <w:rFonts w:ascii="Arial" w:hAnsi="Arial" w:cs="Arial"/>
                <w:color w:val="000000"/>
                <w:sz w:val="20"/>
                <w:szCs w:val="20"/>
              </w:rPr>
              <w:t xml:space="preserve"> Литература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F57128" w:rsidRPr="00F57128" w:rsidTr="00F57128">
        <w:trPr>
          <w:trHeight w:val="2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7128">
              <w:rPr>
                <w:rFonts w:ascii="Arial" w:hAnsi="Arial" w:cs="Arial"/>
                <w:color w:val="000000"/>
                <w:sz w:val="20"/>
                <w:szCs w:val="20"/>
              </w:rPr>
              <w:t xml:space="preserve"> Информатика и ИКТ (КЕГЭ)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12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F57128" w:rsidRPr="00F57128" w:rsidTr="00F57128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571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Итого по всем предметам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57128">
              <w:rPr>
                <w:rFonts w:ascii="Arial" w:hAnsi="Arial" w:cs="Arial"/>
                <w:b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57128"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57128">
              <w:rPr>
                <w:rFonts w:ascii="Arial" w:hAnsi="Arial" w:cs="Arial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57128"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57128">
              <w:rPr>
                <w:rFonts w:ascii="Arial" w:hAnsi="Arial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28" w:rsidRPr="00F57128" w:rsidRDefault="00F57128" w:rsidP="00F571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57128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</w:tr>
    </w:tbl>
    <w:p w:rsidR="00F57128" w:rsidRDefault="00F57128" w:rsidP="00BD6C6F">
      <w:pPr>
        <w:ind w:firstLine="708"/>
        <w:jc w:val="both"/>
        <w:rPr>
          <w:color w:val="000000"/>
          <w:sz w:val="22"/>
          <w:szCs w:val="22"/>
          <w:highlight w:val="yellow"/>
        </w:rPr>
      </w:pPr>
    </w:p>
    <w:p w:rsidR="00F57128" w:rsidRDefault="00F57128" w:rsidP="00F57128">
      <w:pPr>
        <w:rPr>
          <w:color w:val="000000"/>
        </w:rPr>
      </w:pPr>
      <w:r w:rsidRPr="00AE7C7A">
        <w:rPr>
          <w:color w:val="000000"/>
        </w:rPr>
        <w:t>Доля участников с неудовлетворительным результатом</w:t>
      </w:r>
      <w:r>
        <w:rPr>
          <w:color w:val="000000"/>
        </w:rPr>
        <w:t xml:space="preserve"> в 2021 году 6 % (8 человек) в прошлом году составляла 13 чел. </w:t>
      </w:r>
    </w:p>
    <w:p w:rsidR="006C185F" w:rsidRDefault="006C185F" w:rsidP="00F57128">
      <w:pPr>
        <w:rPr>
          <w:color w:val="000000"/>
        </w:rPr>
      </w:pPr>
    </w:p>
    <w:p w:rsidR="00482343" w:rsidRDefault="00B33E27" w:rsidP="00F57128">
      <w:pPr>
        <w:rPr>
          <w:color w:val="000000"/>
        </w:rPr>
      </w:pPr>
      <w:bookmarkStart w:id="0" w:name="_GoBack"/>
      <w:bookmarkEnd w:id="0"/>
      <w:r>
        <w:rPr>
          <w:color w:val="000000"/>
        </w:rPr>
        <w:t>Снижение результатов по химии и биологии свидетельствует о неосознанно выборе предметов.</w:t>
      </w:r>
    </w:p>
    <w:p w:rsidR="00803623" w:rsidRDefault="00E60A6D" w:rsidP="00736367">
      <w:pPr>
        <w:ind w:firstLine="708"/>
        <w:jc w:val="both"/>
        <w:rPr>
          <w:sz w:val="22"/>
          <w:szCs w:val="22"/>
        </w:rPr>
      </w:pPr>
      <w:proofErr w:type="gramStart"/>
      <w:r w:rsidRPr="00661C3C">
        <w:rPr>
          <w:sz w:val="22"/>
          <w:szCs w:val="22"/>
        </w:rPr>
        <w:t>Анализ данных, представленных в таблице, показывает, что в 202</w:t>
      </w:r>
      <w:r w:rsidR="00F57128">
        <w:rPr>
          <w:sz w:val="22"/>
          <w:szCs w:val="22"/>
        </w:rPr>
        <w:t>1</w:t>
      </w:r>
      <w:r w:rsidRPr="00661C3C">
        <w:rPr>
          <w:sz w:val="22"/>
          <w:szCs w:val="22"/>
        </w:rPr>
        <w:t xml:space="preserve"> году состояние общеобразовательной подготовки выпускников средней школы в целом осталось на том же уровне по сравнению с 20</w:t>
      </w:r>
      <w:r w:rsidR="00F57128">
        <w:rPr>
          <w:sz w:val="22"/>
          <w:szCs w:val="22"/>
        </w:rPr>
        <w:t>20</w:t>
      </w:r>
      <w:r w:rsidRPr="00661C3C">
        <w:rPr>
          <w:sz w:val="22"/>
          <w:szCs w:val="22"/>
        </w:rPr>
        <w:t xml:space="preserve"> годом, но все же и</w:t>
      </w:r>
      <w:r w:rsidRPr="00661C3C">
        <w:rPr>
          <w:color w:val="000000"/>
          <w:sz w:val="22"/>
          <w:szCs w:val="22"/>
          <w:shd w:val="clear" w:color="auto" w:fill="FFFFFF"/>
        </w:rPr>
        <w:t xml:space="preserve">тоги государственной аттестации выпускников текущего года, выявили ряд проблем, требующих пристального внимания педагогических и руководящих работников школ, направленных на повышение его результатов (по предметам химия, </w:t>
      </w:r>
      <w:r w:rsidR="00F57128">
        <w:rPr>
          <w:color w:val="000000"/>
          <w:sz w:val="22"/>
          <w:szCs w:val="22"/>
          <w:shd w:val="clear" w:color="auto" w:fill="FFFFFF"/>
        </w:rPr>
        <w:t>биология</w:t>
      </w:r>
      <w:r w:rsidRPr="00661C3C">
        <w:rPr>
          <w:color w:val="000000"/>
          <w:sz w:val="22"/>
          <w:szCs w:val="22"/>
          <w:shd w:val="clear" w:color="auto" w:fill="FFFFFF"/>
        </w:rPr>
        <w:t xml:space="preserve"> в 202</w:t>
      </w:r>
      <w:r w:rsidR="00F57128">
        <w:rPr>
          <w:color w:val="000000"/>
          <w:sz w:val="22"/>
          <w:szCs w:val="22"/>
          <w:shd w:val="clear" w:color="auto" w:fill="FFFFFF"/>
        </w:rPr>
        <w:t xml:space="preserve">1г. </w:t>
      </w:r>
      <w:r w:rsidR="00803623" w:rsidRPr="00661C3C">
        <w:rPr>
          <w:sz w:val="22"/>
          <w:szCs w:val="22"/>
        </w:rPr>
        <w:t>определили</w:t>
      </w:r>
      <w:proofErr w:type="gramEnd"/>
      <w:r w:rsidR="00803623" w:rsidRPr="00661C3C">
        <w:rPr>
          <w:sz w:val="22"/>
          <w:szCs w:val="22"/>
        </w:rPr>
        <w:t xml:space="preserve">  дополнительные мероприятия по усилению работы со стороны муниципальных структур,  образовательной организации,  которые предусмотрены  в «дорожной карте» на  202</w:t>
      </w:r>
      <w:r w:rsidR="00F57128">
        <w:rPr>
          <w:sz w:val="22"/>
          <w:szCs w:val="22"/>
        </w:rPr>
        <w:t>1</w:t>
      </w:r>
      <w:r w:rsidR="00803623" w:rsidRPr="00661C3C">
        <w:rPr>
          <w:sz w:val="22"/>
          <w:szCs w:val="22"/>
        </w:rPr>
        <w:t>- 202</w:t>
      </w:r>
      <w:r w:rsidR="00F57128">
        <w:rPr>
          <w:sz w:val="22"/>
          <w:szCs w:val="22"/>
        </w:rPr>
        <w:t>2</w:t>
      </w:r>
      <w:r w:rsidR="00803623" w:rsidRPr="00661C3C">
        <w:rPr>
          <w:sz w:val="22"/>
          <w:szCs w:val="22"/>
        </w:rPr>
        <w:t xml:space="preserve"> учебный  год.</w:t>
      </w:r>
    </w:p>
    <w:p w:rsidR="00482343" w:rsidRPr="00661C3C" w:rsidRDefault="00482343" w:rsidP="00736367">
      <w:pPr>
        <w:ind w:firstLine="708"/>
        <w:jc w:val="both"/>
        <w:rPr>
          <w:sz w:val="22"/>
          <w:szCs w:val="22"/>
        </w:rPr>
      </w:pPr>
    </w:p>
    <w:p w:rsidR="00803623" w:rsidRPr="00661C3C" w:rsidRDefault="00BD6C6F" w:rsidP="00736367">
      <w:pPr>
        <w:pStyle w:val="a7"/>
        <w:spacing w:after="0" w:line="240" w:lineRule="auto"/>
        <w:ind w:left="0"/>
        <w:jc w:val="both"/>
        <w:rPr>
          <w:sz w:val="22"/>
          <w:szCs w:val="22"/>
        </w:rPr>
      </w:pPr>
      <w:r w:rsidRPr="00661C3C">
        <w:rPr>
          <w:sz w:val="22"/>
          <w:szCs w:val="22"/>
        </w:rPr>
        <w:t xml:space="preserve">           </w:t>
      </w:r>
      <w:r w:rsidR="00E34AC7" w:rsidRPr="00661C3C">
        <w:rPr>
          <w:sz w:val="22"/>
          <w:szCs w:val="22"/>
        </w:rPr>
        <w:t xml:space="preserve">По результатам освоения уровня среднего общего образования в этом году </w:t>
      </w:r>
      <w:r w:rsidR="007C3297">
        <w:rPr>
          <w:sz w:val="22"/>
          <w:szCs w:val="22"/>
        </w:rPr>
        <w:t>4</w:t>
      </w:r>
      <w:r w:rsidR="00E34AC7" w:rsidRPr="00661C3C">
        <w:rPr>
          <w:sz w:val="22"/>
          <w:szCs w:val="22"/>
        </w:rPr>
        <w:t xml:space="preserve"> </w:t>
      </w:r>
      <w:proofErr w:type="gramStart"/>
      <w:r w:rsidR="007C3297">
        <w:rPr>
          <w:sz w:val="22"/>
          <w:szCs w:val="22"/>
        </w:rPr>
        <w:t>обучающихся</w:t>
      </w:r>
      <w:proofErr w:type="gramEnd"/>
      <w:r w:rsidR="00E34AC7" w:rsidRPr="00661C3C">
        <w:rPr>
          <w:sz w:val="22"/>
          <w:szCs w:val="22"/>
        </w:rPr>
        <w:t xml:space="preserve"> награждены ученическими медалями «За особые успехи в учении». </w:t>
      </w:r>
    </w:p>
    <w:p w:rsidR="00E34AC7" w:rsidRPr="00661C3C" w:rsidRDefault="00BD6C6F" w:rsidP="00736367">
      <w:pPr>
        <w:pStyle w:val="a7"/>
        <w:spacing w:after="0" w:line="240" w:lineRule="auto"/>
        <w:ind w:left="0"/>
        <w:jc w:val="both"/>
        <w:rPr>
          <w:sz w:val="22"/>
          <w:szCs w:val="22"/>
        </w:rPr>
      </w:pPr>
      <w:r w:rsidRPr="00661C3C">
        <w:rPr>
          <w:color w:val="000000"/>
          <w:sz w:val="22"/>
          <w:szCs w:val="22"/>
        </w:rPr>
        <w:t xml:space="preserve">   </w:t>
      </w:r>
      <w:r w:rsidR="00973729" w:rsidRPr="00661C3C">
        <w:rPr>
          <w:color w:val="000000"/>
          <w:sz w:val="22"/>
          <w:szCs w:val="22"/>
        </w:rPr>
        <w:t xml:space="preserve">   В целях обеспечения ведения в электронном виде целостного и достоверного реестра выданных документов об образовании в </w:t>
      </w:r>
      <w:proofErr w:type="spellStart"/>
      <w:r w:rsidR="00973729" w:rsidRPr="00661C3C">
        <w:rPr>
          <w:color w:val="000000"/>
          <w:sz w:val="22"/>
          <w:szCs w:val="22"/>
        </w:rPr>
        <w:t>Городовиковском</w:t>
      </w:r>
      <w:proofErr w:type="spellEnd"/>
      <w:r w:rsidR="00973729" w:rsidRPr="00661C3C">
        <w:rPr>
          <w:color w:val="000000"/>
          <w:sz w:val="22"/>
          <w:szCs w:val="22"/>
        </w:rPr>
        <w:t xml:space="preserve"> районе утверждена Дорожная карта по организации внесения сведений в </w:t>
      </w:r>
      <w:r w:rsidR="00973729" w:rsidRPr="00661C3C">
        <w:rPr>
          <w:sz w:val="22"/>
          <w:szCs w:val="22"/>
        </w:rPr>
        <w:t xml:space="preserve">Федеральную информационную систему </w:t>
      </w:r>
      <w:r w:rsidR="00973729" w:rsidRPr="00661C3C">
        <w:rPr>
          <w:i/>
          <w:sz w:val="22"/>
          <w:szCs w:val="22"/>
        </w:rPr>
        <w:t xml:space="preserve">«Федеральный реестр сведений о </w:t>
      </w:r>
      <w:proofErr w:type="gramStart"/>
      <w:r w:rsidR="00973729" w:rsidRPr="00661C3C">
        <w:rPr>
          <w:i/>
          <w:sz w:val="22"/>
          <w:szCs w:val="22"/>
        </w:rPr>
        <w:t>документах</w:t>
      </w:r>
      <w:proofErr w:type="gramEnd"/>
      <w:r w:rsidR="00973729" w:rsidRPr="00661C3C">
        <w:rPr>
          <w:i/>
          <w:sz w:val="22"/>
          <w:szCs w:val="22"/>
        </w:rPr>
        <w:t xml:space="preserve"> об образовании и (или) о квалификации, документах об обучении»</w:t>
      </w:r>
      <w:r w:rsidR="00973729" w:rsidRPr="00661C3C">
        <w:rPr>
          <w:color w:val="000000"/>
          <w:sz w:val="22"/>
          <w:szCs w:val="22"/>
        </w:rPr>
        <w:t xml:space="preserve">.  В соответствии с дорожной картой из средств муниципального бюджета </w:t>
      </w:r>
      <w:r w:rsidR="00973729" w:rsidRPr="00661C3C">
        <w:rPr>
          <w:sz w:val="22"/>
          <w:szCs w:val="22"/>
        </w:rPr>
        <w:t xml:space="preserve">приобретено техническое оборудование и программное обеспечение ФИС ФРДО на сумму 300 тыс. руб. и </w:t>
      </w:r>
      <w:r w:rsidR="00973729" w:rsidRPr="00661C3C">
        <w:rPr>
          <w:sz w:val="22"/>
          <w:szCs w:val="22"/>
        </w:rPr>
        <w:lastRenderedPageBreak/>
        <w:t xml:space="preserve">соответственно </w:t>
      </w:r>
      <w:r w:rsidR="00973729" w:rsidRPr="00661C3C">
        <w:rPr>
          <w:color w:val="000000"/>
          <w:sz w:val="22"/>
          <w:szCs w:val="22"/>
        </w:rPr>
        <w:t>все образовательные организации внесли данные и работают в информационной системе</w:t>
      </w:r>
      <w:r w:rsidR="007C3297">
        <w:rPr>
          <w:color w:val="000000"/>
          <w:sz w:val="22"/>
          <w:szCs w:val="22"/>
        </w:rPr>
        <w:t xml:space="preserve"> с 1992 года по 2021 год</w:t>
      </w:r>
      <w:r w:rsidR="00973729" w:rsidRPr="00661C3C">
        <w:rPr>
          <w:color w:val="000000"/>
          <w:sz w:val="22"/>
          <w:szCs w:val="22"/>
        </w:rPr>
        <w:t>.</w:t>
      </w:r>
    </w:p>
    <w:p w:rsidR="007A0856" w:rsidRPr="00661C3C" w:rsidRDefault="00973729" w:rsidP="00736367">
      <w:pPr>
        <w:jc w:val="both"/>
        <w:rPr>
          <w:sz w:val="22"/>
          <w:szCs w:val="22"/>
        </w:rPr>
      </w:pPr>
      <w:r w:rsidRPr="00661C3C">
        <w:rPr>
          <w:sz w:val="22"/>
          <w:szCs w:val="22"/>
        </w:rPr>
        <w:t xml:space="preserve">      Важным показателем образовательной деятельности, образовательных организаций является участие в олимпиадном движении. Одной из задач современной школы является выявление и поддержка одаренных и талантливых детей. Свои способности дети проявляют в олимпиадах школьников всероссийских и республиканских интеллектуальных соревнованиях. </w:t>
      </w:r>
      <w:r w:rsidR="00837C1C">
        <w:rPr>
          <w:sz w:val="22"/>
          <w:szCs w:val="22"/>
        </w:rPr>
        <w:t>В 2020-2021 учебном году 199 обучающихся стали победителями и призерами муниципального этапа Всероссийской олимпиады школьников.</w:t>
      </w:r>
    </w:p>
    <w:p w:rsidR="00973729" w:rsidRPr="00661C3C" w:rsidRDefault="00973729" w:rsidP="00736367">
      <w:pPr>
        <w:ind w:firstLine="284"/>
        <w:jc w:val="both"/>
        <w:rPr>
          <w:sz w:val="22"/>
          <w:szCs w:val="22"/>
        </w:rPr>
      </w:pPr>
      <w:r w:rsidRPr="00661C3C">
        <w:rPr>
          <w:sz w:val="22"/>
          <w:szCs w:val="22"/>
        </w:rPr>
        <w:t xml:space="preserve">Традиционно в районе проходят: научно практическая конференция «Первые шаги в науку», Межрайонной социально-педагогический проект «День юных мастеров», «Фестиваль науки», в которых принимают участие не только учащиеся  школ, но и студенты колледжей.  </w:t>
      </w:r>
    </w:p>
    <w:p w:rsidR="00563780" w:rsidRPr="00661C3C" w:rsidRDefault="00563780" w:rsidP="009E32CA">
      <w:pPr>
        <w:jc w:val="both"/>
        <w:rPr>
          <w:sz w:val="22"/>
          <w:szCs w:val="22"/>
        </w:rPr>
      </w:pPr>
      <w:r w:rsidRPr="00661C3C">
        <w:rPr>
          <w:sz w:val="22"/>
          <w:szCs w:val="22"/>
        </w:rPr>
        <w:t xml:space="preserve">   В условиях социально-экономических и политических преобразований, организации введения федеральных государственных образовательных стандартов общего образования и норм Всероссийского физкультурно-спортивного комплекса «Готов к труду и обороне» для обучающихся общеобразовательных организаций особое значение приобретают вопросы укрепления физического и духовного здоровья человека, форми</w:t>
      </w:r>
      <w:r w:rsidR="009E32CA" w:rsidRPr="00661C3C">
        <w:rPr>
          <w:sz w:val="22"/>
          <w:szCs w:val="22"/>
        </w:rPr>
        <w:t xml:space="preserve">рования здорового образа жизни. </w:t>
      </w:r>
      <w:r w:rsidRPr="00661C3C">
        <w:rPr>
          <w:sz w:val="22"/>
          <w:szCs w:val="22"/>
        </w:rPr>
        <w:t xml:space="preserve"> В </w:t>
      </w:r>
      <w:r w:rsidR="007C3297">
        <w:rPr>
          <w:sz w:val="22"/>
          <w:szCs w:val="22"/>
        </w:rPr>
        <w:t>прошлом</w:t>
      </w:r>
      <w:r w:rsidRPr="00661C3C">
        <w:rPr>
          <w:sz w:val="22"/>
          <w:szCs w:val="22"/>
        </w:rPr>
        <w:t xml:space="preserve"> году Золотой знак отличия Всероссийского </w:t>
      </w:r>
      <w:proofErr w:type="spellStart"/>
      <w:r w:rsidRPr="00661C3C">
        <w:rPr>
          <w:sz w:val="22"/>
          <w:szCs w:val="22"/>
        </w:rPr>
        <w:t>физкультурно</w:t>
      </w:r>
      <w:proofErr w:type="spellEnd"/>
      <w:r w:rsidRPr="00661C3C">
        <w:rPr>
          <w:sz w:val="22"/>
          <w:szCs w:val="22"/>
        </w:rPr>
        <w:t xml:space="preserve"> – спортивного комплекса «Готов к труду и обороне» получили </w:t>
      </w:r>
      <w:r w:rsidR="00A9190B" w:rsidRPr="00661C3C">
        <w:rPr>
          <w:sz w:val="22"/>
          <w:szCs w:val="22"/>
        </w:rPr>
        <w:t xml:space="preserve"> 14 </w:t>
      </w:r>
      <w:r w:rsidRPr="00661C3C">
        <w:rPr>
          <w:sz w:val="22"/>
          <w:szCs w:val="22"/>
        </w:rPr>
        <w:t>обучающихся</w:t>
      </w:r>
      <w:r w:rsidR="00A9190B" w:rsidRPr="00661C3C">
        <w:rPr>
          <w:sz w:val="22"/>
          <w:szCs w:val="22"/>
        </w:rPr>
        <w:t xml:space="preserve">, в </w:t>
      </w:r>
      <w:r w:rsidR="007C3297">
        <w:rPr>
          <w:sz w:val="22"/>
          <w:szCs w:val="22"/>
        </w:rPr>
        <w:t>2019</w:t>
      </w:r>
      <w:r w:rsidR="00A9190B" w:rsidRPr="00661C3C">
        <w:rPr>
          <w:sz w:val="22"/>
          <w:szCs w:val="22"/>
        </w:rPr>
        <w:t xml:space="preserve"> году 13 обучающихся</w:t>
      </w:r>
      <w:r w:rsidRPr="00661C3C">
        <w:rPr>
          <w:sz w:val="22"/>
          <w:szCs w:val="22"/>
        </w:rPr>
        <w:t>.</w:t>
      </w:r>
    </w:p>
    <w:p w:rsidR="00563780" w:rsidRPr="00661C3C" w:rsidRDefault="00563780" w:rsidP="00563780">
      <w:pPr>
        <w:pStyle w:val="ad"/>
        <w:shd w:val="clear" w:color="auto" w:fill="FEFEFE"/>
        <w:spacing w:before="0" w:beforeAutospacing="0" w:after="0" w:afterAutospacing="0"/>
        <w:jc w:val="both"/>
        <w:rPr>
          <w:sz w:val="22"/>
          <w:szCs w:val="22"/>
        </w:rPr>
      </w:pPr>
      <w:r w:rsidRPr="00661C3C">
        <w:rPr>
          <w:sz w:val="22"/>
          <w:szCs w:val="22"/>
        </w:rPr>
        <w:t xml:space="preserve">       В рамках реализации Указа Президента Российской Федерации от 29 октября 2015 года № 536 «О создании Общероссийской общественно – государственной </w:t>
      </w:r>
      <w:proofErr w:type="spellStart"/>
      <w:r w:rsidRPr="00661C3C">
        <w:rPr>
          <w:sz w:val="22"/>
          <w:szCs w:val="22"/>
        </w:rPr>
        <w:t>детско</w:t>
      </w:r>
      <w:proofErr w:type="spellEnd"/>
      <w:r w:rsidRPr="00661C3C">
        <w:rPr>
          <w:sz w:val="22"/>
          <w:szCs w:val="22"/>
        </w:rPr>
        <w:t xml:space="preserve"> – юношеской организации «Российское движение школьников»   МКОУ «</w:t>
      </w:r>
      <w:proofErr w:type="spellStart"/>
      <w:r w:rsidRPr="00661C3C">
        <w:rPr>
          <w:sz w:val="22"/>
          <w:szCs w:val="22"/>
        </w:rPr>
        <w:t>Городовиковская</w:t>
      </w:r>
      <w:proofErr w:type="spellEnd"/>
      <w:r w:rsidRPr="00661C3C">
        <w:rPr>
          <w:sz w:val="22"/>
          <w:szCs w:val="22"/>
        </w:rPr>
        <w:t xml:space="preserve"> СОШ №3» определена региональной  пилотной площадкой по внедрению и реализации общероссийского движения школьников. Активисты российского движения школьников в течение года организовывали досуг, трудовые десанты, акции, спортивные и общешкольные мероприятия </w:t>
      </w:r>
      <w:proofErr w:type="spellStart"/>
      <w:r w:rsidRPr="00661C3C">
        <w:rPr>
          <w:sz w:val="22"/>
          <w:szCs w:val="22"/>
        </w:rPr>
        <w:t>гражданско</w:t>
      </w:r>
      <w:proofErr w:type="spellEnd"/>
      <w:r w:rsidRPr="00661C3C">
        <w:rPr>
          <w:sz w:val="22"/>
          <w:szCs w:val="22"/>
        </w:rPr>
        <w:t xml:space="preserve"> – патриотической, спортивной направленностей.</w:t>
      </w:r>
    </w:p>
    <w:p w:rsidR="00563780" w:rsidRPr="00661C3C" w:rsidRDefault="00563780" w:rsidP="00227AA5">
      <w:pPr>
        <w:contextualSpacing/>
        <w:jc w:val="both"/>
        <w:rPr>
          <w:sz w:val="22"/>
          <w:szCs w:val="22"/>
        </w:rPr>
      </w:pPr>
      <w:r w:rsidRPr="00661C3C">
        <w:rPr>
          <w:sz w:val="22"/>
          <w:szCs w:val="22"/>
        </w:rPr>
        <w:t xml:space="preserve">      Во исполнение инициатив Президента Российской Федерации по внедрению Всероссийского </w:t>
      </w:r>
      <w:proofErr w:type="spellStart"/>
      <w:r w:rsidRPr="00661C3C">
        <w:rPr>
          <w:sz w:val="22"/>
          <w:szCs w:val="22"/>
        </w:rPr>
        <w:t>физкультурно</w:t>
      </w:r>
      <w:proofErr w:type="spellEnd"/>
      <w:r w:rsidRPr="00661C3C">
        <w:rPr>
          <w:sz w:val="22"/>
          <w:szCs w:val="22"/>
        </w:rPr>
        <w:t xml:space="preserve"> – спортивного комплекса «Готов к труду и обороне» и созданию детского – юношеского </w:t>
      </w:r>
      <w:proofErr w:type="spellStart"/>
      <w:r w:rsidRPr="00661C3C">
        <w:rPr>
          <w:sz w:val="22"/>
          <w:szCs w:val="22"/>
        </w:rPr>
        <w:t>военно</w:t>
      </w:r>
      <w:proofErr w:type="spellEnd"/>
      <w:r w:rsidRPr="00661C3C">
        <w:rPr>
          <w:sz w:val="22"/>
          <w:szCs w:val="22"/>
        </w:rPr>
        <w:t xml:space="preserve"> – патриотического общественного движения «</w:t>
      </w:r>
      <w:proofErr w:type="spellStart"/>
      <w:r w:rsidRPr="00661C3C">
        <w:rPr>
          <w:sz w:val="22"/>
          <w:szCs w:val="22"/>
        </w:rPr>
        <w:t>Юнармия</w:t>
      </w:r>
      <w:proofErr w:type="spellEnd"/>
      <w:r w:rsidRPr="00661C3C">
        <w:rPr>
          <w:sz w:val="22"/>
          <w:szCs w:val="22"/>
        </w:rPr>
        <w:t xml:space="preserve">» важное значение имеет спортивная подготовка подрастающего поколения. В районе организовано местное отделение юнармейского движения. </w:t>
      </w:r>
    </w:p>
    <w:p w:rsidR="00973729" w:rsidRPr="00661C3C" w:rsidRDefault="00227AA5" w:rsidP="00227AA5">
      <w:pPr>
        <w:jc w:val="both"/>
        <w:rPr>
          <w:sz w:val="22"/>
          <w:szCs w:val="22"/>
        </w:rPr>
      </w:pPr>
      <w:r w:rsidRPr="00661C3C">
        <w:rPr>
          <w:sz w:val="22"/>
          <w:szCs w:val="22"/>
        </w:rPr>
        <w:t xml:space="preserve">   </w:t>
      </w:r>
      <w:r w:rsidR="00973729" w:rsidRPr="00661C3C">
        <w:rPr>
          <w:sz w:val="22"/>
          <w:szCs w:val="22"/>
        </w:rPr>
        <w:t xml:space="preserve">В целях поддержки муниципалитетом разработано и утверждено главой администрации положение о ежегодных премиях для поддержки одаренной и талантливой молодежи «За особые успехи в учебной, внеурочной и общественно значимой деятельности </w:t>
      </w:r>
      <w:proofErr w:type="spellStart"/>
      <w:r w:rsidR="00973729" w:rsidRPr="00661C3C">
        <w:rPr>
          <w:sz w:val="22"/>
          <w:szCs w:val="22"/>
        </w:rPr>
        <w:t>Городовиковского</w:t>
      </w:r>
      <w:proofErr w:type="spellEnd"/>
      <w:r w:rsidR="00973729" w:rsidRPr="00661C3C">
        <w:rPr>
          <w:sz w:val="22"/>
          <w:szCs w:val="22"/>
        </w:rPr>
        <w:t xml:space="preserve"> района». В 2020 году 19 обучающихся образовательных организаций нашего района уже удостоены премии главы на сумму  57000 рублей.</w:t>
      </w:r>
    </w:p>
    <w:p w:rsidR="00DA5866" w:rsidRPr="00661C3C" w:rsidRDefault="00DA5866" w:rsidP="00DA5866">
      <w:pPr>
        <w:jc w:val="both"/>
        <w:rPr>
          <w:sz w:val="22"/>
          <w:szCs w:val="22"/>
        </w:rPr>
      </w:pPr>
      <w:r w:rsidRPr="00661C3C">
        <w:rPr>
          <w:b/>
          <w:sz w:val="22"/>
          <w:szCs w:val="22"/>
        </w:rPr>
        <w:t xml:space="preserve">   Большая работа по разностороннему развитию и воспитанию детей проводится учреждениями дополнительного образования</w:t>
      </w:r>
      <w:r w:rsidRPr="00661C3C">
        <w:rPr>
          <w:sz w:val="22"/>
          <w:szCs w:val="22"/>
        </w:rPr>
        <w:t xml:space="preserve">: МКУ ДО Дом детского творчества и </w:t>
      </w:r>
      <w:proofErr w:type="spellStart"/>
      <w:r w:rsidRPr="00661C3C">
        <w:rPr>
          <w:sz w:val="22"/>
          <w:szCs w:val="22"/>
        </w:rPr>
        <w:t>Городовиковская</w:t>
      </w:r>
      <w:proofErr w:type="spellEnd"/>
      <w:r w:rsidRPr="00661C3C">
        <w:rPr>
          <w:sz w:val="22"/>
          <w:szCs w:val="22"/>
        </w:rPr>
        <w:t xml:space="preserve"> школа искусств. Данные учреждения создают равные «стартовые» возможности каждому ребёнку, реагируя на меняющиеся потребности детей и их родителей. Охват школьников дополнительным образованием составляет 76 %. Одним из изменений системы дополнительного образования 2019 и 2020 годов является переход к новым принципам управления, заложенным в федеральном приоритетном проекте «Доступное дополнительное образование для детей». </w:t>
      </w:r>
    </w:p>
    <w:p w:rsidR="00DA5866" w:rsidRPr="00661C3C" w:rsidRDefault="00736367" w:rsidP="00DA5866">
      <w:pPr>
        <w:jc w:val="both"/>
        <w:rPr>
          <w:sz w:val="22"/>
          <w:szCs w:val="22"/>
        </w:rPr>
      </w:pPr>
      <w:r w:rsidRPr="00661C3C">
        <w:rPr>
          <w:sz w:val="22"/>
          <w:szCs w:val="22"/>
        </w:rPr>
        <w:t xml:space="preserve">    </w:t>
      </w:r>
      <w:r w:rsidR="00DA5866" w:rsidRPr="00661C3C">
        <w:rPr>
          <w:sz w:val="22"/>
          <w:szCs w:val="22"/>
        </w:rPr>
        <w:t xml:space="preserve">В 2020-2021 учебном году в МКУ ДО ДДТ обучалось 491 ребенок, МКУ ДО ГДШИ - </w:t>
      </w:r>
      <w:r w:rsidR="00DA5866" w:rsidRPr="00661C3C">
        <w:rPr>
          <w:color w:val="000000"/>
          <w:sz w:val="22"/>
          <w:szCs w:val="22"/>
        </w:rPr>
        <w:t>245</w:t>
      </w:r>
      <w:r w:rsidR="00977730" w:rsidRPr="00661C3C">
        <w:rPr>
          <w:sz w:val="22"/>
          <w:szCs w:val="22"/>
        </w:rPr>
        <w:t xml:space="preserve"> детей </w:t>
      </w:r>
      <w:r w:rsidR="00DA5866" w:rsidRPr="00661C3C">
        <w:rPr>
          <w:sz w:val="22"/>
          <w:szCs w:val="22"/>
        </w:rPr>
        <w:t>в Доме детского творчества образовательная деятельность реализовывалось по 15 программам по направлениям:</w:t>
      </w:r>
      <w:r w:rsidR="00DA5866" w:rsidRPr="00661C3C">
        <w:rPr>
          <w:color w:val="000000"/>
          <w:sz w:val="22"/>
          <w:szCs w:val="22"/>
        </w:rPr>
        <w:t xml:space="preserve"> Декоративно-прикладное творчество, Художественное творчество, Спортивное, Шахматы, Подготовка детей к школе, Общеразвивающее, Эколого-биологическое.</w:t>
      </w:r>
    </w:p>
    <w:p w:rsidR="00DA5866" w:rsidRPr="00661C3C" w:rsidRDefault="00DA5866" w:rsidP="00DA5866">
      <w:pPr>
        <w:jc w:val="both"/>
        <w:rPr>
          <w:sz w:val="22"/>
          <w:szCs w:val="22"/>
        </w:rPr>
      </w:pPr>
      <w:r w:rsidRPr="00661C3C">
        <w:rPr>
          <w:sz w:val="22"/>
          <w:szCs w:val="22"/>
        </w:rPr>
        <w:t xml:space="preserve"> Общее количество занимающихся групп составило - 37 групп. Обучающиеся ДДТ принимали активное участие в республиканских конкурсах. Общее количество призеров на уровне республики составило - 99 человек.</w:t>
      </w:r>
    </w:p>
    <w:p w:rsidR="00DA5866" w:rsidRPr="00661C3C" w:rsidRDefault="00736367" w:rsidP="00DA5866">
      <w:pPr>
        <w:jc w:val="both"/>
        <w:rPr>
          <w:color w:val="000000"/>
          <w:sz w:val="22"/>
          <w:szCs w:val="22"/>
          <w:u w:val="single"/>
        </w:rPr>
      </w:pPr>
      <w:r w:rsidRPr="00661C3C">
        <w:rPr>
          <w:sz w:val="22"/>
          <w:szCs w:val="22"/>
        </w:rPr>
        <w:t xml:space="preserve">  </w:t>
      </w:r>
      <w:r w:rsidR="00DA5866" w:rsidRPr="00661C3C">
        <w:rPr>
          <w:sz w:val="22"/>
          <w:szCs w:val="22"/>
        </w:rPr>
        <w:t xml:space="preserve">В </w:t>
      </w:r>
      <w:proofErr w:type="spellStart"/>
      <w:r w:rsidR="00DA5866" w:rsidRPr="00661C3C">
        <w:rPr>
          <w:sz w:val="22"/>
          <w:szCs w:val="22"/>
        </w:rPr>
        <w:t>Городовиковской</w:t>
      </w:r>
      <w:proofErr w:type="spellEnd"/>
      <w:r w:rsidR="00DA5866" w:rsidRPr="00661C3C">
        <w:rPr>
          <w:sz w:val="22"/>
          <w:szCs w:val="22"/>
        </w:rPr>
        <w:t xml:space="preserve"> детской школе искусств реализуются программы Предпрофессиональной и Общеразвивающей деятельности 10 программ: Фортепиано, Основы музыкального исполнительства (фортепиано), Основы музыкального исполнительства (баян, аккордеон, гитара, калмыцкая домбра), Народные инструменты (баян, аккордеон, гитара), Основы вокального искусства, Хореография, Основы изобразительного искусства, Декоративно – прикладное искусство, Общее эстетическое образование, Раннее эстетическое развитие.</w:t>
      </w:r>
    </w:p>
    <w:p w:rsidR="00DA5866" w:rsidRPr="00661C3C" w:rsidRDefault="00171523" w:rsidP="00563780">
      <w:pPr>
        <w:contextualSpacing/>
        <w:jc w:val="both"/>
        <w:rPr>
          <w:color w:val="000000"/>
          <w:sz w:val="22"/>
          <w:szCs w:val="22"/>
        </w:rPr>
      </w:pPr>
      <w:r w:rsidRPr="00661C3C">
        <w:rPr>
          <w:color w:val="000000"/>
          <w:sz w:val="22"/>
          <w:szCs w:val="22"/>
        </w:rPr>
        <w:t xml:space="preserve">   </w:t>
      </w:r>
      <w:r w:rsidR="00DA5866" w:rsidRPr="00661C3C">
        <w:rPr>
          <w:color w:val="000000"/>
          <w:sz w:val="22"/>
          <w:szCs w:val="22"/>
        </w:rPr>
        <w:t>Обучающиеся и педагоги принимали активное участие в смотрах, конкурсах, олимпиадах: го</w:t>
      </w:r>
      <w:r w:rsidR="00563780" w:rsidRPr="00661C3C">
        <w:rPr>
          <w:color w:val="000000"/>
          <w:sz w:val="22"/>
          <w:szCs w:val="22"/>
        </w:rPr>
        <w:t xml:space="preserve">родского, муниципального уровня, </w:t>
      </w:r>
      <w:r w:rsidR="00DA5866" w:rsidRPr="00661C3C">
        <w:rPr>
          <w:color w:val="000000"/>
          <w:sz w:val="22"/>
          <w:szCs w:val="22"/>
        </w:rPr>
        <w:t>республиканского уровня</w:t>
      </w:r>
      <w:r w:rsidR="00563780" w:rsidRPr="00661C3C">
        <w:rPr>
          <w:color w:val="000000"/>
          <w:sz w:val="22"/>
          <w:szCs w:val="22"/>
        </w:rPr>
        <w:t>,</w:t>
      </w:r>
      <w:r w:rsidR="00DA5866" w:rsidRPr="00661C3C">
        <w:rPr>
          <w:color w:val="000000"/>
          <w:sz w:val="22"/>
          <w:szCs w:val="22"/>
        </w:rPr>
        <w:t xml:space="preserve"> регионального, всерос</w:t>
      </w:r>
      <w:r w:rsidR="00563780" w:rsidRPr="00661C3C">
        <w:rPr>
          <w:color w:val="000000"/>
          <w:sz w:val="22"/>
          <w:szCs w:val="22"/>
        </w:rPr>
        <w:t>сийского, международного уровня</w:t>
      </w:r>
      <w:r w:rsidR="00DA5866" w:rsidRPr="00661C3C">
        <w:rPr>
          <w:color w:val="000000"/>
          <w:sz w:val="22"/>
          <w:szCs w:val="22"/>
        </w:rPr>
        <w:t>;</w:t>
      </w:r>
    </w:p>
    <w:p w:rsidR="006847A4" w:rsidRPr="00661C3C" w:rsidRDefault="00563780" w:rsidP="00563780">
      <w:pPr>
        <w:jc w:val="both"/>
        <w:rPr>
          <w:sz w:val="22"/>
          <w:szCs w:val="22"/>
        </w:rPr>
      </w:pPr>
      <w:r w:rsidRPr="00661C3C">
        <w:rPr>
          <w:sz w:val="22"/>
          <w:szCs w:val="22"/>
        </w:rPr>
        <w:t xml:space="preserve">      </w:t>
      </w:r>
      <w:r w:rsidRPr="00661C3C">
        <w:rPr>
          <w:b/>
          <w:sz w:val="22"/>
          <w:szCs w:val="22"/>
        </w:rPr>
        <w:t xml:space="preserve">    </w:t>
      </w:r>
      <w:r w:rsidR="006847A4" w:rsidRPr="00661C3C">
        <w:rPr>
          <w:bCs/>
          <w:sz w:val="22"/>
          <w:szCs w:val="22"/>
        </w:rPr>
        <w:t xml:space="preserve">С 2020 года </w:t>
      </w:r>
      <w:r w:rsidR="00BD6C6F" w:rsidRPr="00661C3C">
        <w:rPr>
          <w:bCs/>
          <w:sz w:val="22"/>
          <w:szCs w:val="22"/>
        </w:rPr>
        <w:t>реализуется национальный</w:t>
      </w:r>
      <w:r w:rsidR="006847A4" w:rsidRPr="00661C3C">
        <w:rPr>
          <w:bCs/>
          <w:sz w:val="22"/>
          <w:szCs w:val="22"/>
        </w:rPr>
        <w:t xml:space="preserve"> проект «Образование». </w:t>
      </w:r>
      <w:r w:rsidR="006847A4" w:rsidRPr="00661C3C">
        <w:rPr>
          <w:sz w:val="22"/>
          <w:szCs w:val="22"/>
        </w:rPr>
        <w:t xml:space="preserve">Главными направлениями развития дополнительного образования, в которых активное участие принимает </w:t>
      </w:r>
      <w:r w:rsidR="00EB7A1F" w:rsidRPr="00661C3C">
        <w:rPr>
          <w:sz w:val="22"/>
          <w:szCs w:val="22"/>
        </w:rPr>
        <w:t>ДДТ, ГДШИ</w:t>
      </w:r>
      <w:r w:rsidR="006847A4" w:rsidRPr="00661C3C">
        <w:rPr>
          <w:sz w:val="22"/>
          <w:szCs w:val="22"/>
        </w:rPr>
        <w:t>, стали задачи, сформулированные в разделе «Успех каждого ребенка» П</w:t>
      </w:r>
      <w:r w:rsidR="006847A4" w:rsidRPr="00661C3C">
        <w:rPr>
          <w:bCs/>
          <w:sz w:val="22"/>
          <w:szCs w:val="22"/>
        </w:rPr>
        <w:t xml:space="preserve">аспорта национального проекта «Образование»: </w:t>
      </w:r>
    </w:p>
    <w:p w:rsidR="006847A4" w:rsidRPr="00661C3C" w:rsidRDefault="006847A4" w:rsidP="006847A4">
      <w:pPr>
        <w:ind w:firstLine="709"/>
        <w:jc w:val="both"/>
        <w:rPr>
          <w:sz w:val="22"/>
          <w:szCs w:val="22"/>
        </w:rPr>
      </w:pPr>
      <w:r w:rsidRPr="00661C3C">
        <w:rPr>
          <w:sz w:val="22"/>
          <w:szCs w:val="22"/>
        </w:rPr>
        <w:t>– создание навигат</w:t>
      </w:r>
      <w:r w:rsidR="00EB7A1F" w:rsidRPr="00661C3C">
        <w:rPr>
          <w:sz w:val="22"/>
          <w:szCs w:val="22"/>
        </w:rPr>
        <w:t>ора дополнительного образования;</w:t>
      </w:r>
    </w:p>
    <w:p w:rsidR="006847A4" w:rsidRPr="00661C3C" w:rsidRDefault="006847A4" w:rsidP="006847A4">
      <w:pPr>
        <w:ind w:firstLine="709"/>
        <w:jc w:val="both"/>
        <w:rPr>
          <w:sz w:val="22"/>
          <w:szCs w:val="22"/>
        </w:rPr>
      </w:pPr>
      <w:r w:rsidRPr="00661C3C">
        <w:rPr>
          <w:sz w:val="22"/>
          <w:szCs w:val="22"/>
        </w:rPr>
        <w:t>– проведение независимой оценки к</w:t>
      </w:r>
      <w:r w:rsidRPr="00661C3C">
        <w:rPr>
          <w:bCs/>
          <w:sz w:val="22"/>
          <w:szCs w:val="22"/>
        </w:rPr>
        <w:t>ачества подготовки обучающихся по дополнительным общеобразовательным программам разных направленностей</w:t>
      </w:r>
      <w:r w:rsidRPr="00661C3C">
        <w:rPr>
          <w:sz w:val="22"/>
          <w:szCs w:val="22"/>
        </w:rPr>
        <w:t xml:space="preserve"> в образовательных организациях до</w:t>
      </w:r>
      <w:r w:rsidR="00EB7A1F" w:rsidRPr="00661C3C">
        <w:rPr>
          <w:sz w:val="22"/>
          <w:szCs w:val="22"/>
        </w:rPr>
        <w:t>полнительного образования детей</w:t>
      </w:r>
      <w:r w:rsidRPr="00661C3C">
        <w:rPr>
          <w:sz w:val="22"/>
          <w:szCs w:val="22"/>
        </w:rPr>
        <w:t xml:space="preserve">; </w:t>
      </w:r>
    </w:p>
    <w:p w:rsidR="006847A4" w:rsidRPr="00661C3C" w:rsidRDefault="006847A4" w:rsidP="006847A4">
      <w:pPr>
        <w:ind w:firstLine="709"/>
        <w:jc w:val="both"/>
        <w:rPr>
          <w:sz w:val="22"/>
          <w:szCs w:val="22"/>
        </w:rPr>
      </w:pPr>
      <w:r w:rsidRPr="00661C3C">
        <w:rPr>
          <w:sz w:val="22"/>
          <w:szCs w:val="22"/>
        </w:rPr>
        <w:t>- апробация модели персонифицированного учета в системе дополнительного образования;</w:t>
      </w:r>
    </w:p>
    <w:p w:rsidR="006847A4" w:rsidRPr="00661C3C" w:rsidRDefault="006847A4" w:rsidP="006847A4">
      <w:pPr>
        <w:ind w:firstLine="709"/>
        <w:jc w:val="both"/>
        <w:rPr>
          <w:sz w:val="22"/>
          <w:szCs w:val="22"/>
        </w:rPr>
      </w:pPr>
      <w:r w:rsidRPr="00661C3C">
        <w:rPr>
          <w:sz w:val="22"/>
          <w:szCs w:val="22"/>
        </w:rPr>
        <w:t>- о</w:t>
      </w:r>
      <w:r w:rsidRPr="00661C3C">
        <w:rPr>
          <w:bCs/>
          <w:sz w:val="22"/>
          <w:szCs w:val="22"/>
        </w:rPr>
        <w:t>беспечение доступности дополнительного образования обучающимся с инвалидностью и ОВЗ</w:t>
      </w:r>
      <w:r w:rsidRPr="00661C3C">
        <w:rPr>
          <w:sz w:val="22"/>
          <w:szCs w:val="22"/>
        </w:rPr>
        <w:t>;</w:t>
      </w:r>
    </w:p>
    <w:p w:rsidR="006847A4" w:rsidRPr="00661C3C" w:rsidRDefault="006847A4" w:rsidP="006847A4">
      <w:pPr>
        <w:ind w:firstLine="709"/>
        <w:jc w:val="both"/>
        <w:rPr>
          <w:sz w:val="22"/>
          <w:szCs w:val="22"/>
        </w:rPr>
      </w:pPr>
      <w:r w:rsidRPr="00661C3C">
        <w:rPr>
          <w:sz w:val="22"/>
          <w:szCs w:val="22"/>
        </w:rPr>
        <w:t xml:space="preserve">- создание и функционирование единой системы мер, многоэтапных и </w:t>
      </w:r>
      <w:proofErr w:type="spellStart"/>
      <w:r w:rsidRPr="00661C3C">
        <w:rPr>
          <w:sz w:val="22"/>
          <w:szCs w:val="22"/>
        </w:rPr>
        <w:t>разноуровневых</w:t>
      </w:r>
      <w:proofErr w:type="spellEnd"/>
      <w:r w:rsidRPr="00661C3C">
        <w:rPr>
          <w:sz w:val="22"/>
          <w:szCs w:val="22"/>
        </w:rPr>
        <w:t xml:space="preserve"> конкурсных, олимпиадных и иных мероприятий для детей, нацеленной на повышение мотивации детей, раскрытие и развитие способностей и талантов у каждого ребенка, а также их раннюю профориентацию; </w:t>
      </w:r>
    </w:p>
    <w:p w:rsidR="006847A4" w:rsidRPr="00661C3C" w:rsidRDefault="006847A4" w:rsidP="006847A4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61C3C">
        <w:rPr>
          <w:sz w:val="22"/>
          <w:szCs w:val="22"/>
        </w:rPr>
        <w:t xml:space="preserve">- сопровождение школьников, победивших в республиканских конкурсных мероприятиях, для участия в конкурсных мероприятиях на федеральном и международном уровне; </w:t>
      </w:r>
    </w:p>
    <w:p w:rsidR="00EB7A1F" w:rsidRPr="00661C3C" w:rsidRDefault="00EB7A1F" w:rsidP="00EB7A1F">
      <w:pPr>
        <w:jc w:val="both"/>
        <w:rPr>
          <w:color w:val="000000"/>
          <w:sz w:val="22"/>
          <w:szCs w:val="22"/>
        </w:rPr>
      </w:pPr>
      <w:r w:rsidRPr="00661C3C">
        <w:rPr>
          <w:color w:val="000000"/>
          <w:sz w:val="22"/>
          <w:szCs w:val="22"/>
        </w:rPr>
        <w:lastRenderedPageBreak/>
        <w:t>В планах создание и функционирования:</w:t>
      </w:r>
    </w:p>
    <w:p w:rsidR="006847A4" w:rsidRPr="00661C3C" w:rsidRDefault="00EB7A1F" w:rsidP="00F42E7B">
      <w:pPr>
        <w:jc w:val="both"/>
        <w:rPr>
          <w:sz w:val="22"/>
          <w:szCs w:val="22"/>
        </w:rPr>
      </w:pPr>
      <w:r w:rsidRPr="00661C3C">
        <w:rPr>
          <w:color w:val="000000"/>
          <w:sz w:val="22"/>
          <w:szCs w:val="22"/>
        </w:rPr>
        <w:t xml:space="preserve">- </w:t>
      </w:r>
      <w:r w:rsidRPr="00661C3C">
        <w:rPr>
          <w:sz w:val="22"/>
          <w:szCs w:val="22"/>
        </w:rPr>
        <w:t>детских технопарков «</w:t>
      </w:r>
      <w:proofErr w:type="spellStart"/>
      <w:r w:rsidRPr="00661C3C">
        <w:rPr>
          <w:sz w:val="22"/>
          <w:szCs w:val="22"/>
        </w:rPr>
        <w:t>Кванториум</w:t>
      </w:r>
      <w:proofErr w:type="spellEnd"/>
      <w:r w:rsidRPr="00661C3C">
        <w:rPr>
          <w:sz w:val="22"/>
          <w:szCs w:val="22"/>
        </w:rPr>
        <w:t>» на базе ДДТ, МКОУ «</w:t>
      </w:r>
      <w:proofErr w:type="spellStart"/>
      <w:r w:rsidRPr="00661C3C">
        <w:rPr>
          <w:sz w:val="22"/>
          <w:szCs w:val="22"/>
        </w:rPr>
        <w:t>Виноградненский</w:t>
      </w:r>
      <w:proofErr w:type="spellEnd"/>
      <w:r w:rsidRPr="00661C3C">
        <w:rPr>
          <w:sz w:val="22"/>
          <w:szCs w:val="22"/>
        </w:rPr>
        <w:t xml:space="preserve"> лицей </w:t>
      </w:r>
      <w:proofErr w:type="spellStart"/>
      <w:r w:rsidRPr="00661C3C">
        <w:rPr>
          <w:sz w:val="22"/>
          <w:szCs w:val="22"/>
        </w:rPr>
        <w:t>им.Дедова</w:t>
      </w:r>
      <w:proofErr w:type="spellEnd"/>
      <w:r w:rsidRPr="00661C3C">
        <w:rPr>
          <w:sz w:val="22"/>
          <w:szCs w:val="22"/>
        </w:rPr>
        <w:t xml:space="preserve"> Ф.И.».</w:t>
      </w:r>
    </w:p>
    <w:p w:rsidR="00F42E7B" w:rsidRPr="00661C3C" w:rsidRDefault="00EB7A1F" w:rsidP="00F42E7B">
      <w:pPr>
        <w:jc w:val="both"/>
        <w:rPr>
          <w:color w:val="000000"/>
          <w:sz w:val="22"/>
          <w:szCs w:val="22"/>
          <w:shd w:val="clear" w:color="auto" w:fill="FFFFFF"/>
        </w:rPr>
      </w:pPr>
      <w:r w:rsidRPr="00661C3C">
        <w:rPr>
          <w:sz w:val="22"/>
          <w:szCs w:val="22"/>
        </w:rPr>
        <w:t xml:space="preserve">- для поступающих в ВУЗы Министерства внутренних дел, творческого объединение «Юный друг полиции» в МКУ ДО Дом детского творчества, цель проекта: </w:t>
      </w:r>
      <w:r w:rsidRPr="00661C3C">
        <w:rPr>
          <w:color w:val="000000"/>
          <w:sz w:val="22"/>
          <w:szCs w:val="22"/>
          <w:shd w:val="clear" w:color="auto" w:fill="FFFFFF"/>
        </w:rPr>
        <w:t>создать условия для предпрофессиональной подготовки обучающихся в сфере деятельности правоохранительных органов</w:t>
      </w:r>
      <w:r w:rsidR="007B11F2" w:rsidRPr="00661C3C">
        <w:rPr>
          <w:color w:val="000000"/>
          <w:sz w:val="22"/>
          <w:szCs w:val="22"/>
          <w:shd w:val="clear" w:color="auto" w:fill="FFFFFF"/>
        </w:rPr>
        <w:t>.</w:t>
      </w:r>
    </w:p>
    <w:p w:rsidR="00EB7A1F" w:rsidRPr="00661C3C" w:rsidRDefault="00F42E7B" w:rsidP="00F42E7B">
      <w:pPr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661C3C">
        <w:rPr>
          <w:b/>
          <w:color w:val="000000"/>
          <w:sz w:val="22"/>
          <w:szCs w:val="22"/>
          <w:shd w:val="clear" w:color="auto" w:fill="FFFFFF"/>
        </w:rPr>
        <w:t>Организация горячего питания</w:t>
      </w:r>
    </w:p>
    <w:p w:rsidR="00E450DA" w:rsidRPr="00661C3C" w:rsidRDefault="00421C58" w:rsidP="00421C58">
      <w:pPr>
        <w:shd w:val="clear" w:color="auto" w:fill="FFFFFF"/>
        <w:jc w:val="both"/>
        <w:rPr>
          <w:color w:val="000000"/>
          <w:sz w:val="22"/>
          <w:szCs w:val="22"/>
        </w:rPr>
      </w:pPr>
      <w:r w:rsidRPr="00661C3C">
        <w:rPr>
          <w:color w:val="000000"/>
          <w:sz w:val="22"/>
          <w:szCs w:val="22"/>
        </w:rPr>
        <w:t xml:space="preserve">   </w:t>
      </w:r>
      <w:r w:rsidR="00E450DA" w:rsidRPr="00661C3C">
        <w:rPr>
          <w:color w:val="000000"/>
          <w:sz w:val="22"/>
          <w:szCs w:val="22"/>
        </w:rPr>
        <w:t xml:space="preserve">Совершенствование организации школьного питания сегодня является одной из самых актуальных проблем в обеспечении сохранения здоровья детей. Питание в образовательных </w:t>
      </w:r>
      <w:r w:rsidRPr="00661C3C">
        <w:rPr>
          <w:color w:val="000000"/>
          <w:sz w:val="22"/>
          <w:szCs w:val="22"/>
        </w:rPr>
        <w:t>организациях</w:t>
      </w:r>
      <w:r w:rsidR="00E450DA" w:rsidRPr="00661C3C">
        <w:rPr>
          <w:color w:val="000000"/>
          <w:sz w:val="22"/>
          <w:szCs w:val="22"/>
        </w:rPr>
        <w:t>, где дети проводят большую часть своего времени, занимает особое место в системе ресурсосбережения (сохранения и укрепления здоровья), а организация рационального питания учащихся во время пребывания в школе является одним из ключевых факторов поддержания их здоровья и эффективности обучения.</w:t>
      </w:r>
      <w:r w:rsidRPr="00661C3C">
        <w:rPr>
          <w:color w:val="000000"/>
          <w:sz w:val="22"/>
          <w:szCs w:val="22"/>
        </w:rPr>
        <w:t xml:space="preserve"> </w:t>
      </w:r>
      <w:r w:rsidR="00B05DE3" w:rsidRPr="00661C3C">
        <w:rPr>
          <w:color w:val="000000"/>
          <w:spacing w:val="3"/>
          <w:sz w:val="22"/>
          <w:szCs w:val="22"/>
        </w:rPr>
        <w:t xml:space="preserve">Школьные столовые в течение учебного года работают в штатном режиме, обеспечивая горячим питанием </w:t>
      </w:r>
      <w:r w:rsidR="000F7E4B" w:rsidRPr="00661C3C">
        <w:rPr>
          <w:color w:val="000000"/>
          <w:spacing w:val="3"/>
          <w:sz w:val="22"/>
          <w:szCs w:val="22"/>
        </w:rPr>
        <w:t>более 1000</w:t>
      </w:r>
      <w:r w:rsidR="00B05DE3" w:rsidRPr="00661C3C">
        <w:rPr>
          <w:color w:val="000000"/>
          <w:spacing w:val="3"/>
          <w:sz w:val="22"/>
          <w:szCs w:val="22"/>
        </w:rPr>
        <w:t xml:space="preserve"> школьников (</w:t>
      </w:r>
      <w:r w:rsidR="000F7E4B" w:rsidRPr="00661C3C">
        <w:rPr>
          <w:color w:val="000000"/>
          <w:spacing w:val="3"/>
          <w:sz w:val="22"/>
          <w:szCs w:val="22"/>
        </w:rPr>
        <w:t>64</w:t>
      </w:r>
      <w:r w:rsidR="00B05DE3" w:rsidRPr="00661C3C">
        <w:rPr>
          <w:color w:val="000000"/>
          <w:spacing w:val="3"/>
          <w:sz w:val="22"/>
          <w:szCs w:val="22"/>
        </w:rPr>
        <w:t>% от общего числа обучающихся), из них 69</w:t>
      </w:r>
      <w:r w:rsidR="005E799E" w:rsidRPr="00661C3C">
        <w:rPr>
          <w:color w:val="000000"/>
          <w:spacing w:val="3"/>
          <w:sz w:val="22"/>
          <w:szCs w:val="22"/>
        </w:rPr>
        <w:t>4</w:t>
      </w:r>
      <w:r w:rsidR="00B05DE3" w:rsidRPr="00661C3C">
        <w:rPr>
          <w:color w:val="000000"/>
          <w:spacing w:val="3"/>
          <w:sz w:val="22"/>
          <w:szCs w:val="22"/>
        </w:rPr>
        <w:t xml:space="preserve"> тысяч учащиеся 1-4 классов, 37 школьников с ограниченными возможностями здоровья.</w:t>
      </w:r>
    </w:p>
    <w:p w:rsidR="00036773" w:rsidRPr="00036773" w:rsidRDefault="00421C58" w:rsidP="00036773">
      <w:pPr>
        <w:ind w:firstLine="708"/>
        <w:jc w:val="both"/>
        <w:rPr>
          <w:sz w:val="22"/>
          <w:szCs w:val="22"/>
        </w:rPr>
      </w:pPr>
      <w:r w:rsidRPr="00036773">
        <w:rPr>
          <w:sz w:val="22"/>
          <w:szCs w:val="22"/>
        </w:rPr>
        <w:t xml:space="preserve">   Организацию горячего питания контролируют сотрудники </w:t>
      </w:r>
      <w:proofErr w:type="spellStart"/>
      <w:r w:rsidRPr="00036773">
        <w:rPr>
          <w:sz w:val="22"/>
          <w:szCs w:val="22"/>
        </w:rPr>
        <w:t>роспотребнадзора</w:t>
      </w:r>
      <w:proofErr w:type="spellEnd"/>
      <w:r w:rsidRPr="00036773">
        <w:rPr>
          <w:sz w:val="22"/>
          <w:szCs w:val="22"/>
        </w:rPr>
        <w:t xml:space="preserve">, а также представители школ и родители. Рацион для учащихся подбирают исходя из требований </w:t>
      </w:r>
      <w:proofErr w:type="spellStart"/>
      <w:r w:rsidRPr="00036773">
        <w:rPr>
          <w:sz w:val="22"/>
          <w:szCs w:val="22"/>
        </w:rPr>
        <w:t>Роспотребнадзора</w:t>
      </w:r>
      <w:proofErr w:type="spellEnd"/>
      <w:r w:rsidRPr="00036773">
        <w:rPr>
          <w:sz w:val="22"/>
          <w:szCs w:val="22"/>
        </w:rPr>
        <w:t xml:space="preserve">. Детей обеспечивают сбалансированным и разнообразным питанием: блюда в меню не повторяются чаще 1-2 раз в неделю и содержат необходимые для здоровья витамины и минералы. </w:t>
      </w:r>
      <w:proofErr w:type="gramStart"/>
      <w:r w:rsidR="00036773" w:rsidRPr="00036773">
        <w:rPr>
          <w:sz w:val="22"/>
          <w:szCs w:val="22"/>
        </w:rPr>
        <w:t>С</w:t>
      </w:r>
      <w:r w:rsidR="00F42E7B" w:rsidRPr="00036773">
        <w:rPr>
          <w:sz w:val="22"/>
          <w:szCs w:val="22"/>
        </w:rPr>
        <w:t xml:space="preserve"> целью модернизации материально-технической базы О</w:t>
      </w:r>
      <w:r w:rsidRPr="00036773">
        <w:rPr>
          <w:sz w:val="22"/>
          <w:szCs w:val="22"/>
        </w:rPr>
        <w:t>О</w:t>
      </w:r>
      <w:r w:rsidR="00F42E7B" w:rsidRPr="00036773">
        <w:rPr>
          <w:sz w:val="22"/>
          <w:szCs w:val="22"/>
        </w:rPr>
        <w:t xml:space="preserve"> </w:t>
      </w:r>
      <w:proofErr w:type="spellStart"/>
      <w:r w:rsidRPr="00036773">
        <w:rPr>
          <w:sz w:val="22"/>
          <w:szCs w:val="22"/>
        </w:rPr>
        <w:t>Городовиковского</w:t>
      </w:r>
      <w:proofErr w:type="spellEnd"/>
      <w:r w:rsidRPr="00036773">
        <w:rPr>
          <w:sz w:val="22"/>
          <w:szCs w:val="22"/>
        </w:rPr>
        <w:t xml:space="preserve"> района разработана дорожная карта по улучшению </w:t>
      </w:r>
      <w:r w:rsidR="00F42E7B" w:rsidRPr="00036773">
        <w:rPr>
          <w:sz w:val="22"/>
          <w:szCs w:val="22"/>
        </w:rPr>
        <w:t>санитарных, гигиенических и медицинских мероприятий, в том числе: обновление оборудования пищеблоков</w:t>
      </w:r>
      <w:r w:rsidR="00036773" w:rsidRPr="00036773">
        <w:rPr>
          <w:sz w:val="22"/>
          <w:szCs w:val="22"/>
        </w:rPr>
        <w:t xml:space="preserve">, так  в 2020 году на создание условий для организации горячего питания 130 270 рублей, в том числе приобретено необходимое оборудование для пищеблоков (водонагреватели, ванны моечные, </w:t>
      </w:r>
      <w:proofErr w:type="spellStart"/>
      <w:r w:rsidR="00036773" w:rsidRPr="00036773">
        <w:rPr>
          <w:sz w:val="22"/>
          <w:szCs w:val="22"/>
        </w:rPr>
        <w:t>электрокомфорки</w:t>
      </w:r>
      <w:proofErr w:type="spellEnd"/>
      <w:r w:rsidR="00036773" w:rsidRPr="00036773">
        <w:rPr>
          <w:sz w:val="22"/>
          <w:szCs w:val="22"/>
        </w:rPr>
        <w:t>) на сумму 42 660 рублей и строительные материалы на ремонт</w:t>
      </w:r>
      <w:proofErr w:type="gramEnd"/>
      <w:r w:rsidR="00036773" w:rsidRPr="00036773">
        <w:rPr>
          <w:sz w:val="22"/>
          <w:szCs w:val="22"/>
        </w:rPr>
        <w:t xml:space="preserve"> </w:t>
      </w:r>
      <w:proofErr w:type="gramStart"/>
      <w:r w:rsidR="00036773" w:rsidRPr="00036773">
        <w:rPr>
          <w:sz w:val="22"/>
          <w:szCs w:val="22"/>
        </w:rPr>
        <w:t>пищеблоков – 87 610 рублей; в 2021 году на оборудование пищеблоков общеобразовательных организаций выделено 500,6 тыс. рублей, в том числе: для приобретения электроплит с духовыми шкафами в количестве 6 штук на сумму 437,9 тыс. рублей, морозильной камеры – 37,5 тыс. рублей, вытяжки в пищеблоки – 20,1 тыс. рублей, установка раздаточного окна – 5,1 тыс. рублей.</w:t>
      </w:r>
      <w:proofErr w:type="gramEnd"/>
      <w:r w:rsidR="00036773" w:rsidRPr="00036773">
        <w:rPr>
          <w:sz w:val="22"/>
          <w:szCs w:val="22"/>
        </w:rPr>
        <w:t xml:space="preserve"> На ремонт пищеблока МКОУ «</w:t>
      </w:r>
      <w:proofErr w:type="spellStart"/>
      <w:r w:rsidR="00036773" w:rsidRPr="00036773">
        <w:rPr>
          <w:sz w:val="22"/>
          <w:szCs w:val="22"/>
        </w:rPr>
        <w:t>Виноградненский</w:t>
      </w:r>
      <w:proofErr w:type="spellEnd"/>
      <w:r w:rsidR="00036773" w:rsidRPr="00036773">
        <w:rPr>
          <w:sz w:val="22"/>
          <w:szCs w:val="22"/>
        </w:rPr>
        <w:t xml:space="preserve"> лицей им. Ф.И. Дедова» предусмотрено 1408,5 тыс. рублей, 09.07.2021 года заключены договора на выполнение работ по ремонту пищеблока. В настоящее время рассматривается вопрос о выделении из местного бюджета </w:t>
      </w:r>
      <w:proofErr w:type="spellStart"/>
      <w:r w:rsidR="00036773" w:rsidRPr="00036773">
        <w:rPr>
          <w:sz w:val="22"/>
          <w:szCs w:val="22"/>
        </w:rPr>
        <w:t>Городовиковского</w:t>
      </w:r>
      <w:proofErr w:type="spellEnd"/>
      <w:r w:rsidR="00036773" w:rsidRPr="00036773">
        <w:rPr>
          <w:sz w:val="22"/>
          <w:szCs w:val="22"/>
        </w:rPr>
        <w:t xml:space="preserve"> РМО РК финансовых сре</w:t>
      </w:r>
      <w:proofErr w:type="gramStart"/>
      <w:r w:rsidR="00036773" w:rsidRPr="00036773">
        <w:rPr>
          <w:sz w:val="22"/>
          <w:szCs w:val="22"/>
        </w:rPr>
        <w:t>дств в с</w:t>
      </w:r>
      <w:proofErr w:type="gramEnd"/>
      <w:r w:rsidR="00036773" w:rsidRPr="00036773">
        <w:rPr>
          <w:sz w:val="22"/>
          <w:szCs w:val="22"/>
        </w:rPr>
        <w:t xml:space="preserve">умме 390,0 тыс. рублей на установку приточно-вытяжной вентиляции в 5 пищеблоках общеобразовательных организаций </w:t>
      </w:r>
      <w:proofErr w:type="spellStart"/>
      <w:r w:rsidR="00036773" w:rsidRPr="00036773">
        <w:rPr>
          <w:sz w:val="22"/>
          <w:szCs w:val="22"/>
        </w:rPr>
        <w:t>Городовиковского</w:t>
      </w:r>
      <w:proofErr w:type="spellEnd"/>
      <w:r w:rsidR="00036773" w:rsidRPr="00036773">
        <w:rPr>
          <w:sz w:val="22"/>
          <w:szCs w:val="22"/>
        </w:rPr>
        <w:t xml:space="preserve"> района, и 38,7 тыс. рублей на установку окон в пищеблоке (ЧСОШ). </w:t>
      </w:r>
    </w:p>
    <w:p w:rsidR="005E799E" w:rsidRPr="00036773" w:rsidRDefault="005E799E" w:rsidP="00421C58">
      <w:pPr>
        <w:jc w:val="both"/>
        <w:rPr>
          <w:sz w:val="22"/>
          <w:szCs w:val="22"/>
        </w:rPr>
      </w:pPr>
      <w:r w:rsidRPr="00036773">
        <w:rPr>
          <w:sz w:val="22"/>
          <w:szCs w:val="22"/>
        </w:rPr>
        <w:t xml:space="preserve">      На 2021 год соглашением от 21.01.2021 г. № 85605000-1-2021-003 с Министерством образования и науки РК бюджету </w:t>
      </w:r>
      <w:proofErr w:type="spellStart"/>
      <w:r w:rsidRPr="00036773">
        <w:rPr>
          <w:sz w:val="22"/>
          <w:szCs w:val="22"/>
        </w:rPr>
        <w:t>Городовиковского</w:t>
      </w:r>
      <w:proofErr w:type="spellEnd"/>
      <w:r w:rsidRPr="00036773">
        <w:rPr>
          <w:sz w:val="22"/>
          <w:szCs w:val="22"/>
        </w:rPr>
        <w:t xml:space="preserve"> РМО РК на организацию бесплатного горячего питания обучающихся в 1-4 класса выделено: средств федерального бюджета - 7 641 000 рублей, республиканского бюджета – 77000 рублей, местного бюджета – 406300 рублей.</w:t>
      </w:r>
    </w:p>
    <w:p w:rsidR="00036773" w:rsidRPr="007A0856" w:rsidRDefault="00036773" w:rsidP="00036773">
      <w:pPr>
        <w:pStyle w:val="a9"/>
        <w:jc w:val="both"/>
        <w:rPr>
          <w:rFonts w:ascii="Times New Roman" w:hAnsi="Times New Roman"/>
          <w:lang w:eastAsia="ru-RU"/>
        </w:rPr>
      </w:pPr>
      <w:r>
        <w:rPr>
          <w:b/>
        </w:rPr>
        <w:t xml:space="preserve">      </w:t>
      </w:r>
      <w:r w:rsidRPr="00036773">
        <w:rPr>
          <w:rFonts w:ascii="Times New Roman" w:hAnsi="Times New Roman"/>
          <w:b/>
        </w:rPr>
        <w:t>При планировании и подготовке к оздоровительной кампании 2021 года основными задачами являлись:</w:t>
      </w:r>
      <w:r w:rsidRPr="00661C3C">
        <w:t xml:space="preserve">      </w:t>
      </w:r>
      <w:r>
        <w:t xml:space="preserve">        </w:t>
      </w:r>
      <w:proofErr w:type="gramStart"/>
      <w:r w:rsidRPr="00254996">
        <w:rPr>
          <w:rFonts w:ascii="Times New Roman" w:hAnsi="Times New Roman"/>
          <w:sz w:val="24"/>
          <w:szCs w:val="24"/>
          <w:lang w:eastAsia="ru-RU"/>
        </w:rPr>
        <w:t>В соответствии с постановлением Правительства Республики Калмыкия от 23.04.2010г. №113 «Об обеспечении отдыха, оздоровления и занятости детей в Республике Калмыкия», в целях организованного проведения оздоровительной компании в период школьных каникул и обеспечения отдыха, оздоровления и занятости детей в 2021 году</w:t>
      </w:r>
      <w:r w:rsidRPr="00254996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  <w:r w:rsidRPr="00254996">
        <w:rPr>
          <w:rFonts w:ascii="Times New Roman" w:hAnsi="Times New Roman"/>
          <w:sz w:val="24"/>
          <w:szCs w:val="24"/>
          <w:lang w:eastAsia="ru-RU"/>
        </w:rPr>
        <w:t xml:space="preserve">совершенствования содержательной деятельности лагерей, создания условий для реализации творческого и интеллектуального потенциала обучающихся, создания </w:t>
      </w:r>
      <w:r w:rsidRPr="007A0856">
        <w:rPr>
          <w:rFonts w:ascii="Times New Roman" w:hAnsi="Times New Roman"/>
          <w:lang w:eastAsia="ru-RU"/>
        </w:rPr>
        <w:t>социальной инфраструктуры, способствующей воспитанию духовно-нравственного</w:t>
      </w:r>
      <w:proofErr w:type="gramEnd"/>
      <w:r w:rsidRPr="007A0856">
        <w:rPr>
          <w:rFonts w:ascii="Times New Roman" w:hAnsi="Times New Roman"/>
          <w:lang w:eastAsia="ru-RU"/>
        </w:rPr>
        <w:t>, физически развитого подрастающего поколения, Управлением образования проведены следующие мероприятия:</w:t>
      </w:r>
    </w:p>
    <w:p w:rsidR="00036773" w:rsidRPr="007A0856" w:rsidRDefault="00036773" w:rsidP="00036773">
      <w:pPr>
        <w:pStyle w:val="a9"/>
        <w:jc w:val="both"/>
        <w:rPr>
          <w:rFonts w:ascii="Times New Roman" w:hAnsi="Times New Roman"/>
        </w:rPr>
      </w:pPr>
      <w:r w:rsidRPr="007A0856">
        <w:rPr>
          <w:rFonts w:ascii="Times New Roman" w:hAnsi="Times New Roman"/>
          <w:b/>
          <w:color w:val="000000"/>
          <w:lang w:eastAsia="ru-RU"/>
        </w:rPr>
        <w:t xml:space="preserve">- </w:t>
      </w:r>
      <w:proofErr w:type="gramStart"/>
      <w:r w:rsidRPr="007A0856">
        <w:rPr>
          <w:rFonts w:ascii="Times New Roman" w:hAnsi="Times New Roman"/>
        </w:rPr>
        <w:t>В</w:t>
      </w:r>
      <w:proofErr w:type="gramEnd"/>
      <w:r w:rsidRPr="007A0856">
        <w:rPr>
          <w:rFonts w:ascii="Times New Roman" w:hAnsi="Times New Roman"/>
        </w:rPr>
        <w:t xml:space="preserve"> </w:t>
      </w:r>
      <w:proofErr w:type="spellStart"/>
      <w:proofErr w:type="gramStart"/>
      <w:r w:rsidRPr="007A0856">
        <w:rPr>
          <w:rFonts w:ascii="Times New Roman" w:hAnsi="Times New Roman"/>
        </w:rPr>
        <w:t>Городовиковском</w:t>
      </w:r>
      <w:proofErr w:type="spellEnd"/>
      <w:proofErr w:type="gramEnd"/>
      <w:r w:rsidRPr="007A0856">
        <w:rPr>
          <w:rFonts w:ascii="Times New Roman" w:hAnsi="Times New Roman"/>
        </w:rPr>
        <w:t xml:space="preserve"> районе  функционировали лагеря с дневным пребыванием детей с 08.06.2021 г. по 29.06.2021г. в период летних каникул  на базе 7 общеобразовательных организаций, с охватом 330 обучающихся. Общая сумма финансирования составляет 749490 рублей, на одного ребенка – 2268 рублей (126 руб. х 18 дней). В ЛДП МКОУ «</w:t>
      </w:r>
      <w:proofErr w:type="spellStart"/>
      <w:r w:rsidRPr="007A0856">
        <w:rPr>
          <w:rFonts w:ascii="Times New Roman" w:hAnsi="Times New Roman"/>
        </w:rPr>
        <w:t>Городовиковская</w:t>
      </w:r>
      <w:proofErr w:type="spellEnd"/>
      <w:r w:rsidRPr="007A0856">
        <w:rPr>
          <w:rFonts w:ascii="Times New Roman" w:hAnsi="Times New Roman"/>
        </w:rPr>
        <w:t xml:space="preserve"> СОШ№1 им. </w:t>
      </w:r>
      <w:proofErr w:type="spellStart"/>
      <w:r w:rsidRPr="007A0856">
        <w:rPr>
          <w:rFonts w:ascii="Times New Roman" w:hAnsi="Times New Roman"/>
        </w:rPr>
        <w:t>Г.Лазарева</w:t>
      </w:r>
      <w:proofErr w:type="spellEnd"/>
      <w:r w:rsidRPr="007A0856">
        <w:rPr>
          <w:rFonts w:ascii="Times New Roman" w:hAnsi="Times New Roman"/>
        </w:rPr>
        <w:t>», МКОУ «</w:t>
      </w:r>
      <w:proofErr w:type="spellStart"/>
      <w:r w:rsidRPr="007A0856">
        <w:rPr>
          <w:rFonts w:ascii="Times New Roman" w:hAnsi="Times New Roman"/>
        </w:rPr>
        <w:t>Городовиковская</w:t>
      </w:r>
      <w:proofErr w:type="spellEnd"/>
      <w:r w:rsidRPr="007A0856">
        <w:rPr>
          <w:rFonts w:ascii="Times New Roman" w:hAnsi="Times New Roman"/>
        </w:rPr>
        <w:t xml:space="preserve"> СОШ№3», МКОУ «</w:t>
      </w:r>
      <w:proofErr w:type="spellStart"/>
      <w:r w:rsidRPr="007A0856">
        <w:rPr>
          <w:rFonts w:ascii="Times New Roman" w:hAnsi="Times New Roman"/>
        </w:rPr>
        <w:t>Городовиковская</w:t>
      </w:r>
      <w:proofErr w:type="spellEnd"/>
      <w:r w:rsidRPr="007A0856">
        <w:rPr>
          <w:rFonts w:ascii="Times New Roman" w:hAnsi="Times New Roman"/>
        </w:rPr>
        <w:t xml:space="preserve"> многопрофильная гимназия им. </w:t>
      </w:r>
      <w:proofErr w:type="spellStart"/>
      <w:r w:rsidRPr="007A0856">
        <w:rPr>
          <w:rFonts w:ascii="Times New Roman" w:hAnsi="Times New Roman"/>
        </w:rPr>
        <w:t>Б.Б.Городовикова</w:t>
      </w:r>
      <w:proofErr w:type="spellEnd"/>
      <w:r w:rsidRPr="007A0856">
        <w:rPr>
          <w:rFonts w:ascii="Times New Roman" w:hAnsi="Times New Roman"/>
        </w:rPr>
        <w:t>» была реализована программа «Безопасное лето», в МКОУ «</w:t>
      </w:r>
      <w:proofErr w:type="spellStart"/>
      <w:r w:rsidRPr="007A0856">
        <w:rPr>
          <w:rFonts w:ascii="Times New Roman" w:hAnsi="Times New Roman"/>
        </w:rPr>
        <w:t>Городовиковская</w:t>
      </w:r>
      <w:proofErr w:type="spellEnd"/>
      <w:r w:rsidRPr="007A0856">
        <w:rPr>
          <w:rFonts w:ascii="Times New Roman" w:hAnsi="Times New Roman"/>
        </w:rPr>
        <w:t xml:space="preserve"> СОШ№2», МКОУ «Кировский сельский лицей», МКОУ «</w:t>
      </w:r>
      <w:proofErr w:type="spellStart"/>
      <w:r w:rsidRPr="007A0856">
        <w:rPr>
          <w:rFonts w:ascii="Times New Roman" w:hAnsi="Times New Roman"/>
        </w:rPr>
        <w:t>Виноградненский</w:t>
      </w:r>
      <w:proofErr w:type="spellEnd"/>
      <w:r w:rsidRPr="007A0856">
        <w:rPr>
          <w:rFonts w:ascii="Times New Roman" w:hAnsi="Times New Roman"/>
        </w:rPr>
        <w:t xml:space="preserve"> лицей им. Дедова Ф.И.» реализована тематическая программа «История моей малой Родины».</w:t>
      </w:r>
    </w:p>
    <w:p w:rsidR="00036773" w:rsidRPr="007A0856" w:rsidRDefault="00036773" w:rsidP="00036773">
      <w:pPr>
        <w:pStyle w:val="a9"/>
        <w:jc w:val="both"/>
        <w:rPr>
          <w:rFonts w:ascii="Times New Roman" w:eastAsia="Times New Roman" w:hAnsi="Times New Roman"/>
          <w:color w:val="000000"/>
          <w:spacing w:val="-2"/>
          <w:lang w:eastAsia="ru-RU"/>
        </w:rPr>
      </w:pPr>
      <w:r w:rsidRPr="007A0856">
        <w:rPr>
          <w:rFonts w:ascii="Times New Roman" w:hAnsi="Times New Roman"/>
        </w:rPr>
        <w:t xml:space="preserve">     На территории района функционирует детский оздоровительный лагерь «Берёзка»</w:t>
      </w:r>
      <w:r w:rsidR="007A0856" w:rsidRPr="007A0856">
        <w:rPr>
          <w:rFonts w:ascii="Times New Roman" w:hAnsi="Times New Roman"/>
        </w:rPr>
        <w:t xml:space="preserve"> </w:t>
      </w:r>
      <w:r w:rsidRPr="007A0856">
        <w:rPr>
          <w:rFonts w:ascii="Times New Roman" w:eastAsia="Times New Roman" w:hAnsi="Times New Roman"/>
          <w:lang w:eastAsia="ru-RU"/>
        </w:rPr>
        <w:t>планируется организовать 3 смены с охватом 180 учащихся.</w:t>
      </w:r>
      <w:r w:rsidR="007A0856" w:rsidRPr="007A0856">
        <w:rPr>
          <w:rFonts w:ascii="Times New Roman" w:eastAsia="Times New Roman" w:hAnsi="Times New Roman"/>
          <w:color w:val="000000"/>
          <w:spacing w:val="-2"/>
          <w:lang w:eastAsia="ru-RU"/>
        </w:rPr>
        <w:t xml:space="preserve"> </w:t>
      </w:r>
      <w:r w:rsidRPr="007A0856">
        <w:rPr>
          <w:rFonts w:ascii="Times New Roman" w:hAnsi="Times New Roman"/>
        </w:rPr>
        <w:t xml:space="preserve">В МКУ ОЛ «Березка» </w:t>
      </w:r>
      <w:r w:rsidR="007A0856" w:rsidRPr="007A0856">
        <w:rPr>
          <w:rFonts w:ascii="Times New Roman" w:hAnsi="Times New Roman"/>
        </w:rPr>
        <w:t>организованы</w:t>
      </w:r>
      <w:r w:rsidRPr="007A0856">
        <w:rPr>
          <w:rFonts w:ascii="Times New Roman" w:hAnsi="Times New Roman"/>
        </w:rPr>
        <w:t xml:space="preserve"> тематические программы «История моей малой Родины», «Безопасное лето», «</w:t>
      </w:r>
      <w:proofErr w:type="spellStart"/>
      <w:r w:rsidRPr="007A0856">
        <w:rPr>
          <w:rFonts w:ascii="Times New Roman" w:hAnsi="Times New Roman"/>
        </w:rPr>
        <w:t>Спортландия</w:t>
      </w:r>
      <w:proofErr w:type="spellEnd"/>
      <w:r w:rsidRPr="007A0856">
        <w:rPr>
          <w:rFonts w:ascii="Times New Roman" w:hAnsi="Times New Roman"/>
        </w:rPr>
        <w:t xml:space="preserve">». </w:t>
      </w:r>
    </w:p>
    <w:p w:rsidR="00036773" w:rsidRPr="007A0856" w:rsidRDefault="00036773" w:rsidP="00036773">
      <w:pPr>
        <w:jc w:val="both"/>
        <w:rPr>
          <w:sz w:val="22"/>
          <w:szCs w:val="22"/>
        </w:rPr>
      </w:pPr>
    </w:p>
    <w:p w:rsidR="00DA5866" w:rsidRPr="00D31AC1" w:rsidRDefault="00DA5866" w:rsidP="00D31AC1">
      <w:pPr>
        <w:ind w:firstLine="709"/>
        <w:jc w:val="both"/>
        <w:rPr>
          <w:sz w:val="22"/>
          <w:szCs w:val="22"/>
        </w:rPr>
      </w:pPr>
      <w:r w:rsidRPr="00D31AC1">
        <w:rPr>
          <w:b/>
          <w:sz w:val="22"/>
          <w:szCs w:val="22"/>
        </w:rPr>
        <w:t xml:space="preserve">В соответствии с Федеральным законом «Об образовании в Российской Федерации», муниципальной программой «Развитие образования и воспитание </w:t>
      </w:r>
      <w:proofErr w:type="gramStart"/>
      <w:r w:rsidRPr="00D31AC1">
        <w:rPr>
          <w:b/>
          <w:sz w:val="22"/>
          <w:szCs w:val="22"/>
        </w:rPr>
        <w:t>в</w:t>
      </w:r>
      <w:proofErr w:type="gramEnd"/>
      <w:r w:rsidRPr="00D31AC1">
        <w:rPr>
          <w:b/>
          <w:sz w:val="22"/>
          <w:szCs w:val="22"/>
        </w:rPr>
        <w:t xml:space="preserve"> </w:t>
      </w:r>
      <w:proofErr w:type="spellStart"/>
      <w:proofErr w:type="gramStart"/>
      <w:r w:rsidRPr="00D31AC1">
        <w:rPr>
          <w:b/>
          <w:sz w:val="22"/>
          <w:szCs w:val="22"/>
        </w:rPr>
        <w:t>Городовиковском</w:t>
      </w:r>
      <w:proofErr w:type="spellEnd"/>
      <w:proofErr w:type="gramEnd"/>
      <w:r w:rsidRPr="00D31AC1">
        <w:rPr>
          <w:b/>
          <w:sz w:val="22"/>
          <w:szCs w:val="22"/>
        </w:rPr>
        <w:t xml:space="preserve"> районе» на 2015 – 2025 годы,</w:t>
      </w:r>
      <w:r w:rsidRPr="00D31AC1">
        <w:rPr>
          <w:sz w:val="22"/>
          <w:szCs w:val="22"/>
        </w:rPr>
        <w:t xml:space="preserve"> программами развития образовательных организаций, в целях улучшения качества образовательных услуг Управлением образования утвержден и проводится рейтинг образовательных организаций.</w:t>
      </w:r>
      <w:r w:rsidR="00D31AC1" w:rsidRPr="00D31AC1">
        <w:rPr>
          <w:sz w:val="22"/>
          <w:szCs w:val="22"/>
        </w:rPr>
        <w:t xml:space="preserve"> В этом году для повышения открытости информации о системе образования сформированы рейтинг: отчет о реализации программы развития образовательной организации,  рейтинг по высоким образовательным результатам и достижениям обучающихся; рейтинг по качеству условий ведения образовательной деятельности; рейтинг по кадровому обеспечению.</w:t>
      </w:r>
    </w:p>
    <w:p w:rsidR="005E799E" w:rsidRPr="007A0856" w:rsidRDefault="005E799E" w:rsidP="00DA5866">
      <w:pPr>
        <w:jc w:val="both"/>
        <w:rPr>
          <w:sz w:val="22"/>
          <w:szCs w:val="22"/>
          <w:highlight w:val="yellow"/>
        </w:rPr>
      </w:pPr>
    </w:p>
    <w:p w:rsidR="007B11F2" w:rsidRPr="00D31AC1" w:rsidRDefault="008774D2" w:rsidP="008774D2">
      <w:pPr>
        <w:widowControl w:val="0"/>
        <w:jc w:val="both"/>
        <w:rPr>
          <w:sz w:val="20"/>
          <w:szCs w:val="20"/>
        </w:rPr>
      </w:pPr>
      <w:r w:rsidRPr="00D31AC1">
        <w:rPr>
          <w:color w:val="000000"/>
        </w:rPr>
        <w:t xml:space="preserve">         </w:t>
      </w:r>
      <w:r w:rsidR="007B11F2" w:rsidRPr="00D31AC1">
        <w:rPr>
          <w:sz w:val="20"/>
          <w:szCs w:val="20"/>
        </w:rPr>
        <w:t xml:space="preserve">Учитывая </w:t>
      </w:r>
      <w:proofErr w:type="gramStart"/>
      <w:r w:rsidR="007B11F2" w:rsidRPr="00D31AC1">
        <w:rPr>
          <w:sz w:val="20"/>
          <w:szCs w:val="20"/>
        </w:rPr>
        <w:t>изложенное</w:t>
      </w:r>
      <w:proofErr w:type="gramEnd"/>
      <w:r w:rsidR="007B11F2" w:rsidRPr="00D31AC1">
        <w:rPr>
          <w:sz w:val="20"/>
          <w:szCs w:val="20"/>
        </w:rPr>
        <w:t>, в целях повышения качества образования предлагаем:</w:t>
      </w:r>
    </w:p>
    <w:p w:rsidR="007B11F2" w:rsidRPr="00D31AC1" w:rsidRDefault="007B11F2" w:rsidP="007B11F2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D31AC1">
        <w:rPr>
          <w:rFonts w:eastAsia="Times New Roman"/>
          <w:color w:val="000000" w:themeColor="text1"/>
          <w:sz w:val="20"/>
          <w:szCs w:val="20"/>
          <w:lang w:eastAsia="ru-RU"/>
        </w:rPr>
        <w:t>продолжить реализацию мероприятий национальных проектов «Образование», «Демография».</w:t>
      </w:r>
    </w:p>
    <w:p w:rsidR="007B11F2" w:rsidRPr="00D31AC1" w:rsidRDefault="007B11F2" w:rsidP="007B11F2">
      <w:pPr>
        <w:jc w:val="both"/>
        <w:rPr>
          <w:sz w:val="20"/>
          <w:szCs w:val="20"/>
        </w:rPr>
      </w:pPr>
      <w:r w:rsidRPr="00D31AC1">
        <w:rPr>
          <w:sz w:val="20"/>
          <w:szCs w:val="20"/>
        </w:rPr>
        <w:t>ДОШКОЛЬНОЕ ОБРАЗОВАНИЕ   сохранение 100% доступности дошкольного образования для де</w:t>
      </w:r>
      <w:r w:rsidR="000F7E4B" w:rsidRPr="00D31AC1">
        <w:rPr>
          <w:sz w:val="20"/>
          <w:szCs w:val="20"/>
        </w:rPr>
        <w:t xml:space="preserve">тей в возрасте от 3 до 7 лет; </w:t>
      </w:r>
      <w:r w:rsidRPr="00D31AC1">
        <w:rPr>
          <w:sz w:val="20"/>
          <w:szCs w:val="20"/>
        </w:rPr>
        <w:t xml:space="preserve">совершенствование условий для раннего развития детей в возрасте до 3 лет и реализация программ </w:t>
      </w:r>
      <w:proofErr w:type="spellStart"/>
      <w:r w:rsidRPr="00D31AC1">
        <w:rPr>
          <w:sz w:val="20"/>
          <w:szCs w:val="20"/>
        </w:rPr>
        <w:t>психологопедагогической</w:t>
      </w:r>
      <w:proofErr w:type="spellEnd"/>
      <w:r w:rsidRPr="00D31AC1">
        <w:rPr>
          <w:sz w:val="20"/>
          <w:szCs w:val="20"/>
        </w:rPr>
        <w:t>, методической и консультативной помощи родителям;  обеспечение реализации ФГОС в ДОУ;  совершенствование материально-технической базы ДОУ</w:t>
      </w:r>
    </w:p>
    <w:p w:rsidR="007B11F2" w:rsidRPr="00D31AC1" w:rsidRDefault="007B11F2" w:rsidP="007B11F2">
      <w:pPr>
        <w:jc w:val="both"/>
        <w:rPr>
          <w:sz w:val="20"/>
          <w:szCs w:val="20"/>
        </w:rPr>
      </w:pPr>
      <w:r w:rsidRPr="00D31AC1">
        <w:rPr>
          <w:sz w:val="20"/>
          <w:szCs w:val="20"/>
        </w:rPr>
        <w:t>ОБЩЕЕ ОБРАЗОВАНИЕ   создание в ОО условий для осуществления образовательного процесса в условиях введения ФГОС, в том числе для обучающихся с ОВЗ;     максимальное удовлетворение запросов жителей по профилям обучения с учетом способностей ребенка; создание современной и безопасной цифровой образовательной среды, обеспечивающей высокое качество и доступность образования</w:t>
      </w:r>
    </w:p>
    <w:p w:rsidR="00B23905" w:rsidRPr="00D31AC1" w:rsidRDefault="007B11F2" w:rsidP="007B11F2">
      <w:pPr>
        <w:jc w:val="both"/>
        <w:rPr>
          <w:sz w:val="20"/>
          <w:szCs w:val="20"/>
        </w:rPr>
      </w:pPr>
      <w:r w:rsidRPr="00D31AC1">
        <w:rPr>
          <w:sz w:val="20"/>
          <w:szCs w:val="20"/>
        </w:rPr>
        <w:t>ДОПОЛНИТЕЛЬНОЕ ОБРАЗОВАНИЕ И ВОСПИТАНИЕ ДЕТЕЙ    выявление, поддержка и развитие способностей и талантов у детей и молодежи;  обеспечение выбора программ дополнительного образования, в том числе детям с ОВЗ;   обеспечение ранней профориентации школьников</w:t>
      </w:r>
      <w:r w:rsidR="00EE622D" w:rsidRPr="00D31AC1">
        <w:rPr>
          <w:sz w:val="20"/>
          <w:szCs w:val="20"/>
        </w:rPr>
        <w:t>.</w:t>
      </w:r>
    </w:p>
    <w:p w:rsidR="00EE622D" w:rsidRPr="00D31AC1" w:rsidRDefault="00EE622D" w:rsidP="00EE622D">
      <w:pPr>
        <w:jc w:val="both"/>
        <w:rPr>
          <w:sz w:val="20"/>
          <w:szCs w:val="20"/>
        </w:rPr>
      </w:pPr>
      <w:proofErr w:type="gramStart"/>
      <w:r w:rsidRPr="00D31AC1">
        <w:rPr>
          <w:sz w:val="20"/>
          <w:szCs w:val="20"/>
        </w:rPr>
        <w:t>ОТДЫХ И ОЗДОРОВЛЕНИЕ ДЕТЕЙ И МОЛОДЕЖИ    полное удовлетворение потребности в отдыхе и оздоровлении всех категорий детей, в том числе детей, находящихся  в трудной жизненной ситуации;   обеспечение комплексной безопасности детей в период проведения оздоровительной кампании;  повышение качества и разнообразия программ детского отдыха;  создание условий для обеспечения организаций отдыха детей и их оздоровления квалифицированными кадрами;</w:t>
      </w:r>
      <w:proofErr w:type="gramEnd"/>
      <w:r w:rsidRPr="00D31AC1">
        <w:rPr>
          <w:sz w:val="20"/>
          <w:szCs w:val="20"/>
        </w:rPr>
        <w:t xml:space="preserve">   совершенствование материально-технической базы организаций отдыха детей и их оздоровления</w:t>
      </w:r>
    </w:p>
    <w:p w:rsidR="00EE622D" w:rsidRPr="00D31AC1" w:rsidRDefault="00EE622D" w:rsidP="00EE622D">
      <w:pPr>
        <w:jc w:val="both"/>
        <w:rPr>
          <w:sz w:val="20"/>
          <w:szCs w:val="20"/>
        </w:rPr>
      </w:pPr>
      <w:r w:rsidRPr="00D31AC1">
        <w:rPr>
          <w:sz w:val="20"/>
          <w:szCs w:val="20"/>
        </w:rPr>
        <w:t>ПЕДАГОГИЧЕСКИЕ КАДРЫ    совершенствование кадрового потенциала системы образования;  внедрение профессиональных стандартов в ОУ;   внедрение национальной системы профессионального роста педагогических работников;   выявление, поддержка и продвижение лучших педагогических практик в образовании и управлении; организация работы центров, обеспечивающих непрерывное повышение профессионального мастерства педагогических работников</w:t>
      </w:r>
    </w:p>
    <w:p w:rsidR="00EE622D" w:rsidRPr="00AF59A8" w:rsidRDefault="00EE622D" w:rsidP="00EE622D">
      <w:pPr>
        <w:jc w:val="both"/>
        <w:rPr>
          <w:sz w:val="20"/>
          <w:szCs w:val="20"/>
        </w:rPr>
      </w:pPr>
      <w:r w:rsidRPr="00D31AC1">
        <w:rPr>
          <w:sz w:val="20"/>
          <w:szCs w:val="20"/>
        </w:rPr>
        <w:t xml:space="preserve">ИННОВАЦИОННАЯ ДЕЯТЕЛЬНОСТЬ    поддержка и популяризация инициатив и инновационных практик в ОУ в соответствии со стратегией развития российского образования;  совершенствование </w:t>
      </w:r>
      <w:proofErr w:type="gramStart"/>
      <w:r w:rsidRPr="00D31AC1">
        <w:rPr>
          <w:sz w:val="20"/>
          <w:szCs w:val="20"/>
        </w:rPr>
        <w:t>процедур признания организаций сферы образования</w:t>
      </w:r>
      <w:proofErr w:type="gramEnd"/>
      <w:r w:rsidRPr="00D31AC1">
        <w:rPr>
          <w:sz w:val="20"/>
          <w:szCs w:val="20"/>
        </w:rPr>
        <w:t xml:space="preserve"> ИП</w:t>
      </w:r>
    </w:p>
    <w:p w:rsidR="00EE622D" w:rsidRDefault="00EE622D">
      <w:pPr>
        <w:jc w:val="both"/>
        <w:rPr>
          <w:sz w:val="23"/>
          <w:szCs w:val="23"/>
        </w:rPr>
      </w:pPr>
    </w:p>
    <w:p w:rsidR="00736367" w:rsidRPr="00EE622D" w:rsidRDefault="000444EA">
      <w:pPr>
        <w:jc w:val="both"/>
        <w:rPr>
          <w:sz w:val="23"/>
          <w:szCs w:val="23"/>
        </w:rPr>
      </w:pPr>
      <w:r>
        <w:rPr>
          <w:sz w:val="23"/>
          <w:szCs w:val="23"/>
        </w:rPr>
        <w:t>И.О.</w:t>
      </w:r>
      <w:r w:rsidR="00736367">
        <w:rPr>
          <w:sz w:val="23"/>
          <w:szCs w:val="23"/>
        </w:rPr>
        <w:t xml:space="preserve"> </w:t>
      </w:r>
      <w:r w:rsidR="00A97109">
        <w:rPr>
          <w:sz w:val="23"/>
          <w:szCs w:val="23"/>
        </w:rPr>
        <w:t xml:space="preserve">начальника </w:t>
      </w:r>
      <w:r w:rsidR="00736367">
        <w:rPr>
          <w:sz w:val="23"/>
          <w:szCs w:val="23"/>
        </w:rPr>
        <w:t>Управления обра</w:t>
      </w:r>
      <w:r w:rsidR="00C40EA1">
        <w:rPr>
          <w:sz w:val="23"/>
          <w:szCs w:val="23"/>
        </w:rPr>
        <w:t xml:space="preserve">зования </w:t>
      </w:r>
      <w:proofErr w:type="spellStart"/>
      <w:r w:rsidR="00C40EA1">
        <w:rPr>
          <w:sz w:val="23"/>
          <w:szCs w:val="23"/>
        </w:rPr>
        <w:t>Городовиковского</w:t>
      </w:r>
      <w:proofErr w:type="spellEnd"/>
      <w:r w:rsidR="00C40EA1">
        <w:rPr>
          <w:sz w:val="23"/>
          <w:szCs w:val="23"/>
        </w:rPr>
        <w:t xml:space="preserve"> РМО РК:                 </w:t>
      </w:r>
      <w:r w:rsidR="00736367">
        <w:rPr>
          <w:sz w:val="23"/>
          <w:szCs w:val="23"/>
        </w:rPr>
        <w:t xml:space="preserve">   </w:t>
      </w:r>
      <w:proofErr w:type="spellStart"/>
      <w:r w:rsidR="00736367">
        <w:rPr>
          <w:sz w:val="23"/>
          <w:szCs w:val="23"/>
        </w:rPr>
        <w:t>Л.Петренко</w:t>
      </w:r>
      <w:proofErr w:type="spellEnd"/>
    </w:p>
    <w:sectPr w:rsidR="00736367" w:rsidRPr="00EE622D" w:rsidSect="00AF59A8">
      <w:pgSz w:w="11906" w:h="16838"/>
      <w:pgMar w:top="568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DejaVuSerifCondensed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1711B"/>
    <w:multiLevelType w:val="hybridMultilevel"/>
    <w:tmpl w:val="D9288BA0"/>
    <w:lvl w:ilvl="0" w:tplc="57609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9781C"/>
    <w:multiLevelType w:val="hybridMultilevel"/>
    <w:tmpl w:val="2C90F6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347"/>
    <w:multiLevelType w:val="hybridMultilevel"/>
    <w:tmpl w:val="41CC97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1F12AD"/>
    <w:multiLevelType w:val="hybridMultilevel"/>
    <w:tmpl w:val="4D0AF124"/>
    <w:lvl w:ilvl="0" w:tplc="57609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F32F9"/>
    <w:multiLevelType w:val="hybridMultilevel"/>
    <w:tmpl w:val="63342EB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94E4F06"/>
    <w:multiLevelType w:val="hybridMultilevel"/>
    <w:tmpl w:val="C674FAB4"/>
    <w:lvl w:ilvl="0" w:tplc="70BEBA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7EE72B6"/>
    <w:multiLevelType w:val="hybridMultilevel"/>
    <w:tmpl w:val="632057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D33BD9"/>
    <w:multiLevelType w:val="hybridMultilevel"/>
    <w:tmpl w:val="2870AC5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13C"/>
    <w:rsid w:val="000019F4"/>
    <w:rsid w:val="00017257"/>
    <w:rsid w:val="0003605E"/>
    <w:rsid w:val="00036773"/>
    <w:rsid w:val="000444EA"/>
    <w:rsid w:val="0007204B"/>
    <w:rsid w:val="000855F6"/>
    <w:rsid w:val="000A1234"/>
    <w:rsid w:val="000F7E4B"/>
    <w:rsid w:val="0012313C"/>
    <w:rsid w:val="001247D7"/>
    <w:rsid w:val="00124E49"/>
    <w:rsid w:val="001504EA"/>
    <w:rsid w:val="00162CD9"/>
    <w:rsid w:val="00171523"/>
    <w:rsid w:val="00185B7E"/>
    <w:rsid w:val="001877A1"/>
    <w:rsid w:val="00195270"/>
    <w:rsid w:val="00195927"/>
    <w:rsid w:val="001C2D82"/>
    <w:rsid w:val="002049CE"/>
    <w:rsid w:val="00227AA5"/>
    <w:rsid w:val="00265937"/>
    <w:rsid w:val="002769A5"/>
    <w:rsid w:val="00277364"/>
    <w:rsid w:val="002872A0"/>
    <w:rsid w:val="002F0B76"/>
    <w:rsid w:val="003062C7"/>
    <w:rsid w:val="003140CB"/>
    <w:rsid w:val="0034254A"/>
    <w:rsid w:val="0035196A"/>
    <w:rsid w:val="003564D5"/>
    <w:rsid w:val="003576B9"/>
    <w:rsid w:val="003947D1"/>
    <w:rsid w:val="003B030F"/>
    <w:rsid w:val="003F4C27"/>
    <w:rsid w:val="00416E40"/>
    <w:rsid w:val="00421C58"/>
    <w:rsid w:val="00426EB9"/>
    <w:rsid w:val="00434E02"/>
    <w:rsid w:val="00462788"/>
    <w:rsid w:val="00482343"/>
    <w:rsid w:val="004E570C"/>
    <w:rsid w:val="004E69DA"/>
    <w:rsid w:val="005373F1"/>
    <w:rsid w:val="00563780"/>
    <w:rsid w:val="00594BCB"/>
    <w:rsid w:val="005E799E"/>
    <w:rsid w:val="00624B0F"/>
    <w:rsid w:val="00641E50"/>
    <w:rsid w:val="00641EEA"/>
    <w:rsid w:val="00661C3C"/>
    <w:rsid w:val="006841A2"/>
    <w:rsid w:val="006847A4"/>
    <w:rsid w:val="006C185F"/>
    <w:rsid w:val="00724637"/>
    <w:rsid w:val="007254B4"/>
    <w:rsid w:val="00736367"/>
    <w:rsid w:val="00770765"/>
    <w:rsid w:val="00792E92"/>
    <w:rsid w:val="007A0856"/>
    <w:rsid w:val="007B11F2"/>
    <w:rsid w:val="007C1481"/>
    <w:rsid w:val="007C2CBE"/>
    <w:rsid w:val="007C3297"/>
    <w:rsid w:val="007E1245"/>
    <w:rsid w:val="00803623"/>
    <w:rsid w:val="00837C1C"/>
    <w:rsid w:val="00867B22"/>
    <w:rsid w:val="008774D2"/>
    <w:rsid w:val="008A1BF5"/>
    <w:rsid w:val="008B3BF5"/>
    <w:rsid w:val="008C550E"/>
    <w:rsid w:val="009543AD"/>
    <w:rsid w:val="00973729"/>
    <w:rsid w:val="00977730"/>
    <w:rsid w:val="0099726B"/>
    <w:rsid w:val="009E32CA"/>
    <w:rsid w:val="009F7425"/>
    <w:rsid w:val="00A62A05"/>
    <w:rsid w:val="00A81032"/>
    <w:rsid w:val="00A9190B"/>
    <w:rsid w:val="00A97109"/>
    <w:rsid w:val="00AA53C7"/>
    <w:rsid w:val="00AB40CC"/>
    <w:rsid w:val="00AF59A8"/>
    <w:rsid w:val="00B05DE3"/>
    <w:rsid w:val="00B06C17"/>
    <w:rsid w:val="00B118EB"/>
    <w:rsid w:val="00B13548"/>
    <w:rsid w:val="00B17A87"/>
    <w:rsid w:val="00B23905"/>
    <w:rsid w:val="00B33E27"/>
    <w:rsid w:val="00B879CF"/>
    <w:rsid w:val="00BC0F8C"/>
    <w:rsid w:val="00BD18D9"/>
    <w:rsid w:val="00BD1C1E"/>
    <w:rsid w:val="00BD6C6F"/>
    <w:rsid w:val="00C40EA1"/>
    <w:rsid w:val="00C73DBA"/>
    <w:rsid w:val="00C93DC0"/>
    <w:rsid w:val="00CA2AB5"/>
    <w:rsid w:val="00CC3F06"/>
    <w:rsid w:val="00CC62D3"/>
    <w:rsid w:val="00CE463E"/>
    <w:rsid w:val="00D135C9"/>
    <w:rsid w:val="00D31AC1"/>
    <w:rsid w:val="00DA5866"/>
    <w:rsid w:val="00E20D21"/>
    <w:rsid w:val="00E34AC7"/>
    <w:rsid w:val="00E450DA"/>
    <w:rsid w:val="00E60A6D"/>
    <w:rsid w:val="00E763A8"/>
    <w:rsid w:val="00EB7A1F"/>
    <w:rsid w:val="00EC73B4"/>
    <w:rsid w:val="00EE0DC7"/>
    <w:rsid w:val="00EE622D"/>
    <w:rsid w:val="00F02F12"/>
    <w:rsid w:val="00F15051"/>
    <w:rsid w:val="00F2370D"/>
    <w:rsid w:val="00F42E7B"/>
    <w:rsid w:val="00F57128"/>
    <w:rsid w:val="00F61079"/>
    <w:rsid w:val="00F74AC1"/>
    <w:rsid w:val="00F94214"/>
    <w:rsid w:val="00FA3A68"/>
    <w:rsid w:val="00FB63DB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77076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74AC1"/>
    <w:pPr>
      <w:jc w:val="both"/>
    </w:pPr>
  </w:style>
  <w:style w:type="character" w:customStyle="1" w:styleId="a4">
    <w:name w:val="Основной текст Знак"/>
    <w:basedOn w:val="a0"/>
    <w:link w:val="a3"/>
    <w:rsid w:val="00F74A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F74AC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74A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3564D5"/>
    <w:pPr>
      <w:spacing w:after="200" w:line="276" w:lineRule="auto"/>
      <w:ind w:left="720"/>
    </w:pPr>
    <w:rPr>
      <w:rFonts w:eastAsia="Calibri"/>
      <w:sz w:val="28"/>
      <w:szCs w:val="28"/>
      <w:lang w:eastAsia="en-US"/>
    </w:rPr>
  </w:style>
  <w:style w:type="paragraph" w:styleId="a9">
    <w:name w:val="No Spacing"/>
    <w:link w:val="aa"/>
    <w:uiPriority w:val="1"/>
    <w:qFormat/>
    <w:rsid w:val="003564D5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564D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564D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Без интервала Знак"/>
    <w:link w:val="a9"/>
    <w:uiPriority w:val="1"/>
    <w:locked/>
    <w:rsid w:val="003564D5"/>
    <w:rPr>
      <w:rFonts w:ascii="Calibri" w:eastAsia="Calibri" w:hAnsi="Calibri" w:cs="Times New Roman"/>
    </w:rPr>
  </w:style>
  <w:style w:type="paragraph" w:styleId="ad">
    <w:name w:val="Normal (Web)"/>
    <w:aliases w:val="Знак,Обычный (Web)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link w:val="ae"/>
    <w:uiPriority w:val="99"/>
    <w:rsid w:val="00B23905"/>
    <w:pPr>
      <w:spacing w:before="100" w:beforeAutospacing="1" w:after="100" w:afterAutospacing="1"/>
    </w:pPr>
  </w:style>
  <w:style w:type="character" w:customStyle="1" w:styleId="ae">
    <w:name w:val="Обычный (веб) Знак"/>
    <w:aliases w:val="Знак Знак,Обычный (Web)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d"/>
    <w:rsid w:val="00B239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B23905"/>
    <w:rPr>
      <w:b/>
      <w:bCs/>
    </w:rPr>
  </w:style>
  <w:style w:type="character" w:customStyle="1" w:styleId="40">
    <w:name w:val="Заголовок 4 Знак"/>
    <w:basedOn w:val="a0"/>
    <w:link w:val="4"/>
    <w:rsid w:val="007707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0">
    <w:name w:val="Hyperlink"/>
    <w:basedOn w:val="a0"/>
    <w:unhideWhenUsed/>
    <w:rsid w:val="00E34AC7"/>
    <w:rPr>
      <w:color w:val="0000FF" w:themeColor="hyperlink"/>
      <w:u w:val="single"/>
    </w:rPr>
  </w:style>
  <w:style w:type="character" w:customStyle="1" w:styleId="a8">
    <w:name w:val="Абзац списка Знак"/>
    <w:link w:val="a7"/>
    <w:uiPriority w:val="34"/>
    <w:rsid w:val="007B11F2"/>
    <w:rPr>
      <w:rFonts w:ascii="Times New Roman" w:eastAsia="Calibri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072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il-message-sender-email">
    <w:name w:val="mail-message-sender-email"/>
    <w:basedOn w:val="a0"/>
    <w:rsid w:val="0007204B"/>
  </w:style>
  <w:style w:type="paragraph" w:customStyle="1" w:styleId="1">
    <w:name w:val="Основной текст1"/>
    <w:basedOn w:val="a"/>
    <w:rsid w:val="0056378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styleId="af2">
    <w:name w:val="Subtle Emphasis"/>
    <w:basedOn w:val="a0"/>
    <w:uiPriority w:val="19"/>
    <w:qFormat/>
    <w:rsid w:val="0003605E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77076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74AC1"/>
    <w:pPr>
      <w:jc w:val="both"/>
    </w:pPr>
  </w:style>
  <w:style w:type="character" w:customStyle="1" w:styleId="a4">
    <w:name w:val="Основной текст Знак"/>
    <w:basedOn w:val="a0"/>
    <w:link w:val="a3"/>
    <w:rsid w:val="00F74A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F74AC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74A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3564D5"/>
    <w:pPr>
      <w:spacing w:after="200" w:line="276" w:lineRule="auto"/>
      <w:ind w:left="720"/>
    </w:pPr>
    <w:rPr>
      <w:rFonts w:eastAsia="Calibri"/>
      <w:sz w:val="28"/>
      <w:szCs w:val="28"/>
      <w:lang w:eastAsia="en-US"/>
    </w:rPr>
  </w:style>
  <w:style w:type="paragraph" w:styleId="a9">
    <w:name w:val="No Spacing"/>
    <w:link w:val="aa"/>
    <w:uiPriority w:val="1"/>
    <w:qFormat/>
    <w:rsid w:val="003564D5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564D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564D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Без интервала Знак"/>
    <w:link w:val="a9"/>
    <w:uiPriority w:val="1"/>
    <w:locked/>
    <w:rsid w:val="003564D5"/>
    <w:rPr>
      <w:rFonts w:ascii="Calibri" w:eastAsia="Calibri" w:hAnsi="Calibri" w:cs="Times New Roman"/>
    </w:rPr>
  </w:style>
  <w:style w:type="paragraph" w:styleId="ad">
    <w:name w:val="Normal (Web)"/>
    <w:aliases w:val="Знак,Обычный (Web)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link w:val="ae"/>
    <w:uiPriority w:val="99"/>
    <w:rsid w:val="00B23905"/>
    <w:pPr>
      <w:spacing w:before="100" w:beforeAutospacing="1" w:after="100" w:afterAutospacing="1"/>
    </w:pPr>
  </w:style>
  <w:style w:type="character" w:customStyle="1" w:styleId="ae">
    <w:name w:val="Обычный (веб) Знак"/>
    <w:aliases w:val="Знак Знак,Обычный (Web)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d"/>
    <w:rsid w:val="00B239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B23905"/>
    <w:rPr>
      <w:b/>
      <w:bCs/>
    </w:rPr>
  </w:style>
  <w:style w:type="character" w:customStyle="1" w:styleId="40">
    <w:name w:val="Заголовок 4 Знак"/>
    <w:basedOn w:val="a0"/>
    <w:link w:val="4"/>
    <w:rsid w:val="007707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0">
    <w:name w:val="Hyperlink"/>
    <w:basedOn w:val="a0"/>
    <w:unhideWhenUsed/>
    <w:rsid w:val="00E34AC7"/>
    <w:rPr>
      <w:color w:val="0000FF" w:themeColor="hyperlink"/>
      <w:u w:val="single"/>
    </w:rPr>
  </w:style>
  <w:style w:type="character" w:customStyle="1" w:styleId="a8">
    <w:name w:val="Абзац списка Знак"/>
    <w:link w:val="a7"/>
    <w:uiPriority w:val="34"/>
    <w:rsid w:val="007B11F2"/>
    <w:rPr>
      <w:rFonts w:ascii="Times New Roman" w:eastAsia="Calibri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072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il-message-sender-email">
    <w:name w:val="mail-message-sender-email"/>
    <w:basedOn w:val="a0"/>
    <w:rsid w:val="0007204B"/>
  </w:style>
  <w:style w:type="paragraph" w:customStyle="1" w:styleId="1">
    <w:name w:val="Основной текст1"/>
    <w:basedOn w:val="a"/>
    <w:rsid w:val="0056378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styleId="af2">
    <w:name w:val="Subtle Emphasis"/>
    <w:basedOn w:val="a0"/>
    <w:uiPriority w:val="19"/>
    <w:qFormat/>
    <w:rsid w:val="0003605E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hyperlink" Target="http://www.bus.gov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0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chart" Target="charts/chart5.xml"/><Relationship Id="rId5" Type="http://schemas.openxmlformats.org/officeDocument/2006/relationships/webSettings" Target="webSetting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tod\Desktop\&#1044;&#1086;&#1082;&#1091;&#1084;&#1077;&#1085;&#1090;&#1099;%20&#1085;&#1072;%20&#1088;&#1091;&#1082;&#1086;&#1074;&#1086;&#1076;&#1080;&#1090;&#1077;&#1083;&#1103;%20&#1059;&#1054;%20&#1043;&#1056;&#1052;&#1054;%20&#1056;&#1050;\&#1044;&#1048;&#1040;&#1043;&#1056;&#1040;&#1052;&#1052;&#1067;.xlsx" TargetMode="Externa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2.bin"/><Relationship Id="rId1" Type="http://schemas.openxmlformats.org/officeDocument/2006/relationships/themeOverride" Target="../theme/themeOverride9.xm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tod\Documents\Users\UO\Documents\&#1044;&#1054;&#1050;&#1059;&#1052;&#1045;&#1053;&#1058;&#1067;\&#1048;&#1058;&#1054;&#1043;&#1054;&#1042;&#1040;&#1071;%20&#1040;&#1058;&#1058;&#1045;&#1057;&#1058;&#1040;&#1062;&#1048;&#1071;\2020-2021%20&#1059;&#1063;&#1045;&#1041;&#1053;&#1067;&#1049;%20&#1043;&#1054;&#1044;\&#1056;&#1077;&#1079;&#1091;&#1083;&#1100;&#1090;&#1072;&#1090;&#1099;%20&#1045;&#1043;&#1069;%20-%20&#1074;&#1099;&#1073;&#1086;&#1088;&#1085;&#1086;&#1089;&#1090;&#1100;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olaeva\Desktop\&#1075;&#1088;&#1072;&#1092;&#1080;&#1082;.xlsx" TargetMode="External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6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7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1"/>
    </mc:Choice>
    <mc:Fallback>
      <c:style val="11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793 чел.</a:t>
                    </a:r>
                    <a:r>
                      <a:rPr lang="en-US"/>
                      <a:t>48%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0"/>
              <c:separator>
</c:separator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389 чел.</a:t>
                    </a:r>
                    <a:r>
                      <a:rPr lang="en-US"/>
                      <a:t>
24%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0"/>
              <c:separator>
</c:separator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
455</a:t>
                    </a:r>
                    <a:r>
                      <a:rPr lang="ru-RU"/>
                      <a:t> чел.</a:t>
                    </a:r>
                    <a:r>
                      <a:rPr lang="en-US"/>
                      <a:t>
28%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0"/>
              <c:separator>
</c:separator>
            </c:dLbl>
            <c:showLegendKey val="1"/>
            <c:showVal val="1"/>
            <c:showCatName val="1"/>
            <c:showSerName val="1"/>
            <c:showPercent val="1"/>
            <c:showBubbleSize val="0"/>
            <c:separator>
</c:separator>
            <c:showLeaderLines val="1"/>
          </c:dLbls>
          <c:cat>
            <c:strRef>
              <c:f>Лист1!$A$2:$A$4</c:f>
              <c:strCache>
                <c:ptCount val="3"/>
                <c:pt idx="0">
                  <c:v>Общеобразовательная школа</c:v>
                </c:pt>
                <c:pt idx="1">
                  <c:v>гимназия</c:v>
                </c:pt>
                <c:pt idx="2">
                  <c:v>лицей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793</c:v>
                </c:pt>
                <c:pt idx="1">
                  <c:v>389</c:v>
                </c:pt>
                <c:pt idx="2">
                  <c:v>455</c:v>
                </c:pt>
              </c:numCache>
            </c:numRef>
          </c:val>
        </c:ser>
        <c:ser>
          <c:idx val="1"/>
          <c:order val="1"/>
          <c:explosion val="25"/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Общеобразовательная школа</c:v>
                </c:pt>
                <c:pt idx="1">
                  <c:v>гимназия</c:v>
                </c:pt>
                <c:pt idx="2">
                  <c:v>лицей</c:v>
                </c:pt>
              </c:strCache>
            </c:strRef>
          </c:cat>
          <c:val>
            <c:numRef>
              <c:f>Лист1!$C$2:$C$4</c:f>
              <c:numCache>
                <c:formatCode>0.0</c:formatCode>
                <c:ptCount val="3"/>
                <c:pt idx="0">
                  <c:v>48.442272449602932</c:v>
                </c:pt>
                <c:pt idx="1">
                  <c:v>23.762981062919973</c:v>
                </c:pt>
                <c:pt idx="2">
                  <c:v>27.794746487477092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показатель качества знаний по английскому языку  ВПР  2021 (весна) 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'[Лист Microsoft Excel.xlsx]Лист1'!$D$3</c:f>
              <c:strCache>
                <c:ptCount val="1"/>
                <c:pt idx="0">
                  <c:v>7 кл</c:v>
                </c:pt>
              </c:strCache>
            </c:strRef>
          </c:tx>
          <c:invertIfNegative val="0"/>
          <c:cat>
            <c:strRef>
              <c:f>'[Лист Microsoft Excel.xlsx]Лист1'!$C$4:$C$12</c:f>
              <c:strCache>
                <c:ptCount val="9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Кирлицей</c:v>
                </c:pt>
                <c:pt idx="5">
                  <c:v>ЧСОШ</c:v>
                </c:pt>
                <c:pt idx="6">
                  <c:v>Винлицей</c:v>
                </c:pt>
                <c:pt idx="7">
                  <c:v>ЮСОШ</c:v>
                </c:pt>
                <c:pt idx="8">
                  <c:v>район</c:v>
                </c:pt>
              </c:strCache>
            </c:strRef>
          </c:cat>
          <c:val>
            <c:numRef>
              <c:f>'[Лист Microsoft Excel.xlsx]Лист1'!$D$4:$D$12</c:f>
              <c:numCache>
                <c:formatCode>General</c:formatCode>
                <c:ptCount val="9"/>
                <c:pt idx="0">
                  <c:v>75</c:v>
                </c:pt>
                <c:pt idx="1">
                  <c:v>56</c:v>
                </c:pt>
                <c:pt idx="2">
                  <c:v>52</c:v>
                </c:pt>
                <c:pt idx="3">
                  <c:v>68</c:v>
                </c:pt>
                <c:pt idx="4">
                  <c:v>63</c:v>
                </c:pt>
                <c:pt idx="5">
                  <c:v>42</c:v>
                </c:pt>
                <c:pt idx="6">
                  <c:v>35</c:v>
                </c:pt>
                <c:pt idx="7">
                  <c:v>25</c:v>
                </c:pt>
                <c:pt idx="8">
                  <c:v>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0585216"/>
        <c:axId val="200586752"/>
        <c:axId val="0"/>
      </c:bar3DChart>
      <c:catAx>
        <c:axId val="200585216"/>
        <c:scaling>
          <c:orientation val="minMax"/>
        </c:scaling>
        <c:delete val="0"/>
        <c:axPos val="b"/>
        <c:majorTickMark val="none"/>
        <c:minorTickMark val="none"/>
        <c:tickLblPos val="nextTo"/>
        <c:crossAx val="200586752"/>
        <c:crosses val="autoZero"/>
        <c:auto val="1"/>
        <c:lblAlgn val="ctr"/>
        <c:lblOffset val="100"/>
        <c:noMultiLvlLbl val="0"/>
      </c:catAx>
      <c:valAx>
        <c:axId val="200586752"/>
        <c:scaling>
          <c:orientation val="minMax"/>
        </c:scaling>
        <c:delete val="0"/>
        <c:axPos val="l"/>
        <c:majorGridlines/>
        <c:title>
          <c:layout/>
          <c:overlay val="0"/>
        </c:title>
        <c:numFmt formatCode="General" sourceLinked="1"/>
        <c:majorTickMark val="none"/>
        <c:minorTickMark val="none"/>
        <c:tickLblPos val="nextTo"/>
        <c:crossAx val="20058521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Лист1!$C$12</c:f>
              <c:strCache>
                <c:ptCount val="1"/>
                <c:pt idx="0">
                  <c:v>2020 год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Лист1!$B$13:$B$23</c:f>
              <c:strCache>
                <c:ptCount val="11"/>
                <c:pt idx="0">
                  <c:v>Русский язык</c:v>
                </c:pt>
                <c:pt idx="1">
                  <c:v>Математика профильная</c:v>
                </c:pt>
                <c:pt idx="2">
                  <c:v>Физика</c:v>
                </c:pt>
                <c:pt idx="3">
                  <c:v> Химия</c:v>
                </c:pt>
                <c:pt idx="4">
                  <c:v> Биология</c:v>
                </c:pt>
                <c:pt idx="5">
                  <c:v> История</c:v>
                </c:pt>
                <c:pt idx="6">
                  <c:v> География</c:v>
                </c:pt>
                <c:pt idx="7">
                  <c:v> Обществознание</c:v>
                </c:pt>
                <c:pt idx="8">
                  <c:v> Литература</c:v>
                </c:pt>
                <c:pt idx="9">
                  <c:v> Информатика и ИКТ (КЕГЭ)</c:v>
                </c:pt>
                <c:pt idx="10">
                  <c:v>ГВЭ по русскому языку</c:v>
                </c:pt>
              </c:strCache>
            </c:strRef>
          </c:cat>
          <c:val>
            <c:numRef>
              <c:f>Лист1!$C$13:$C$23</c:f>
              <c:numCache>
                <c:formatCode>General</c:formatCode>
                <c:ptCount val="11"/>
                <c:pt idx="0">
                  <c:v>58</c:v>
                </c:pt>
                <c:pt idx="1">
                  <c:v>21</c:v>
                </c:pt>
                <c:pt idx="2">
                  <c:v>12</c:v>
                </c:pt>
                <c:pt idx="3">
                  <c:v>12</c:v>
                </c:pt>
                <c:pt idx="4">
                  <c:v>12</c:v>
                </c:pt>
                <c:pt idx="5">
                  <c:v>19</c:v>
                </c:pt>
                <c:pt idx="6">
                  <c:v>0</c:v>
                </c:pt>
                <c:pt idx="7">
                  <c:v>33</c:v>
                </c:pt>
                <c:pt idx="8">
                  <c:v>1</c:v>
                </c:pt>
                <c:pt idx="9">
                  <c:v>4</c:v>
                </c:pt>
                <c:pt idx="1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Лист1!$D$12</c:f>
              <c:strCache>
                <c:ptCount val="1"/>
                <c:pt idx="0">
                  <c:v>2021 год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Лист1!$B$13:$B$23</c:f>
              <c:strCache>
                <c:ptCount val="11"/>
                <c:pt idx="0">
                  <c:v>Русский язык</c:v>
                </c:pt>
                <c:pt idx="1">
                  <c:v>Математика профильная</c:v>
                </c:pt>
                <c:pt idx="2">
                  <c:v>Физика</c:v>
                </c:pt>
                <c:pt idx="3">
                  <c:v> Химия</c:v>
                </c:pt>
                <c:pt idx="4">
                  <c:v> Биология</c:v>
                </c:pt>
                <c:pt idx="5">
                  <c:v> История</c:v>
                </c:pt>
                <c:pt idx="6">
                  <c:v> География</c:v>
                </c:pt>
                <c:pt idx="7">
                  <c:v> Обществознание</c:v>
                </c:pt>
                <c:pt idx="8">
                  <c:v> Литература</c:v>
                </c:pt>
                <c:pt idx="9">
                  <c:v> Информатика и ИКТ (КЕГЭ)</c:v>
                </c:pt>
                <c:pt idx="10">
                  <c:v>ГВЭ по русскому языку</c:v>
                </c:pt>
              </c:strCache>
            </c:strRef>
          </c:cat>
          <c:val>
            <c:numRef>
              <c:f>Лист1!$D$13:$D$23</c:f>
              <c:numCache>
                <c:formatCode>General</c:formatCode>
                <c:ptCount val="11"/>
                <c:pt idx="0">
                  <c:v>42</c:v>
                </c:pt>
                <c:pt idx="1">
                  <c:v>17</c:v>
                </c:pt>
                <c:pt idx="2">
                  <c:v>8</c:v>
                </c:pt>
                <c:pt idx="3">
                  <c:v>10</c:v>
                </c:pt>
                <c:pt idx="4">
                  <c:v>16</c:v>
                </c:pt>
                <c:pt idx="5">
                  <c:v>8</c:v>
                </c:pt>
                <c:pt idx="6">
                  <c:v>4</c:v>
                </c:pt>
                <c:pt idx="7">
                  <c:v>22</c:v>
                </c:pt>
                <c:pt idx="8">
                  <c:v>3</c:v>
                </c:pt>
                <c:pt idx="9">
                  <c:v>4</c:v>
                </c:pt>
                <c:pt idx="10">
                  <c:v>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0304128"/>
        <c:axId val="200305664"/>
        <c:axId val="0"/>
      </c:bar3DChart>
      <c:catAx>
        <c:axId val="200304128"/>
        <c:scaling>
          <c:orientation val="minMax"/>
        </c:scaling>
        <c:delete val="0"/>
        <c:axPos val="b"/>
        <c:majorTickMark val="out"/>
        <c:minorTickMark val="none"/>
        <c:tickLblPos val="nextTo"/>
        <c:crossAx val="200305664"/>
        <c:crosses val="autoZero"/>
        <c:auto val="1"/>
        <c:lblAlgn val="ctr"/>
        <c:lblOffset val="100"/>
        <c:noMultiLvlLbl val="0"/>
      </c:catAx>
      <c:valAx>
        <c:axId val="2003056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0304128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baseline="0">
                <a:effectLst/>
              </a:rPr>
              <a:t>Сравнение результатов ВПР(К.З%) в 4-х классах весна 2021года в ОО Городовиковского района .</a:t>
            </a:r>
            <a:endParaRPr lang="ru-RU" sz="1200">
              <a:effectLst/>
            </a:endParaRP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язык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ГСОШ№1</c:v>
                </c:pt>
                <c:pt idx="1">
                  <c:v>МКОУ ГСОШ№2</c:v>
                </c:pt>
                <c:pt idx="2">
                  <c:v>МКОУ ГСОШ№3</c:v>
                </c:pt>
                <c:pt idx="3">
                  <c:v>МКОУ ГМГ </c:v>
                </c:pt>
                <c:pt idx="4">
                  <c:v>МКОУ КСЛ</c:v>
                </c:pt>
                <c:pt idx="5">
                  <c:v>МКОУ ЧСОШ</c:v>
                </c:pt>
                <c:pt idx="6">
                  <c:v>МКОУ Вин. Лицей</c:v>
                </c:pt>
                <c:pt idx="7">
                  <c:v>МКОУ Южная СОШ</c:v>
                </c:pt>
                <c:pt idx="8">
                  <c:v>Район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69</c:v>
                </c:pt>
                <c:pt idx="1">
                  <c:v>50</c:v>
                </c:pt>
                <c:pt idx="2">
                  <c:v>73</c:v>
                </c:pt>
                <c:pt idx="3">
                  <c:v>77</c:v>
                </c:pt>
                <c:pt idx="4">
                  <c:v>67</c:v>
                </c:pt>
                <c:pt idx="5">
                  <c:v>75</c:v>
                </c:pt>
                <c:pt idx="6">
                  <c:v>50</c:v>
                </c:pt>
                <c:pt idx="7">
                  <c:v>50</c:v>
                </c:pt>
                <c:pt idx="8">
                  <c:v>63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Математика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ГСОШ№1</c:v>
                </c:pt>
                <c:pt idx="1">
                  <c:v>МКОУ ГСОШ№2</c:v>
                </c:pt>
                <c:pt idx="2">
                  <c:v>МКОУ ГСОШ№3</c:v>
                </c:pt>
                <c:pt idx="3">
                  <c:v>МКОУ ГМГ </c:v>
                </c:pt>
                <c:pt idx="4">
                  <c:v>МКОУ КСЛ</c:v>
                </c:pt>
                <c:pt idx="5">
                  <c:v>МКОУ ЧСОШ</c:v>
                </c:pt>
                <c:pt idx="6">
                  <c:v>МКОУ Вин. Лицей</c:v>
                </c:pt>
                <c:pt idx="7">
                  <c:v>МКОУ Южная СОШ</c:v>
                </c:pt>
                <c:pt idx="8">
                  <c:v>Район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56</c:v>
                </c:pt>
                <c:pt idx="1">
                  <c:v>50</c:v>
                </c:pt>
                <c:pt idx="2">
                  <c:v>75</c:v>
                </c:pt>
                <c:pt idx="3">
                  <c:v>72</c:v>
                </c:pt>
                <c:pt idx="4">
                  <c:v>67</c:v>
                </c:pt>
                <c:pt idx="5">
                  <c:v>75</c:v>
                </c:pt>
                <c:pt idx="6">
                  <c:v>55</c:v>
                </c:pt>
                <c:pt idx="7">
                  <c:v>44</c:v>
                </c:pt>
                <c:pt idx="8">
                  <c:v>61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 Окружающий мир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ГСОШ№1</c:v>
                </c:pt>
                <c:pt idx="1">
                  <c:v>МКОУ ГСОШ№2</c:v>
                </c:pt>
                <c:pt idx="2">
                  <c:v>МКОУ ГСОШ№3</c:v>
                </c:pt>
                <c:pt idx="3">
                  <c:v>МКОУ ГМГ </c:v>
                </c:pt>
                <c:pt idx="4">
                  <c:v>МКОУ КСЛ</c:v>
                </c:pt>
                <c:pt idx="5">
                  <c:v>МКОУ ЧСОШ</c:v>
                </c:pt>
                <c:pt idx="6">
                  <c:v>МКОУ Вин. Лицей</c:v>
                </c:pt>
                <c:pt idx="7">
                  <c:v>МКОУ Южная СОШ</c:v>
                </c:pt>
                <c:pt idx="8">
                  <c:v>Район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67</c:v>
                </c:pt>
                <c:pt idx="1">
                  <c:v>66</c:v>
                </c:pt>
                <c:pt idx="2">
                  <c:v>88</c:v>
                </c:pt>
                <c:pt idx="3">
                  <c:v>84</c:v>
                </c:pt>
                <c:pt idx="4">
                  <c:v>88</c:v>
                </c:pt>
                <c:pt idx="5">
                  <c:v>75</c:v>
                </c:pt>
                <c:pt idx="6">
                  <c:v>60</c:v>
                </c:pt>
                <c:pt idx="7">
                  <c:v>44</c:v>
                </c:pt>
                <c:pt idx="8">
                  <c:v>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9383040"/>
        <c:axId val="178545408"/>
      </c:barChart>
      <c:catAx>
        <c:axId val="169383040"/>
        <c:scaling>
          <c:orientation val="minMax"/>
        </c:scaling>
        <c:delete val="0"/>
        <c:axPos val="b"/>
        <c:majorTickMark val="none"/>
        <c:minorTickMark val="none"/>
        <c:tickLblPos val="nextTo"/>
        <c:crossAx val="178545408"/>
        <c:crosses val="autoZero"/>
        <c:auto val="1"/>
        <c:lblAlgn val="ctr"/>
        <c:lblOffset val="100"/>
        <c:noMultiLvlLbl val="0"/>
      </c:catAx>
      <c:valAx>
        <c:axId val="17854540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6938304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legend>
      <c:legendPos val="b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Сравнение результатов ВПР (К.З.%) по математике 2021 (весна) в ОО Городовиковского района 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биология!$D$3</c:f>
              <c:strCache>
                <c:ptCount val="1"/>
                <c:pt idx="0">
                  <c:v>5кл</c:v>
                </c:pt>
              </c:strCache>
            </c:strRef>
          </c:tx>
          <c:invertIfNegative val="0"/>
          <c:cat>
            <c:strRef>
              <c:f>биология!$C$4:$C$12</c:f>
              <c:strCache>
                <c:ptCount val="9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Кирлицей</c:v>
                </c:pt>
                <c:pt idx="5">
                  <c:v>ЧСОШ</c:v>
                </c:pt>
                <c:pt idx="6">
                  <c:v>Винлицей</c:v>
                </c:pt>
                <c:pt idx="7">
                  <c:v>ЮСОШ</c:v>
                </c:pt>
                <c:pt idx="8">
                  <c:v>район</c:v>
                </c:pt>
              </c:strCache>
            </c:strRef>
          </c:cat>
          <c:val>
            <c:numRef>
              <c:f>биология!$D$4:$D$12</c:f>
              <c:numCache>
                <c:formatCode>General</c:formatCode>
                <c:ptCount val="9"/>
                <c:pt idx="0">
                  <c:v>58</c:v>
                </c:pt>
                <c:pt idx="1">
                  <c:v>63</c:v>
                </c:pt>
                <c:pt idx="2">
                  <c:v>53</c:v>
                </c:pt>
                <c:pt idx="3">
                  <c:v>64</c:v>
                </c:pt>
                <c:pt idx="4">
                  <c:v>64</c:v>
                </c:pt>
                <c:pt idx="5">
                  <c:v>40</c:v>
                </c:pt>
                <c:pt idx="6">
                  <c:v>50</c:v>
                </c:pt>
                <c:pt idx="7">
                  <c:v>50</c:v>
                </c:pt>
                <c:pt idx="8">
                  <c:v>56</c:v>
                </c:pt>
              </c:numCache>
            </c:numRef>
          </c:val>
        </c:ser>
        <c:ser>
          <c:idx val="1"/>
          <c:order val="1"/>
          <c:tx>
            <c:strRef>
              <c:f>биология!$E$3</c:f>
              <c:strCache>
                <c:ptCount val="1"/>
                <c:pt idx="0">
                  <c:v>6кл</c:v>
                </c:pt>
              </c:strCache>
            </c:strRef>
          </c:tx>
          <c:invertIfNegative val="0"/>
          <c:cat>
            <c:strRef>
              <c:f>биология!$C$4:$C$12</c:f>
              <c:strCache>
                <c:ptCount val="9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Кирлицей</c:v>
                </c:pt>
                <c:pt idx="5">
                  <c:v>ЧСОШ</c:v>
                </c:pt>
                <c:pt idx="6">
                  <c:v>Винлицей</c:v>
                </c:pt>
                <c:pt idx="7">
                  <c:v>ЮСОШ</c:v>
                </c:pt>
                <c:pt idx="8">
                  <c:v>район</c:v>
                </c:pt>
              </c:strCache>
            </c:strRef>
          </c:cat>
          <c:val>
            <c:numRef>
              <c:f>биология!$E$4:$E$12</c:f>
              <c:numCache>
                <c:formatCode>General</c:formatCode>
                <c:ptCount val="9"/>
                <c:pt idx="0">
                  <c:v>52</c:v>
                </c:pt>
                <c:pt idx="1">
                  <c:v>30</c:v>
                </c:pt>
                <c:pt idx="2">
                  <c:v>59</c:v>
                </c:pt>
                <c:pt idx="3">
                  <c:v>44</c:v>
                </c:pt>
                <c:pt idx="4">
                  <c:v>42</c:v>
                </c:pt>
                <c:pt idx="5">
                  <c:v>50</c:v>
                </c:pt>
                <c:pt idx="6">
                  <c:v>30</c:v>
                </c:pt>
                <c:pt idx="7">
                  <c:v>25</c:v>
                </c:pt>
                <c:pt idx="8">
                  <c:v>42</c:v>
                </c:pt>
              </c:numCache>
            </c:numRef>
          </c:val>
        </c:ser>
        <c:ser>
          <c:idx val="2"/>
          <c:order val="2"/>
          <c:tx>
            <c:strRef>
              <c:f>биология!$F$3</c:f>
              <c:strCache>
                <c:ptCount val="1"/>
                <c:pt idx="0">
                  <c:v>7кл</c:v>
                </c:pt>
              </c:strCache>
            </c:strRef>
          </c:tx>
          <c:invertIfNegative val="0"/>
          <c:cat>
            <c:strRef>
              <c:f>биология!$C$4:$C$12</c:f>
              <c:strCache>
                <c:ptCount val="9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Кирлицей</c:v>
                </c:pt>
                <c:pt idx="5">
                  <c:v>ЧСОШ</c:v>
                </c:pt>
                <c:pt idx="6">
                  <c:v>Винлицей</c:v>
                </c:pt>
                <c:pt idx="7">
                  <c:v>ЮСОШ</c:v>
                </c:pt>
                <c:pt idx="8">
                  <c:v>район</c:v>
                </c:pt>
              </c:strCache>
            </c:strRef>
          </c:cat>
          <c:val>
            <c:numRef>
              <c:f>биология!$F$4:$F$12</c:f>
              <c:numCache>
                <c:formatCode>General</c:formatCode>
                <c:ptCount val="9"/>
                <c:pt idx="0">
                  <c:v>31</c:v>
                </c:pt>
                <c:pt idx="1">
                  <c:v>29</c:v>
                </c:pt>
                <c:pt idx="2">
                  <c:v>29</c:v>
                </c:pt>
                <c:pt idx="3">
                  <c:v>56</c:v>
                </c:pt>
                <c:pt idx="4">
                  <c:v>50</c:v>
                </c:pt>
                <c:pt idx="5">
                  <c:v>36</c:v>
                </c:pt>
                <c:pt idx="6">
                  <c:v>46</c:v>
                </c:pt>
                <c:pt idx="7">
                  <c:v>50</c:v>
                </c:pt>
                <c:pt idx="8">
                  <c:v>41</c:v>
                </c:pt>
              </c:numCache>
            </c:numRef>
          </c:val>
        </c:ser>
        <c:ser>
          <c:idx val="3"/>
          <c:order val="3"/>
          <c:tx>
            <c:v>8 кл</c:v>
          </c:tx>
          <c:invertIfNegative val="0"/>
          <c:val>
            <c:numRef>
              <c:f>биология!$G$4:$G$12</c:f>
              <c:numCache>
                <c:formatCode>General</c:formatCode>
                <c:ptCount val="9"/>
                <c:pt idx="0">
                  <c:v>47</c:v>
                </c:pt>
                <c:pt idx="1">
                  <c:v>10</c:v>
                </c:pt>
                <c:pt idx="2">
                  <c:v>32</c:v>
                </c:pt>
                <c:pt idx="3">
                  <c:v>53</c:v>
                </c:pt>
                <c:pt idx="4">
                  <c:v>42</c:v>
                </c:pt>
                <c:pt idx="5">
                  <c:v>50</c:v>
                </c:pt>
                <c:pt idx="6">
                  <c:v>31</c:v>
                </c:pt>
                <c:pt idx="7">
                  <c:v>40</c:v>
                </c:pt>
                <c:pt idx="8">
                  <c:v>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8340992"/>
        <c:axId val="178342528"/>
        <c:axId val="0"/>
      </c:bar3DChart>
      <c:catAx>
        <c:axId val="178340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78342528"/>
        <c:crosses val="autoZero"/>
        <c:auto val="1"/>
        <c:lblAlgn val="ctr"/>
        <c:lblOffset val="100"/>
        <c:noMultiLvlLbl val="0"/>
      </c:catAx>
      <c:valAx>
        <c:axId val="178342528"/>
        <c:scaling>
          <c:orientation val="minMax"/>
        </c:scaling>
        <c:delete val="0"/>
        <c:axPos val="l"/>
        <c:majorGridlines/>
        <c:title>
          <c:layout/>
          <c:overlay val="0"/>
        </c:title>
        <c:numFmt formatCode="General" sourceLinked="1"/>
        <c:majorTickMark val="none"/>
        <c:minorTickMark val="none"/>
        <c:tickLblPos val="nextTo"/>
        <c:crossAx val="17834099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/>
              <a:t>Сравнение</a:t>
            </a:r>
            <a:r>
              <a:rPr lang="ru-RU" sz="1200" baseline="0"/>
              <a:t> результатов ВПР(К.З%) по русскому языку весна 2021года в ОО Городовиковского района. </a:t>
            </a:r>
            <a:endParaRPr lang="ru-RU" sz="1200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5класс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ГСОШ№1</c:v>
                </c:pt>
                <c:pt idx="1">
                  <c:v>МКОУ ГСОШ№2</c:v>
                </c:pt>
                <c:pt idx="2">
                  <c:v>МКОУ ГСОШ№3</c:v>
                </c:pt>
                <c:pt idx="3">
                  <c:v>МКОУ ГМГ</c:v>
                </c:pt>
                <c:pt idx="4">
                  <c:v>МКОУ КСЛ</c:v>
                </c:pt>
                <c:pt idx="5">
                  <c:v>МКОУ ЧСОШ</c:v>
                </c:pt>
                <c:pt idx="6">
                  <c:v>МКОУ Вин. Лицей</c:v>
                </c:pt>
                <c:pt idx="7">
                  <c:v>МКОУ Южная СОШ</c:v>
                </c:pt>
                <c:pt idx="8">
                  <c:v>Район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53</c:v>
                </c:pt>
                <c:pt idx="1">
                  <c:v>50</c:v>
                </c:pt>
                <c:pt idx="2">
                  <c:v>44</c:v>
                </c:pt>
                <c:pt idx="3">
                  <c:v>50</c:v>
                </c:pt>
                <c:pt idx="4">
                  <c:v>59</c:v>
                </c:pt>
                <c:pt idx="5">
                  <c:v>40</c:v>
                </c:pt>
                <c:pt idx="6">
                  <c:v>52</c:v>
                </c:pt>
                <c:pt idx="7">
                  <c:v>25</c:v>
                </c:pt>
                <c:pt idx="8">
                  <c:v>46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6класс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ГСОШ№1</c:v>
                </c:pt>
                <c:pt idx="1">
                  <c:v>МКОУ ГСОШ№2</c:v>
                </c:pt>
                <c:pt idx="2">
                  <c:v>МКОУ ГСОШ№3</c:v>
                </c:pt>
                <c:pt idx="3">
                  <c:v>МКОУ ГМГ</c:v>
                </c:pt>
                <c:pt idx="4">
                  <c:v>МКОУ КСЛ</c:v>
                </c:pt>
                <c:pt idx="5">
                  <c:v>МКОУ ЧСОШ</c:v>
                </c:pt>
                <c:pt idx="6">
                  <c:v>МКОУ Вин. Лицей</c:v>
                </c:pt>
                <c:pt idx="7">
                  <c:v>МКОУ Южная СОШ</c:v>
                </c:pt>
                <c:pt idx="8">
                  <c:v>Район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67</c:v>
                </c:pt>
                <c:pt idx="1">
                  <c:v>50</c:v>
                </c:pt>
                <c:pt idx="2">
                  <c:v>55</c:v>
                </c:pt>
                <c:pt idx="3">
                  <c:v>35</c:v>
                </c:pt>
                <c:pt idx="4">
                  <c:v>60</c:v>
                </c:pt>
                <c:pt idx="5">
                  <c:v>25</c:v>
                </c:pt>
                <c:pt idx="6">
                  <c:v>31</c:v>
                </c:pt>
                <c:pt idx="7">
                  <c:v>38</c:v>
                </c:pt>
                <c:pt idx="8">
                  <c:v>45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7класс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ГСОШ№1</c:v>
                </c:pt>
                <c:pt idx="1">
                  <c:v>МКОУ ГСОШ№2</c:v>
                </c:pt>
                <c:pt idx="2">
                  <c:v>МКОУ ГСОШ№3</c:v>
                </c:pt>
                <c:pt idx="3">
                  <c:v>МКОУ ГМГ</c:v>
                </c:pt>
                <c:pt idx="4">
                  <c:v>МКОУ КСЛ</c:v>
                </c:pt>
                <c:pt idx="5">
                  <c:v>МКОУ ЧСОШ</c:v>
                </c:pt>
                <c:pt idx="6">
                  <c:v>МКОУ Вин. Лицей</c:v>
                </c:pt>
                <c:pt idx="7">
                  <c:v>МКОУ Южная СОШ</c:v>
                </c:pt>
                <c:pt idx="8">
                  <c:v>Район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79</c:v>
                </c:pt>
                <c:pt idx="1">
                  <c:v>44</c:v>
                </c:pt>
                <c:pt idx="2">
                  <c:v>35</c:v>
                </c:pt>
                <c:pt idx="3">
                  <c:v>68</c:v>
                </c:pt>
                <c:pt idx="4">
                  <c:v>57</c:v>
                </c:pt>
                <c:pt idx="5">
                  <c:v>27</c:v>
                </c:pt>
                <c:pt idx="6">
                  <c:v>55</c:v>
                </c:pt>
                <c:pt idx="7">
                  <c:v>25</c:v>
                </c:pt>
                <c:pt idx="8">
                  <c:v>48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8класс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ГСОШ№1</c:v>
                </c:pt>
                <c:pt idx="1">
                  <c:v>МКОУ ГСОШ№2</c:v>
                </c:pt>
                <c:pt idx="2">
                  <c:v>МКОУ ГСОШ№3</c:v>
                </c:pt>
                <c:pt idx="3">
                  <c:v>МКОУ ГМГ</c:v>
                </c:pt>
                <c:pt idx="4">
                  <c:v>МКОУ КСЛ</c:v>
                </c:pt>
                <c:pt idx="5">
                  <c:v>МКОУ ЧСОШ</c:v>
                </c:pt>
                <c:pt idx="6">
                  <c:v>МКОУ Вин. Лицей</c:v>
                </c:pt>
                <c:pt idx="7">
                  <c:v>МКОУ Южная СОШ</c:v>
                </c:pt>
                <c:pt idx="8">
                  <c:v>Район</c:v>
                </c:pt>
              </c:strCache>
            </c:strRef>
          </c:cat>
          <c:val>
            <c:numRef>
              <c:f>Лист1!$E$2:$E$10</c:f>
              <c:numCache>
                <c:formatCode>General</c:formatCode>
                <c:ptCount val="9"/>
                <c:pt idx="0">
                  <c:v>50</c:v>
                </c:pt>
                <c:pt idx="1">
                  <c:v>36</c:v>
                </c:pt>
                <c:pt idx="2">
                  <c:v>58</c:v>
                </c:pt>
                <c:pt idx="3">
                  <c:v>44</c:v>
                </c:pt>
                <c:pt idx="4">
                  <c:v>30</c:v>
                </c:pt>
                <c:pt idx="5">
                  <c:v>50</c:v>
                </c:pt>
                <c:pt idx="6">
                  <c:v>33</c:v>
                </c:pt>
                <c:pt idx="7">
                  <c:v>40</c:v>
                </c:pt>
                <c:pt idx="8">
                  <c:v>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8366720"/>
        <c:axId val="178380800"/>
      </c:barChart>
      <c:catAx>
        <c:axId val="178366720"/>
        <c:scaling>
          <c:orientation val="minMax"/>
        </c:scaling>
        <c:delete val="0"/>
        <c:axPos val="b"/>
        <c:majorTickMark val="none"/>
        <c:minorTickMark val="none"/>
        <c:tickLblPos val="nextTo"/>
        <c:crossAx val="178380800"/>
        <c:crosses val="autoZero"/>
        <c:auto val="1"/>
        <c:lblAlgn val="ctr"/>
        <c:lblOffset val="100"/>
        <c:noMultiLvlLbl val="0"/>
      </c:catAx>
      <c:valAx>
        <c:axId val="1783808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836672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baseline="0">
                <a:effectLst/>
              </a:rPr>
              <a:t>Сравнение результатов ВПР(К.З%) по истории весна 2021года в ОО Городовиковского района </a:t>
            </a:r>
            <a:endParaRPr lang="ru-RU" sz="120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 sz="1200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3656067289765716"/>
          <c:y val="0.13856632972781516"/>
          <c:w val="0.8388335783046692"/>
          <c:h val="0.4666963605628730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5класс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МКОУ ГМГ</c:v>
                </c:pt>
                <c:pt idx="4">
                  <c:v>МКОУ КСЛ</c:v>
                </c:pt>
                <c:pt idx="5">
                  <c:v>МКОУ ЧСОШ</c:v>
                </c:pt>
                <c:pt idx="6">
                  <c:v>МКОУ Вин. Лицей</c:v>
                </c:pt>
                <c:pt idx="7">
                  <c:v>МКОУ Южная СОШ</c:v>
                </c:pt>
                <c:pt idx="8">
                  <c:v>Район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63</c:v>
                </c:pt>
                <c:pt idx="1">
                  <c:v>75</c:v>
                </c:pt>
                <c:pt idx="2">
                  <c:v>58</c:v>
                </c:pt>
                <c:pt idx="3">
                  <c:v>36</c:v>
                </c:pt>
                <c:pt idx="4">
                  <c:v>41</c:v>
                </c:pt>
                <c:pt idx="5">
                  <c:v>20</c:v>
                </c:pt>
                <c:pt idx="6">
                  <c:v>70</c:v>
                </c:pt>
                <c:pt idx="7">
                  <c:v>50</c:v>
                </c:pt>
                <c:pt idx="8">
                  <c:v>51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6класс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МКОУ ГМГ</c:v>
                </c:pt>
                <c:pt idx="4">
                  <c:v>МКОУ КСЛ</c:v>
                </c:pt>
                <c:pt idx="5">
                  <c:v>МКОУ ЧСОШ</c:v>
                </c:pt>
                <c:pt idx="6">
                  <c:v>МКОУ Вин. Лицей</c:v>
                </c:pt>
                <c:pt idx="7">
                  <c:v>МКОУ Южная СОШ</c:v>
                </c:pt>
                <c:pt idx="8">
                  <c:v>Район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67</c:v>
                </c:pt>
                <c:pt idx="2">
                  <c:v>69</c:v>
                </c:pt>
                <c:pt idx="3">
                  <c:v>15</c:v>
                </c:pt>
                <c:pt idx="4">
                  <c:v>50</c:v>
                </c:pt>
                <c:pt idx="5">
                  <c:v>0</c:v>
                </c:pt>
                <c:pt idx="6">
                  <c:v>50</c:v>
                </c:pt>
                <c:pt idx="7">
                  <c:v>38</c:v>
                </c:pt>
                <c:pt idx="8">
                  <c:v>41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7класс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МКОУ ГМГ</c:v>
                </c:pt>
                <c:pt idx="4">
                  <c:v>МКОУ КСЛ</c:v>
                </c:pt>
                <c:pt idx="5">
                  <c:v>МКОУ ЧСОШ</c:v>
                </c:pt>
                <c:pt idx="6">
                  <c:v>МКОУ Вин. Лицей</c:v>
                </c:pt>
                <c:pt idx="7">
                  <c:v>МКОУ Южная СОШ</c:v>
                </c:pt>
                <c:pt idx="8">
                  <c:v>Район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58</c:v>
                </c:pt>
                <c:pt idx="1">
                  <c:v>50</c:v>
                </c:pt>
                <c:pt idx="2">
                  <c:v>67</c:v>
                </c:pt>
                <c:pt idx="3">
                  <c:v>58</c:v>
                </c:pt>
                <c:pt idx="4">
                  <c:v>33</c:v>
                </c:pt>
                <c:pt idx="5">
                  <c:v>33</c:v>
                </c:pt>
                <c:pt idx="6">
                  <c:v>48</c:v>
                </c:pt>
                <c:pt idx="7">
                  <c:v>50</c:v>
                </c:pt>
                <c:pt idx="8">
                  <c:v>49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8класс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МКОУ ГМГ</c:v>
                </c:pt>
                <c:pt idx="4">
                  <c:v>МКОУ КСЛ</c:v>
                </c:pt>
                <c:pt idx="5">
                  <c:v>МКОУ ЧСОШ</c:v>
                </c:pt>
                <c:pt idx="6">
                  <c:v>МКОУ Вин. Лицей</c:v>
                </c:pt>
                <c:pt idx="7">
                  <c:v>МКОУ Южная СОШ</c:v>
                </c:pt>
                <c:pt idx="8">
                  <c:v>Район</c:v>
                </c:pt>
              </c:strCache>
            </c:strRef>
          </c:cat>
          <c:val>
            <c:numRef>
              <c:f>Лист1!$E$2:$E$10</c:f>
              <c:numCache>
                <c:formatCode>General</c:formatCode>
                <c:ptCount val="9"/>
                <c:pt idx="4">
                  <c:v>25</c:v>
                </c:pt>
                <c:pt idx="6">
                  <c:v>31</c:v>
                </c:pt>
                <c:pt idx="7">
                  <c:v>80</c:v>
                </c:pt>
                <c:pt idx="8">
                  <c:v>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8457984"/>
        <c:axId val="178459776"/>
      </c:barChart>
      <c:catAx>
        <c:axId val="178457984"/>
        <c:scaling>
          <c:orientation val="minMax"/>
        </c:scaling>
        <c:delete val="0"/>
        <c:axPos val="b"/>
        <c:majorTickMark val="none"/>
        <c:minorTickMark val="none"/>
        <c:tickLblPos val="nextTo"/>
        <c:crossAx val="178459776"/>
        <c:crosses val="autoZero"/>
        <c:auto val="1"/>
        <c:lblAlgn val="ctr"/>
        <c:lblOffset val="100"/>
        <c:noMultiLvlLbl val="0"/>
      </c:catAx>
      <c:valAx>
        <c:axId val="1784597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845798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baseline="0">
                <a:effectLst/>
              </a:rPr>
              <a:t>Сравнение результатов ВПР(К.З%) по обществознанию весна 2021года в ОО Городовиковского района </a:t>
            </a:r>
            <a:endParaRPr lang="ru-RU" sz="120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layout>
        <c:manualLayout>
          <c:xMode val="edge"/>
          <c:yMode val="edge"/>
          <c:x val="0.1516666666666667"/>
          <c:y val="2.380952380952380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3668853893263341"/>
          <c:y val="0.18006967879015123"/>
          <c:w val="0.83784849810440365"/>
          <c:h val="0.4567235345581802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6класс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МКОК ГСОШ№1</c:v>
                </c:pt>
                <c:pt idx="1">
                  <c:v>МКОУ ГСОШ№2</c:v>
                </c:pt>
                <c:pt idx="2">
                  <c:v>МКОУ ГСОШ№3</c:v>
                </c:pt>
                <c:pt idx="3">
                  <c:v>МКОУ ГМГ</c:v>
                </c:pt>
                <c:pt idx="4">
                  <c:v>МКОУ КСЛ</c:v>
                </c:pt>
                <c:pt idx="5">
                  <c:v>МКОУ ЧСОШ</c:v>
                </c:pt>
                <c:pt idx="6">
                  <c:v>МКОУ Вин. Лицей</c:v>
                </c:pt>
                <c:pt idx="7">
                  <c:v>МКОУ Южная СОШ </c:v>
                </c:pt>
                <c:pt idx="8">
                  <c:v>Район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1">
                  <c:v>40</c:v>
                </c:pt>
                <c:pt idx="3">
                  <c:v>21</c:v>
                </c:pt>
                <c:pt idx="4">
                  <c:v>56</c:v>
                </c:pt>
                <c:pt idx="6">
                  <c:v>54</c:v>
                </c:pt>
                <c:pt idx="8">
                  <c:v>42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7класс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МКОК ГСОШ№1</c:v>
                </c:pt>
                <c:pt idx="1">
                  <c:v>МКОУ ГСОШ№2</c:v>
                </c:pt>
                <c:pt idx="2">
                  <c:v>МКОУ ГСОШ№3</c:v>
                </c:pt>
                <c:pt idx="3">
                  <c:v>МКОУ ГМГ</c:v>
                </c:pt>
                <c:pt idx="4">
                  <c:v>МКОУ КСЛ</c:v>
                </c:pt>
                <c:pt idx="5">
                  <c:v>МКОУ ЧСОШ</c:v>
                </c:pt>
                <c:pt idx="6">
                  <c:v>МКОУ Вин. Лицей</c:v>
                </c:pt>
                <c:pt idx="7">
                  <c:v>МКОУ Южная СОШ </c:v>
                </c:pt>
                <c:pt idx="8">
                  <c:v>Район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50</c:v>
                </c:pt>
                <c:pt idx="1">
                  <c:v>44</c:v>
                </c:pt>
                <c:pt idx="2">
                  <c:v>73</c:v>
                </c:pt>
                <c:pt idx="3">
                  <c:v>64</c:v>
                </c:pt>
                <c:pt idx="4">
                  <c:v>38</c:v>
                </c:pt>
                <c:pt idx="5">
                  <c:v>20</c:v>
                </c:pt>
                <c:pt idx="6">
                  <c:v>53</c:v>
                </c:pt>
                <c:pt idx="7">
                  <c:v>50</c:v>
                </c:pt>
                <c:pt idx="8">
                  <c:v>49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8класс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МКОК ГСОШ№1</c:v>
                </c:pt>
                <c:pt idx="1">
                  <c:v>МКОУ ГСОШ№2</c:v>
                </c:pt>
                <c:pt idx="2">
                  <c:v>МКОУ ГСОШ№3</c:v>
                </c:pt>
                <c:pt idx="3">
                  <c:v>МКОУ ГМГ</c:v>
                </c:pt>
                <c:pt idx="4">
                  <c:v>МКОУ КСЛ</c:v>
                </c:pt>
                <c:pt idx="5">
                  <c:v>МКОУ ЧСОШ</c:v>
                </c:pt>
                <c:pt idx="6">
                  <c:v>МКОУ Вин. Лицей</c:v>
                </c:pt>
                <c:pt idx="7">
                  <c:v>МКОУ Южная СОШ </c:v>
                </c:pt>
                <c:pt idx="8">
                  <c:v>Район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2">
                  <c:v>64</c:v>
                </c:pt>
                <c:pt idx="3">
                  <c:v>72</c:v>
                </c:pt>
                <c:pt idx="5">
                  <c:v>25</c:v>
                </c:pt>
                <c:pt idx="8">
                  <c:v>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8516352"/>
        <c:axId val="178517888"/>
      </c:barChart>
      <c:catAx>
        <c:axId val="178516352"/>
        <c:scaling>
          <c:orientation val="minMax"/>
        </c:scaling>
        <c:delete val="0"/>
        <c:axPos val="b"/>
        <c:majorTickMark val="none"/>
        <c:minorTickMark val="none"/>
        <c:tickLblPos val="nextTo"/>
        <c:crossAx val="178517888"/>
        <c:crosses val="autoZero"/>
        <c:auto val="1"/>
        <c:lblAlgn val="ctr"/>
        <c:lblOffset val="100"/>
        <c:noMultiLvlLbl val="0"/>
      </c:catAx>
      <c:valAx>
        <c:axId val="17851788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7851635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Сравнение результатов ВПР (К.З.%) по биологии 2021 (весна) в ОО Городовиковского района 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067209939368932"/>
          <c:y val="0.24950767517696651"/>
          <c:w val="0.81603823539524811"/>
          <c:h val="0.2882291418118189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биология!$D$3</c:f>
              <c:strCache>
                <c:ptCount val="1"/>
                <c:pt idx="0">
                  <c:v>5кл</c:v>
                </c:pt>
              </c:strCache>
            </c:strRef>
          </c:tx>
          <c:invertIfNegative val="0"/>
          <c:cat>
            <c:strRef>
              <c:f>биология!$C$4:$C$12</c:f>
              <c:strCache>
                <c:ptCount val="9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Кирлицей</c:v>
                </c:pt>
                <c:pt idx="5">
                  <c:v>ЧСОШ</c:v>
                </c:pt>
                <c:pt idx="6">
                  <c:v>Винлицей</c:v>
                </c:pt>
                <c:pt idx="7">
                  <c:v>ЮСОШ</c:v>
                </c:pt>
                <c:pt idx="8">
                  <c:v>район</c:v>
                </c:pt>
              </c:strCache>
            </c:strRef>
          </c:cat>
          <c:val>
            <c:numRef>
              <c:f>биология!$D$4:$D$12</c:f>
              <c:numCache>
                <c:formatCode>General</c:formatCode>
                <c:ptCount val="9"/>
                <c:pt idx="0">
                  <c:v>81</c:v>
                </c:pt>
                <c:pt idx="1">
                  <c:v>71</c:v>
                </c:pt>
                <c:pt idx="2">
                  <c:v>70</c:v>
                </c:pt>
                <c:pt idx="3">
                  <c:v>67</c:v>
                </c:pt>
                <c:pt idx="4">
                  <c:v>72</c:v>
                </c:pt>
                <c:pt idx="5">
                  <c:v>60</c:v>
                </c:pt>
                <c:pt idx="6">
                  <c:v>80</c:v>
                </c:pt>
                <c:pt idx="7">
                  <c:v>25</c:v>
                </c:pt>
                <c:pt idx="8">
                  <c:v>56</c:v>
                </c:pt>
              </c:numCache>
            </c:numRef>
          </c:val>
        </c:ser>
        <c:ser>
          <c:idx val="1"/>
          <c:order val="1"/>
          <c:tx>
            <c:strRef>
              <c:f>биология!$E$3</c:f>
              <c:strCache>
                <c:ptCount val="1"/>
                <c:pt idx="0">
                  <c:v>6кл</c:v>
                </c:pt>
              </c:strCache>
            </c:strRef>
          </c:tx>
          <c:invertIfNegative val="0"/>
          <c:cat>
            <c:strRef>
              <c:f>биология!$C$4:$C$12</c:f>
              <c:strCache>
                <c:ptCount val="9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Кирлицей</c:v>
                </c:pt>
                <c:pt idx="5">
                  <c:v>ЧСОШ</c:v>
                </c:pt>
                <c:pt idx="6">
                  <c:v>Винлицей</c:v>
                </c:pt>
                <c:pt idx="7">
                  <c:v>ЮСОШ</c:v>
                </c:pt>
                <c:pt idx="8">
                  <c:v>район</c:v>
                </c:pt>
              </c:strCache>
            </c:strRef>
          </c:cat>
          <c:val>
            <c:numRef>
              <c:f>биология!$E$4:$E$12</c:f>
              <c:numCache>
                <c:formatCode>General</c:formatCode>
                <c:ptCount val="9"/>
                <c:pt idx="0">
                  <c:v>72</c:v>
                </c:pt>
                <c:pt idx="1">
                  <c:v>50</c:v>
                </c:pt>
                <c:pt idx="2">
                  <c:v>50</c:v>
                </c:pt>
                <c:pt idx="3">
                  <c:v>33</c:v>
                </c:pt>
                <c:pt idx="4">
                  <c:v>70</c:v>
                </c:pt>
                <c:pt idx="6">
                  <c:v>50</c:v>
                </c:pt>
                <c:pt idx="8">
                  <c:v>65</c:v>
                </c:pt>
              </c:numCache>
            </c:numRef>
          </c:val>
        </c:ser>
        <c:ser>
          <c:idx val="2"/>
          <c:order val="2"/>
          <c:tx>
            <c:strRef>
              <c:f>биология!$F$3</c:f>
              <c:strCache>
                <c:ptCount val="1"/>
                <c:pt idx="0">
                  <c:v>7кл</c:v>
                </c:pt>
              </c:strCache>
            </c:strRef>
          </c:tx>
          <c:invertIfNegative val="0"/>
          <c:cat>
            <c:strRef>
              <c:f>биология!$C$4:$C$12</c:f>
              <c:strCache>
                <c:ptCount val="9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Кирлицей</c:v>
                </c:pt>
                <c:pt idx="5">
                  <c:v>ЧСОШ</c:v>
                </c:pt>
                <c:pt idx="6">
                  <c:v>Винлицей</c:v>
                </c:pt>
                <c:pt idx="7">
                  <c:v>ЮСОШ</c:v>
                </c:pt>
                <c:pt idx="8">
                  <c:v>район</c:v>
                </c:pt>
              </c:strCache>
            </c:strRef>
          </c:cat>
          <c:val>
            <c:numRef>
              <c:f>биология!$F$4:$F$12</c:f>
              <c:numCache>
                <c:formatCode>General</c:formatCode>
                <c:ptCount val="9"/>
                <c:pt idx="0">
                  <c:v>73</c:v>
                </c:pt>
                <c:pt idx="1">
                  <c:v>62</c:v>
                </c:pt>
                <c:pt idx="2">
                  <c:v>58</c:v>
                </c:pt>
                <c:pt idx="3">
                  <c:v>65</c:v>
                </c:pt>
                <c:pt idx="4">
                  <c:v>33</c:v>
                </c:pt>
                <c:pt idx="5">
                  <c:v>55</c:v>
                </c:pt>
                <c:pt idx="6">
                  <c:v>55</c:v>
                </c:pt>
                <c:pt idx="7">
                  <c:v>50</c:v>
                </c:pt>
                <c:pt idx="8">
                  <c:v>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8726016"/>
        <c:axId val="178727552"/>
        <c:axId val="0"/>
      </c:bar3DChart>
      <c:catAx>
        <c:axId val="178726016"/>
        <c:scaling>
          <c:orientation val="minMax"/>
        </c:scaling>
        <c:delete val="0"/>
        <c:axPos val="b"/>
        <c:majorTickMark val="none"/>
        <c:minorTickMark val="none"/>
        <c:tickLblPos val="nextTo"/>
        <c:crossAx val="178727552"/>
        <c:crosses val="autoZero"/>
        <c:auto val="1"/>
        <c:lblAlgn val="ctr"/>
        <c:lblOffset val="100"/>
        <c:noMultiLvlLbl val="0"/>
      </c:catAx>
      <c:valAx>
        <c:axId val="178727552"/>
        <c:scaling>
          <c:orientation val="minMax"/>
        </c:scaling>
        <c:delete val="0"/>
        <c:axPos val="l"/>
        <c:majorGridlines/>
        <c:title>
          <c:layout/>
          <c:overlay val="0"/>
        </c:title>
        <c:numFmt formatCode="General" sourceLinked="1"/>
        <c:majorTickMark val="none"/>
        <c:minorTickMark val="none"/>
        <c:tickLblPos val="nextTo"/>
        <c:crossAx val="17872601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/>
            </a:pPr>
            <a:r>
              <a:rPr lang="ru-RU" sz="1100"/>
              <a:t>показатель качества знаний по химии  8класс </a:t>
            </a:r>
          </a:p>
          <a:p>
            <a:pPr>
              <a:defRPr sz="1100"/>
            </a:pPr>
            <a:r>
              <a:rPr lang="ru-RU" sz="1100"/>
              <a:t>ВПР 2021 (весна) 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'[график химия.xlsx]Лист1'!$D$3</c:f>
              <c:strCache>
                <c:ptCount val="1"/>
                <c:pt idx="0">
                  <c:v>8 кл</c:v>
                </c:pt>
              </c:strCache>
            </c:strRef>
          </c:tx>
          <c:invertIfNegative val="0"/>
          <c:cat>
            <c:strRef>
              <c:f>'[график химия.xlsx]Лист1'!$C$4:$C$12</c:f>
              <c:strCache>
                <c:ptCount val="9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Кирлицей</c:v>
                </c:pt>
                <c:pt idx="5">
                  <c:v>ЧСОШ</c:v>
                </c:pt>
                <c:pt idx="6">
                  <c:v>Винлицей</c:v>
                </c:pt>
                <c:pt idx="7">
                  <c:v>ЮСОШ</c:v>
                </c:pt>
                <c:pt idx="8">
                  <c:v>район</c:v>
                </c:pt>
              </c:strCache>
            </c:strRef>
          </c:cat>
          <c:val>
            <c:numRef>
              <c:f>'[график химия.xlsx]Лист1'!$D$4:$D$12</c:f>
              <c:numCache>
                <c:formatCode>General</c:formatCode>
                <c:ptCount val="9"/>
                <c:pt idx="0">
                  <c:v>28</c:v>
                </c:pt>
                <c:pt idx="1">
                  <c:v>0</c:v>
                </c:pt>
                <c:pt idx="2">
                  <c:v>69</c:v>
                </c:pt>
                <c:pt idx="3">
                  <c:v>54</c:v>
                </c:pt>
                <c:pt idx="4">
                  <c:v>39</c:v>
                </c:pt>
                <c:pt idx="5">
                  <c:v>25</c:v>
                </c:pt>
                <c:pt idx="6">
                  <c:v>67</c:v>
                </c:pt>
                <c:pt idx="7">
                  <c:v>20</c:v>
                </c:pt>
                <c:pt idx="8">
                  <c:v>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A51-4647-AA4E-D63AC06F35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8779264"/>
        <c:axId val="178780800"/>
        <c:axId val="0"/>
      </c:bar3DChart>
      <c:catAx>
        <c:axId val="1787792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78780800"/>
        <c:crosses val="autoZero"/>
        <c:auto val="1"/>
        <c:lblAlgn val="ctr"/>
        <c:lblOffset val="100"/>
        <c:noMultiLvlLbl val="0"/>
      </c:catAx>
      <c:valAx>
        <c:axId val="178780800"/>
        <c:scaling>
          <c:orientation val="minMax"/>
        </c:scaling>
        <c:delete val="0"/>
        <c:axPos val="l"/>
        <c:majorGridlines/>
        <c:title>
          <c:layout/>
          <c:overlay val="0"/>
        </c:title>
        <c:numFmt formatCode="General" sourceLinked="1"/>
        <c:majorTickMark val="none"/>
        <c:minorTickMark val="none"/>
        <c:tickLblPos val="nextTo"/>
        <c:crossAx val="17877926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baseline="0">
                <a:effectLst/>
              </a:rPr>
              <a:t>Сравнение результатов ВПР(К.З%) по физике весна 2021года в ОО Городовиковского района </a:t>
            </a:r>
            <a:endParaRPr lang="ru-RU" sz="120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6159027653744354"/>
          <c:y val="0.16419666291713536"/>
          <c:w val="0.81295538057742778"/>
          <c:h val="0.46341269077401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7класс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ГСОШ№1</c:v>
                </c:pt>
                <c:pt idx="1">
                  <c:v>МКОУ ГСОШ№2</c:v>
                </c:pt>
                <c:pt idx="2">
                  <c:v>МКОУ ГСОШ№3</c:v>
                </c:pt>
                <c:pt idx="3">
                  <c:v>МКОУ ГМГ</c:v>
                </c:pt>
                <c:pt idx="4">
                  <c:v>МКОУ КСЛ</c:v>
                </c:pt>
                <c:pt idx="5">
                  <c:v>МКОУ ЧСОШ</c:v>
                </c:pt>
                <c:pt idx="6">
                  <c:v>СКОУ Вин. Лицей</c:v>
                </c:pt>
                <c:pt idx="7">
                  <c:v>МКОУ Южная СОШ</c:v>
                </c:pt>
                <c:pt idx="8">
                  <c:v>Район 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44</c:v>
                </c:pt>
                <c:pt idx="1">
                  <c:v>40</c:v>
                </c:pt>
                <c:pt idx="2">
                  <c:v>31</c:v>
                </c:pt>
                <c:pt idx="3">
                  <c:v>50</c:v>
                </c:pt>
                <c:pt idx="4">
                  <c:v>58</c:v>
                </c:pt>
                <c:pt idx="5">
                  <c:v>58</c:v>
                </c:pt>
                <c:pt idx="6">
                  <c:v>36</c:v>
                </c:pt>
                <c:pt idx="7">
                  <c:v>50</c:v>
                </c:pt>
                <c:pt idx="8">
                  <c:v>45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8класс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ГСОШ№1</c:v>
                </c:pt>
                <c:pt idx="1">
                  <c:v>МКОУ ГСОШ№2</c:v>
                </c:pt>
                <c:pt idx="2">
                  <c:v>МКОУ ГСОШ№3</c:v>
                </c:pt>
                <c:pt idx="3">
                  <c:v>МКОУ ГМГ</c:v>
                </c:pt>
                <c:pt idx="4">
                  <c:v>МКОУ КСЛ</c:v>
                </c:pt>
                <c:pt idx="5">
                  <c:v>МКОУ ЧСОШ</c:v>
                </c:pt>
                <c:pt idx="6">
                  <c:v>СКОУ Вин. Лицей</c:v>
                </c:pt>
                <c:pt idx="7">
                  <c:v>МКОУ Южная СОШ</c:v>
                </c:pt>
                <c:pt idx="8">
                  <c:v>Район 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1">
                  <c:v>30</c:v>
                </c:pt>
                <c:pt idx="3">
                  <c:v>52</c:v>
                </c:pt>
                <c:pt idx="7">
                  <c:v>60</c:v>
                </c:pt>
                <c:pt idx="8">
                  <c:v>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8816128"/>
        <c:axId val="178817664"/>
      </c:barChart>
      <c:catAx>
        <c:axId val="178816128"/>
        <c:scaling>
          <c:orientation val="minMax"/>
        </c:scaling>
        <c:delete val="0"/>
        <c:axPos val="b"/>
        <c:majorTickMark val="none"/>
        <c:minorTickMark val="none"/>
        <c:tickLblPos val="nextTo"/>
        <c:crossAx val="178817664"/>
        <c:crosses val="autoZero"/>
        <c:auto val="1"/>
        <c:lblAlgn val="ctr"/>
        <c:lblOffset val="100"/>
        <c:noMultiLvlLbl val="0"/>
      </c:catAx>
      <c:valAx>
        <c:axId val="17881766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7881612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19</Pages>
  <Words>9843</Words>
  <Characters>56107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Metod</cp:lastModifiedBy>
  <cp:revision>15</cp:revision>
  <cp:lastPrinted>2021-08-10T17:54:00Z</cp:lastPrinted>
  <dcterms:created xsi:type="dcterms:W3CDTF">2021-01-25T13:45:00Z</dcterms:created>
  <dcterms:modified xsi:type="dcterms:W3CDTF">2021-08-31T08:47:00Z</dcterms:modified>
</cp:coreProperties>
</file>