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64" w:rsidRPr="00F04664" w:rsidRDefault="00F04664" w:rsidP="00F04664">
      <w:pPr>
        <w:shd w:val="clear" w:color="auto" w:fill="FFFFFF"/>
        <w:spacing w:after="0" w:line="300" w:lineRule="atLeast"/>
        <w:jc w:val="center"/>
        <w:textAlignment w:val="baseline"/>
        <w:outlineLvl w:val="0"/>
        <w:rPr>
          <w:rFonts w:ascii="Lato" w:eastAsia="Times New Roman" w:hAnsi="Lato"/>
          <w:b/>
          <w:color w:val="010101"/>
          <w:kern w:val="36"/>
          <w:lang w:eastAsia="ru-RU"/>
        </w:rPr>
      </w:pPr>
      <w:r w:rsidRPr="00F04664">
        <w:rPr>
          <w:rFonts w:ascii="Lato" w:eastAsia="Times New Roman" w:hAnsi="Lato"/>
          <w:b/>
          <w:color w:val="010101"/>
          <w:kern w:val="36"/>
          <w:lang w:eastAsia="ru-RU"/>
        </w:rPr>
        <w:t>Уровни террористической опасности</w:t>
      </w:r>
    </w:p>
    <w:p w:rsidR="00F04664" w:rsidRPr="00F04664" w:rsidRDefault="00F04664"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p>
    <w:p w:rsidR="004D5B5F" w:rsidRPr="004D5B5F" w:rsidRDefault="003244E2"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Pr>
          <w:rFonts w:ascii="Lato" w:hAnsi="Lato"/>
          <w:noProof/>
          <w:color w:val="000000"/>
          <w:sz w:val="28"/>
          <w:szCs w:val="28"/>
        </w:rPr>
        <w:drawing>
          <wp:anchor distT="0" distB="0" distL="114300" distR="114300" simplePos="0" relativeHeight="251658240" behindDoc="1" locked="0" layoutInCell="1" allowOverlap="1">
            <wp:simplePos x="0" y="0"/>
            <wp:positionH relativeFrom="column">
              <wp:posOffset>15240</wp:posOffset>
            </wp:positionH>
            <wp:positionV relativeFrom="paragraph">
              <wp:posOffset>80645</wp:posOffset>
            </wp:positionV>
            <wp:extent cx="2714625" cy="1689100"/>
            <wp:effectExtent l="19050" t="0" r="9525" b="0"/>
            <wp:wrapTight wrapText="bothSides">
              <wp:wrapPolygon edited="0">
                <wp:start x="-152" y="0"/>
                <wp:lineTo x="-152" y="21438"/>
                <wp:lineTo x="21676" y="21438"/>
                <wp:lineTo x="21676" y="0"/>
                <wp:lineTo x="-152" y="0"/>
              </wp:wrapPolygon>
            </wp:wrapTight>
            <wp:docPr id="1" name="Рисунок 1" descr="C:\Users\Trubin_A_N\Downloads\level_new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ubin_A_N\Downloads\level_new_0.jpg"/>
                    <pic:cNvPicPr>
                      <a:picLocks noChangeAspect="1" noChangeArrowheads="1"/>
                    </pic:cNvPicPr>
                  </pic:nvPicPr>
                  <pic:blipFill>
                    <a:blip r:embed="rId4" cstate="print"/>
                    <a:srcRect/>
                    <a:stretch>
                      <a:fillRect/>
                    </a:stretch>
                  </pic:blipFill>
                  <pic:spPr bwMode="auto">
                    <a:xfrm>
                      <a:off x="0" y="0"/>
                      <a:ext cx="2714625" cy="1689100"/>
                    </a:xfrm>
                    <a:prstGeom prst="rect">
                      <a:avLst/>
                    </a:prstGeom>
                    <a:noFill/>
                    <a:ln w="9525">
                      <a:noFill/>
                      <a:miter lim="800000"/>
                      <a:headEnd/>
                      <a:tailEnd/>
                    </a:ln>
                  </pic:spPr>
                </pic:pic>
              </a:graphicData>
            </a:graphic>
          </wp:anchor>
        </w:drawing>
      </w:r>
      <w:proofErr w:type="gramStart"/>
      <w:r w:rsidR="004D5B5F" w:rsidRPr="004D5B5F">
        <w:rPr>
          <w:rFonts w:ascii="Lato" w:hAnsi="Lato"/>
          <w:color w:val="000000"/>
          <w:sz w:val="28"/>
          <w:szCs w:val="28"/>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w:t>
      </w:r>
      <w:proofErr w:type="gramEnd"/>
      <w:r w:rsidR="004D5B5F" w:rsidRPr="004D5B5F">
        <w:rPr>
          <w:rFonts w:ascii="Lato" w:hAnsi="Lato"/>
          <w:color w:val="000000"/>
          <w:sz w:val="28"/>
          <w:szCs w:val="28"/>
        </w:rPr>
        <w:t xml:space="preserve">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На отдельных участках территории Российской Федерации (объектах) могут устанавливаться следующие уровни террористической опасности: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 xml:space="preserve">а) </w:t>
      </w:r>
      <w:proofErr w:type="gramStart"/>
      <w:r w:rsidRPr="004D5B5F">
        <w:rPr>
          <w:rStyle w:val="a4"/>
          <w:rFonts w:ascii="Lato" w:hAnsi="Lato"/>
          <w:color w:val="000000"/>
          <w:sz w:val="28"/>
          <w:szCs w:val="28"/>
        </w:rPr>
        <w:t>повышенный</w:t>
      </w:r>
      <w:proofErr w:type="gramEnd"/>
      <w:r w:rsidRPr="004D5B5F">
        <w:rPr>
          <w:rStyle w:val="a4"/>
          <w:rFonts w:ascii="Lato" w:hAnsi="Lato"/>
          <w:color w:val="000000"/>
          <w:sz w:val="28"/>
          <w:szCs w:val="28"/>
        </w:rPr>
        <w:t xml:space="preserve"> ("синий")</w:t>
      </w:r>
      <w:r w:rsidRPr="004D5B5F">
        <w:rPr>
          <w:rFonts w:ascii="Lato" w:hAnsi="Lato"/>
          <w:color w:val="000000"/>
          <w:sz w:val="28"/>
          <w:szCs w:val="28"/>
        </w:rPr>
        <w:t> - при наличии требующей подтверждения информации о реальной возможности совершения террористического акта;</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 xml:space="preserve">б) </w:t>
      </w:r>
      <w:proofErr w:type="gramStart"/>
      <w:r w:rsidRPr="004D5B5F">
        <w:rPr>
          <w:rStyle w:val="a4"/>
          <w:rFonts w:ascii="Lato" w:hAnsi="Lato"/>
          <w:color w:val="000000"/>
          <w:sz w:val="28"/>
          <w:szCs w:val="28"/>
        </w:rPr>
        <w:t>высокий</w:t>
      </w:r>
      <w:proofErr w:type="gramEnd"/>
      <w:r w:rsidRPr="004D5B5F">
        <w:rPr>
          <w:rStyle w:val="a4"/>
          <w:rFonts w:ascii="Lato" w:hAnsi="Lato"/>
          <w:color w:val="000000"/>
          <w:sz w:val="28"/>
          <w:szCs w:val="28"/>
        </w:rPr>
        <w:t xml:space="preserve"> ("желтый")</w:t>
      </w:r>
      <w:r w:rsidRPr="004D5B5F">
        <w:rPr>
          <w:rFonts w:ascii="Lato" w:hAnsi="Lato"/>
          <w:color w:val="000000"/>
          <w:sz w:val="28"/>
          <w:szCs w:val="28"/>
        </w:rPr>
        <w:t> - при наличии подтвержденной информации о реальной возможности совершения террористического акта;</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в) критический ("красный")</w:t>
      </w:r>
      <w:r w:rsidRPr="004D5B5F">
        <w:rPr>
          <w:rFonts w:ascii="Lato" w:hAnsi="Lato"/>
          <w:color w:val="000000"/>
          <w:sz w:val="28"/>
          <w:szCs w:val="28"/>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 xml:space="preserve">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4D5B5F">
        <w:rPr>
          <w:rFonts w:ascii="Lato" w:hAnsi="Lato"/>
          <w:color w:val="000000"/>
          <w:sz w:val="28"/>
          <w:szCs w:val="28"/>
        </w:rPr>
        <w:t>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5" w:anchor="sub_1009" w:history="1">
        <w:r w:rsidRPr="004D5B5F">
          <w:rPr>
            <w:rStyle w:val="a5"/>
            <w:rFonts w:ascii="Lato" w:hAnsi="Lato"/>
            <w:sz w:val="28"/>
            <w:szCs w:val="28"/>
            <w:u w:val="none"/>
            <w:bdr w:val="none" w:sz="0" w:space="0" w:color="auto" w:frame="1"/>
          </w:rPr>
          <w:t>пунктом 9</w:t>
        </w:r>
      </w:hyperlink>
      <w:r w:rsidRPr="004D5B5F">
        <w:rPr>
          <w:rFonts w:ascii="Lato" w:hAnsi="Lato"/>
          <w:color w:val="000000"/>
          <w:sz w:val="28"/>
          <w:szCs w:val="28"/>
        </w:rPr>
        <w:t> настоящего Порядка.</w:t>
      </w:r>
      <w:proofErr w:type="gramEnd"/>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proofErr w:type="gramStart"/>
      <w:r w:rsidRPr="004D5B5F">
        <w:rPr>
          <w:rFonts w:ascii="Lato" w:hAnsi="Lato"/>
          <w:color w:val="000000"/>
          <w:sz w:val="28"/>
          <w:szCs w:val="28"/>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proofErr w:type="gramStart"/>
      <w:r w:rsidRPr="004D5B5F">
        <w:rPr>
          <w:rFonts w:ascii="Lato" w:hAnsi="Lato"/>
          <w:color w:val="000000"/>
          <w:sz w:val="28"/>
          <w:szCs w:val="28"/>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w:t>
      </w:r>
      <w:proofErr w:type="gramEnd"/>
      <w:r w:rsidRPr="004D5B5F">
        <w:rPr>
          <w:rFonts w:ascii="Lato" w:hAnsi="Lato"/>
          <w:color w:val="000000"/>
          <w:sz w:val="28"/>
          <w:szCs w:val="28"/>
        </w:rPr>
        <w:t xml:space="preserve"> (</w:t>
      </w:r>
      <w:proofErr w:type="gramStart"/>
      <w:r w:rsidRPr="004D5B5F">
        <w:rPr>
          <w:rFonts w:ascii="Lato" w:hAnsi="Lato"/>
          <w:color w:val="000000"/>
          <w:sz w:val="28"/>
          <w:szCs w:val="28"/>
        </w:rPr>
        <w:t>на которых) он устанавливается, и перечень дополнительных мер, предусмотренных </w:t>
      </w:r>
      <w:hyperlink r:id="rId6" w:anchor="sub_1009" w:history="1">
        <w:r w:rsidRPr="004D5B5F">
          <w:rPr>
            <w:rStyle w:val="a5"/>
            <w:rFonts w:ascii="Lato" w:hAnsi="Lato"/>
            <w:sz w:val="28"/>
            <w:szCs w:val="28"/>
            <w:u w:val="none"/>
            <w:bdr w:val="none" w:sz="0" w:space="0" w:color="auto" w:frame="1"/>
          </w:rPr>
          <w:t>пунктом 9</w:t>
        </w:r>
      </w:hyperlink>
      <w:r w:rsidRPr="004D5B5F">
        <w:rPr>
          <w:rFonts w:ascii="Lato" w:hAnsi="Lato"/>
          <w:color w:val="000000"/>
          <w:sz w:val="28"/>
          <w:szCs w:val="28"/>
        </w:rPr>
        <w:t> настоящего Порядка.</w:t>
      </w:r>
      <w:proofErr w:type="gramEnd"/>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Уровень террористической опасности может устанавливаться на срок не более 15 суток.</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proofErr w:type="gramStart"/>
      <w:r w:rsidRPr="004D5B5F">
        <w:rPr>
          <w:rFonts w:ascii="Lato" w:hAnsi="Lato"/>
          <w:color w:val="000000"/>
          <w:sz w:val="28"/>
          <w:szCs w:val="28"/>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C9131D" w:rsidRDefault="00C9131D" w:rsidP="00C9131D">
      <w:pPr>
        <w:pStyle w:val="a3"/>
        <w:shd w:val="clear" w:color="auto" w:fill="FFFFFF"/>
        <w:spacing w:before="0" w:beforeAutospacing="0" w:after="0" w:afterAutospacing="0" w:line="275" w:lineRule="atLeast"/>
        <w:ind w:firstLine="426"/>
        <w:jc w:val="both"/>
        <w:textAlignment w:val="baseline"/>
        <w:rPr>
          <w:rStyle w:val="a4"/>
          <w:rFonts w:ascii="Lato" w:hAnsi="Lato"/>
          <w:color w:val="000000"/>
          <w:sz w:val="28"/>
          <w:szCs w:val="28"/>
        </w:rPr>
      </w:pP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а) при повышенном ("синем") уровне террористической опасности: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внеплановые мероприятия по проверке информации о возможном совершении террористического акта;</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своевременное информирование населения о том, как вести себя в условиях угрозы совершения террористического акта;</w:t>
      </w:r>
    </w:p>
    <w:p w:rsidR="00C9131D" w:rsidRPr="004D5B5F" w:rsidRDefault="00C9131D"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proofErr w:type="gramStart"/>
      <w:r w:rsidRPr="004D5B5F">
        <w:rPr>
          <w:rFonts w:ascii="Lato" w:hAnsi="Lato"/>
          <w:color w:val="000000"/>
          <w:sz w:val="28"/>
          <w:szCs w:val="28"/>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4D5B5F">
        <w:rPr>
          <w:rFonts w:ascii="Lato" w:hAnsi="Lato"/>
          <w:color w:val="000000"/>
          <w:sz w:val="28"/>
          <w:szCs w:val="28"/>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 xml:space="preserve">определение мест, пригодных для временного размещения людей, удаленных с отдельных участков местности и объектов, в случае введения правового режима </w:t>
      </w:r>
      <w:proofErr w:type="spellStart"/>
      <w:r w:rsidRPr="004D5B5F">
        <w:rPr>
          <w:rFonts w:ascii="Lato" w:hAnsi="Lato"/>
          <w:color w:val="000000"/>
          <w:sz w:val="28"/>
          <w:szCs w:val="28"/>
        </w:rPr>
        <w:t>контртеррористической</w:t>
      </w:r>
      <w:proofErr w:type="spellEnd"/>
      <w:r w:rsidRPr="004D5B5F">
        <w:rPr>
          <w:rFonts w:ascii="Lato" w:hAnsi="Lato"/>
          <w:color w:val="000000"/>
          <w:sz w:val="28"/>
          <w:szCs w:val="28"/>
        </w:rPr>
        <w:t xml:space="preserve"> операции, а также источников обеспечения их питанием и одеждой;</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перевод соответствующих медицинских организаций в режим повышенной готовности;</w:t>
      </w:r>
    </w:p>
    <w:p w:rsid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C9131D" w:rsidRPr="004D5B5F" w:rsidRDefault="00C9131D"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Style w:val="a4"/>
          <w:rFonts w:ascii="Lato" w:hAnsi="Lato"/>
          <w:color w:val="000000"/>
          <w:sz w:val="28"/>
          <w:szCs w:val="28"/>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 xml:space="preserve">приведение в состояние готовности группировки сил и средств, созданной для проведения </w:t>
      </w:r>
      <w:proofErr w:type="spellStart"/>
      <w:r w:rsidRPr="004D5B5F">
        <w:rPr>
          <w:rFonts w:ascii="Lato" w:hAnsi="Lato"/>
          <w:color w:val="000000"/>
          <w:sz w:val="28"/>
          <w:szCs w:val="28"/>
        </w:rPr>
        <w:t>контртеррористической</w:t>
      </w:r>
      <w:proofErr w:type="spellEnd"/>
      <w:r w:rsidRPr="004D5B5F">
        <w:rPr>
          <w:rFonts w:ascii="Lato" w:hAnsi="Lato"/>
          <w:color w:val="000000"/>
          <w:sz w:val="28"/>
          <w:szCs w:val="28"/>
        </w:rPr>
        <w:t xml:space="preserve"> операции;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перевод соответствующих медицинских организаций в режим чрезвычайной ситуации;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усиление охраны наиболее вероятных объектов террористических посягательств;</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 xml:space="preserve">создание пунктов временного размещения людей, удаленных с отдельных участков местности и объектов, в случае введения правового режима </w:t>
      </w:r>
      <w:proofErr w:type="spellStart"/>
      <w:r w:rsidRPr="004D5B5F">
        <w:rPr>
          <w:rFonts w:ascii="Lato" w:hAnsi="Lato"/>
          <w:color w:val="000000"/>
          <w:sz w:val="28"/>
          <w:szCs w:val="28"/>
        </w:rPr>
        <w:t>контртеррористической</w:t>
      </w:r>
      <w:proofErr w:type="spellEnd"/>
      <w:r w:rsidRPr="004D5B5F">
        <w:rPr>
          <w:rFonts w:ascii="Lato" w:hAnsi="Lato"/>
          <w:color w:val="000000"/>
          <w:sz w:val="28"/>
          <w:szCs w:val="28"/>
        </w:rPr>
        <w:t xml:space="preserve"> операции, обеспечение их питанием и одеждой;</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4D5B5F">
        <w:rPr>
          <w:rFonts w:ascii="Lato" w:hAnsi="Lato"/>
          <w:color w:val="000000"/>
          <w:sz w:val="28"/>
          <w:szCs w:val="28"/>
        </w:rPr>
        <w:t>дств с пр</w:t>
      </w:r>
      <w:proofErr w:type="gramEnd"/>
      <w:r w:rsidRPr="004D5B5F">
        <w:rPr>
          <w:rFonts w:ascii="Lato" w:hAnsi="Lato"/>
          <w:color w:val="000000"/>
          <w:sz w:val="28"/>
          <w:szCs w:val="28"/>
        </w:rPr>
        <w:t>именением технических средств обнаружения оружия и взрывчатых веществ.</w:t>
      </w:r>
    </w:p>
    <w:p w:rsidR="004D5B5F" w:rsidRPr="004D5B5F" w:rsidRDefault="004D5B5F" w:rsidP="00C9131D">
      <w:pPr>
        <w:pStyle w:val="a3"/>
        <w:shd w:val="clear" w:color="auto" w:fill="FFFFFF"/>
        <w:spacing w:before="0" w:beforeAutospacing="0" w:after="0" w:afterAutospacing="0" w:line="275" w:lineRule="atLeast"/>
        <w:ind w:firstLine="426"/>
        <w:jc w:val="both"/>
        <w:textAlignment w:val="baseline"/>
        <w:rPr>
          <w:rFonts w:ascii="Lato" w:hAnsi="Lato"/>
          <w:color w:val="000000"/>
          <w:sz w:val="28"/>
          <w:szCs w:val="28"/>
        </w:rPr>
      </w:pPr>
      <w:r w:rsidRPr="004D5B5F">
        <w:rPr>
          <w:rFonts w:ascii="Lato" w:hAnsi="Lato"/>
          <w:color w:val="000000"/>
          <w:sz w:val="28"/>
          <w:szCs w:val="28"/>
        </w:rPr>
        <w:t>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вышеперечисленные меры.</w:t>
      </w:r>
    </w:p>
    <w:p w:rsidR="003F165C" w:rsidRDefault="001B53A5" w:rsidP="00C9131D">
      <w:pPr>
        <w:jc w:val="both"/>
      </w:pPr>
    </w:p>
    <w:sectPr w:rsidR="003F165C" w:rsidSect="00BB7ACB">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D5B5F"/>
    <w:rsid w:val="000246AD"/>
    <w:rsid w:val="00151F64"/>
    <w:rsid w:val="003244E2"/>
    <w:rsid w:val="003F35D3"/>
    <w:rsid w:val="004D5B5F"/>
    <w:rsid w:val="0076280A"/>
    <w:rsid w:val="00910F49"/>
    <w:rsid w:val="00A27150"/>
    <w:rsid w:val="00B904AE"/>
    <w:rsid w:val="00BB7ACB"/>
    <w:rsid w:val="00C162B1"/>
    <w:rsid w:val="00C9131D"/>
    <w:rsid w:val="00CF12F0"/>
    <w:rsid w:val="00D9345C"/>
    <w:rsid w:val="00EA2B9B"/>
    <w:rsid w:val="00F04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6AD"/>
  </w:style>
  <w:style w:type="paragraph" w:styleId="1">
    <w:name w:val="heading 1"/>
    <w:basedOn w:val="a"/>
    <w:link w:val="10"/>
    <w:uiPriority w:val="9"/>
    <w:qFormat/>
    <w:rsid w:val="00F04664"/>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B5F"/>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4D5B5F"/>
    <w:rPr>
      <w:b/>
      <w:bCs/>
    </w:rPr>
  </w:style>
  <w:style w:type="character" w:styleId="a5">
    <w:name w:val="Hyperlink"/>
    <w:basedOn w:val="a0"/>
    <w:uiPriority w:val="99"/>
    <w:semiHidden/>
    <w:unhideWhenUsed/>
    <w:rsid w:val="004D5B5F"/>
    <w:rPr>
      <w:color w:val="0000FF"/>
      <w:u w:val="single"/>
    </w:rPr>
  </w:style>
  <w:style w:type="character" w:customStyle="1" w:styleId="10">
    <w:name w:val="Заголовок 1 Знак"/>
    <w:basedOn w:val="a0"/>
    <w:link w:val="1"/>
    <w:uiPriority w:val="9"/>
    <w:rsid w:val="00F04664"/>
    <w:rPr>
      <w:rFonts w:eastAsia="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74949461">
      <w:bodyDiv w:val="1"/>
      <w:marLeft w:val="0"/>
      <w:marRight w:val="0"/>
      <w:marTop w:val="0"/>
      <w:marBottom w:val="0"/>
      <w:divBdr>
        <w:top w:val="none" w:sz="0" w:space="0" w:color="auto"/>
        <w:left w:val="none" w:sz="0" w:space="0" w:color="auto"/>
        <w:bottom w:val="none" w:sz="0" w:space="0" w:color="auto"/>
        <w:right w:val="none" w:sz="0" w:space="0" w:color="auto"/>
      </w:divBdr>
    </w:div>
    <w:div w:id="195443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c.gov.ru/urovni-terroristicheskoy-opasnosti.html" TargetMode="External"/><Relationship Id="rId5" Type="http://schemas.openxmlformats.org/officeDocument/2006/relationships/hyperlink" Target="http://nac.gov.ru/urovni-terroristicheskoy-opasnosti.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1521</Words>
  <Characters>8671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Trubin_A_N</dc:creator>
  <cp:keywords/>
  <dc:description/>
  <cp:lastModifiedBy/>
  <cp:revision>1</cp:revision>
  <cp:lastPrinted>2024-03-23T08:39:00Z</cp:lastPrinted>
  <dcterms:created xsi:type="dcterms:W3CDTF">2024-03-23T08:07:00Z</dcterms:created>
</cp:coreProperties>
</file>