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noProof/>
          <w:sz w:val="24"/>
          <w:szCs w:val="24"/>
        </w:rPr>
        <w:drawing>
          <wp:inline distT="0" distB="0" distL="0" distR="0">
            <wp:extent cx="6762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76275" cy="619125"/>
                    </a:xfrm>
                    <a:prstGeom prst="rect">
                      <a:avLst/>
                    </a:prstGeom>
                    <a:noFill/>
                    <a:ln w="9525">
                      <a:noFill/>
                      <a:miter lim="800000"/>
                      <a:headEnd/>
                      <a:tailEnd/>
                    </a:ln>
                  </pic:spPr>
                </pic:pic>
              </a:graphicData>
            </a:graphic>
          </wp:inline>
        </w:drawing>
      </w:r>
    </w:p>
    <w:p w:rsidR="00393A9F" w:rsidRPr="00393A9F" w:rsidRDefault="00393A9F" w:rsidP="00393A9F">
      <w:pPr>
        <w:pStyle w:val="a6"/>
        <w:jc w:val="center"/>
        <w:rPr>
          <w:rFonts w:ascii="Times New Roman" w:eastAsia="Calibri" w:hAnsi="Times New Roman" w:cs="Times New Roman"/>
          <w:sz w:val="24"/>
          <w:szCs w:val="24"/>
        </w:rPr>
      </w:pPr>
      <w:r w:rsidRPr="00393A9F">
        <w:rPr>
          <w:rFonts w:ascii="Times New Roman" w:eastAsia="Calibri" w:hAnsi="Times New Roman" w:cs="Times New Roman"/>
          <w:sz w:val="24"/>
          <w:szCs w:val="24"/>
        </w:rPr>
        <w:t>МИНИСТЕРСТВО ОБЩЕГО И ПРОФЕССИОНАЛЬНОГО ОБРАЗОВАНИЯ</w:t>
      </w:r>
    </w:p>
    <w:p w:rsidR="00393A9F" w:rsidRPr="00393A9F" w:rsidRDefault="00393A9F" w:rsidP="00393A9F">
      <w:pPr>
        <w:pStyle w:val="a6"/>
        <w:jc w:val="center"/>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РОСТОВСКОЙ ОБЛАСТИ</w:t>
      </w:r>
    </w:p>
    <w:p w:rsidR="00393A9F" w:rsidRPr="00393A9F" w:rsidRDefault="00393A9F" w:rsidP="00393A9F">
      <w:pPr>
        <w:pStyle w:val="a6"/>
        <w:rPr>
          <w:rFonts w:ascii="Times New Roman" w:eastAsia="Times New Roman" w:hAnsi="Times New Roman" w:cs="Times New Roman"/>
          <w:sz w:val="24"/>
          <w:szCs w:val="24"/>
        </w:rPr>
      </w:pP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ПРИКАЗ</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21.08.2017</w:t>
      </w:r>
      <w:r w:rsidRPr="00393A9F">
        <w:rPr>
          <w:rFonts w:ascii="Times New Roman" w:eastAsia="Times New Roman" w:hAnsi="Times New Roman" w:cs="Times New Roman"/>
          <w:sz w:val="24"/>
          <w:szCs w:val="24"/>
        </w:rPr>
        <w:tab/>
      </w:r>
      <w:r w:rsidRPr="00393A9F">
        <w:rPr>
          <w:rFonts w:ascii="Times New Roman" w:eastAsia="Times New Roman" w:hAnsi="Times New Roman" w:cs="Times New Roman"/>
          <w:sz w:val="24"/>
          <w:szCs w:val="24"/>
        </w:rPr>
        <w:tab/>
      </w:r>
      <w:r w:rsidRPr="00393A9F">
        <w:rPr>
          <w:rFonts w:ascii="Times New Roman" w:eastAsia="Times New Roman" w:hAnsi="Times New Roman" w:cs="Times New Roman"/>
          <w:sz w:val="24"/>
          <w:szCs w:val="24"/>
        </w:rPr>
        <w:tab/>
      </w:r>
      <w:r w:rsidRPr="00393A9F">
        <w:rPr>
          <w:rFonts w:ascii="Times New Roman" w:eastAsia="Times New Roman" w:hAnsi="Times New Roman" w:cs="Times New Roman"/>
          <w:sz w:val="24"/>
          <w:szCs w:val="24"/>
        </w:rPr>
        <w:tab/>
      </w:r>
      <w:r w:rsidRPr="00393A9F">
        <w:rPr>
          <w:rFonts w:ascii="Times New Roman" w:eastAsia="Times New Roman" w:hAnsi="Times New Roman" w:cs="Times New Roman"/>
          <w:sz w:val="24"/>
          <w:szCs w:val="24"/>
        </w:rPr>
        <w:tab/>
      </w:r>
      <w:r w:rsidRPr="00393A9F">
        <w:rPr>
          <w:rFonts w:ascii="Times New Roman" w:eastAsia="Times New Roman" w:hAnsi="Times New Roman" w:cs="Times New Roman"/>
          <w:sz w:val="24"/>
          <w:szCs w:val="24"/>
        </w:rPr>
        <w:tab/>
      </w:r>
      <w:r w:rsidRPr="00393A9F">
        <w:rPr>
          <w:rFonts w:ascii="Times New Roman" w:eastAsia="Times New Roman" w:hAnsi="Times New Roman" w:cs="Times New Roman"/>
          <w:sz w:val="24"/>
          <w:szCs w:val="24"/>
        </w:rPr>
        <w:tab/>
        <w:t>№ 595</w:t>
      </w:r>
    </w:p>
    <w:p w:rsidR="00393A9F" w:rsidRPr="00393A9F" w:rsidRDefault="00393A9F" w:rsidP="00393A9F">
      <w:pPr>
        <w:pStyle w:val="a6"/>
        <w:rPr>
          <w:rFonts w:ascii="Times New Roman" w:eastAsia="Times New Roman" w:hAnsi="Times New Roman" w:cs="Times New Roman"/>
          <w:sz w:val="24"/>
          <w:szCs w:val="24"/>
        </w:rPr>
      </w:pP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г. Ростов-на-Дону</w:t>
      </w:r>
    </w:p>
    <w:p w:rsidR="00393A9F" w:rsidRPr="00393A9F" w:rsidRDefault="00393A9F" w:rsidP="00393A9F">
      <w:pPr>
        <w:pStyle w:val="a6"/>
        <w:rPr>
          <w:rFonts w:ascii="Times New Roman" w:eastAsia="Times New Roman" w:hAnsi="Times New Roman" w:cs="Times New Roman"/>
          <w:sz w:val="24"/>
          <w:szCs w:val="24"/>
        </w:rPr>
      </w:pP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eastAsia="Times New Roman" w:hAnsi="Times New Roman" w:cs="Times New Roman"/>
          <w:sz w:val="24"/>
          <w:szCs w:val="24"/>
        </w:rPr>
        <w:t>Об</w:t>
      </w:r>
      <w:r w:rsidRPr="00393A9F">
        <w:rPr>
          <w:rFonts w:ascii="Times New Roman" w:hAnsi="Times New Roman" w:cs="Times New Roman"/>
          <w:sz w:val="24"/>
          <w:szCs w:val="24"/>
        </w:rPr>
        <w:t xml:space="preserve"> аттестации педагогических </w:t>
      </w:r>
      <w:r>
        <w:rPr>
          <w:rFonts w:ascii="Times New Roman" w:eastAsiaTheme="minorHAnsi" w:hAnsi="Times New Roman" w:cs="Times New Roman"/>
          <w:sz w:val="24"/>
          <w:szCs w:val="24"/>
          <w:lang w:eastAsia="en-US"/>
        </w:rPr>
        <w:t xml:space="preserve"> </w:t>
      </w:r>
      <w:r w:rsidRPr="00393A9F">
        <w:rPr>
          <w:rFonts w:ascii="Times New Roman" w:hAnsi="Times New Roman" w:cs="Times New Roman"/>
          <w:sz w:val="24"/>
          <w:szCs w:val="24"/>
        </w:rPr>
        <w:t>работников организаций, осуществляющих образовательную деятельность, в целях</w:t>
      </w:r>
      <w:r>
        <w:rPr>
          <w:rFonts w:ascii="Times New Roman" w:eastAsiaTheme="minorHAnsi" w:hAnsi="Times New Roman" w:cs="Times New Roman"/>
          <w:sz w:val="24"/>
          <w:szCs w:val="24"/>
          <w:lang w:eastAsia="en-US"/>
        </w:rPr>
        <w:t xml:space="preserve"> </w:t>
      </w:r>
      <w:r w:rsidRPr="00393A9F">
        <w:rPr>
          <w:rFonts w:ascii="Times New Roman" w:hAnsi="Times New Roman" w:cs="Times New Roman"/>
          <w:sz w:val="24"/>
          <w:szCs w:val="24"/>
        </w:rPr>
        <w:t>установления квалификационной категории</w:t>
      </w:r>
    </w:p>
    <w:p w:rsidR="00393A9F" w:rsidRPr="00393A9F" w:rsidRDefault="00393A9F" w:rsidP="00393A9F">
      <w:pPr>
        <w:pStyle w:val="a6"/>
        <w:jc w:val="both"/>
        <w:rPr>
          <w:rFonts w:ascii="Times New Roman" w:hAnsi="Times New Roman" w:cs="Times New Roman"/>
          <w:sz w:val="24"/>
          <w:szCs w:val="24"/>
        </w:rPr>
      </w:pPr>
    </w:p>
    <w:p w:rsidR="00393A9F" w:rsidRPr="00393A9F" w:rsidRDefault="00393A9F" w:rsidP="00393A9F">
      <w:pPr>
        <w:pStyle w:val="a6"/>
        <w:jc w:val="both"/>
        <w:rPr>
          <w:rFonts w:ascii="Times New Roman" w:hAnsi="Times New Roman" w:cs="Times New Roman"/>
          <w:color w:val="000000" w:themeColor="text1"/>
          <w:sz w:val="24"/>
          <w:szCs w:val="24"/>
        </w:rPr>
      </w:pPr>
      <w:r w:rsidRPr="00393A9F">
        <w:rPr>
          <w:rFonts w:ascii="Times New Roman" w:eastAsia="Times New Roman" w:hAnsi="Times New Roman" w:cs="Times New Roman"/>
          <w:sz w:val="24"/>
          <w:szCs w:val="24"/>
        </w:rPr>
        <w:t xml:space="preserve">В соответствии с Федеральным </w:t>
      </w:r>
      <w:proofErr w:type="spellStart"/>
      <w:r w:rsidRPr="00393A9F">
        <w:rPr>
          <w:rFonts w:ascii="Times New Roman" w:eastAsia="Times New Roman" w:hAnsi="Times New Roman" w:cs="Times New Roman"/>
          <w:sz w:val="24"/>
          <w:szCs w:val="24"/>
        </w:rPr>
        <w:t>закономот</w:t>
      </w:r>
      <w:proofErr w:type="spellEnd"/>
      <w:r w:rsidRPr="00393A9F">
        <w:rPr>
          <w:rFonts w:ascii="Times New Roman" w:eastAsia="Times New Roman" w:hAnsi="Times New Roman" w:cs="Times New Roman"/>
          <w:sz w:val="24"/>
          <w:szCs w:val="24"/>
        </w:rPr>
        <w:t xml:space="preserve"> 29.12.2012 № 273-ФЗ </w:t>
      </w:r>
      <w:r w:rsidRPr="00393A9F">
        <w:rPr>
          <w:rFonts w:ascii="Times New Roman" w:eastAsia="Times New Roman" w:hAnsi="Times New Roman" w:cs="Times New Roman"/>
          <w:sz w:val="24"/>
          <w:szCs w:val="24"/>
        </w:rPr>
        <w:br/>
        <w:t>«Об образовании в Российской Федерации»</w:t>
      </w:r>
      <w:proofErr w:type="gramStart"/>
      <w:r w:rsidRPr="00393A9F">
        <w:rPr>
          <w:rFonts w:ascii="Times New Roman" w:eastAsia="Times New Roman" w:hAnsi="Times New Roman" w:cs="Times New Roman"/>
          <w:sz w:val="24"/>
          <w:szCs w:val="24"/>
        </w:rPr>
        <w:t>,п</w:t>
      </w:r>
      <w:proofErr w:type="gramEnd"/>
      <w:r w:rsidRPr="00393A9F">
        <w:rPr>
          <w:rFonts w:ascii="Times New Roman" w:eastAsia="Times New Roman" w:hAnsi="Times New Roman" w:cs="Times New Roman"/>
          <w:sz w:val="24"/>
          <w:szCs w:val="24"/>
        </w:rPr>
        <w:t>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приказом</w:t>
      </w:r>
      <w:r>
        <w:rPr>
          <w:rFonts w:ascii="Times New Roman" w:eastAsia="Times New Roman" w:hAnsi="Times New Roman" w:cs="Times New Roman"/>
          <w:sz w:val="24"/>
          <w:szCs w:val="24"/>
        </w:rPr>
        <w:t xml:space="preserve"> </w:t>
      </w:r>
      <w:r w:rsidRPr="00393A9F">
        <w:rPr>
          <w:rFonts w:ascii="Times New Roman" w:eastAsia="Times New Roman" w:hAnsi="Times New Roman" w:cs="Times New Roman"/>
          <w:sz w:val="24"/>
          <w:szCs w:val="24"/>
        </w:rPr>
        <w:t xml:space="preserve">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w:t>
      </w:r>
      <w:bookmarkStart w:id="0" w:name="1"/>
      <w:bookmarkEnd w:id="0"/>
      <w:r w:rsidRPr="00393A9F">
        <w:rPr>
          <w:rFonts w:ascii="Times New Roman" w:hAnsi="Times New Roman" w:cs="Times New Roman"/>
          <w:color w:val="000000" w:themeColor="text1"/>
          <w:sz w:val="24"/>
          <w:szCs w:val="24"/>
        </w:rPr>
        <w:t>а также в целях установления</w:t>
      </w:r>
      <w:r>
        <w:rPr>
          <w:rFonts w:ascii="Times New Roman" w:hAnsi="Times New Roman" w:cs="Times New Roman"/>
          <w:color w:val="000000" w:themeColor="text1"/>
          <w:sz w:val="24"/>
          <w:szCs w:val="24"/>
        </w:rPr>
        <w:t xml:space="preserve"> </w:t>
      </w:r>
      <w:r w:rsidRPr="00393A9F">
        <w:rPr>
          <w:rFonts w:ascii="Times New Roman" w:hAnsi="Times New Roman" w:cs="Times New Roman"/>
          <w:color w:val="000000" w:themeColor="text1"/>
          <w:sz w:val="24"/>
          <w:szCs w:val="24"/>
        </w:rPr>
        <w:t>квалификационной категории</w:t>
      </w:r>
      <w:r>
        <w:rPr>
          <w:rFonts w:ascii="Times New Roman" w:hAnsi="Times New Roman" w:cs="Times New Roman"/>
          <w:color w:val="000000" w:themeColor="text1"/>
          <w:sz w:val="24"/>
          <w:szCs w:val="24"/>
        </w:rPr>
        <w:t xml:space="preserve"> </w:t>
      </w:r>
      <w:r w:rsidRPr="00393A9F">
        <w:rPr>
          <w:rFonts w:ascii="Times New Roman" w:hAnsi="Times New Roman" w:cs="Times New Roman"/>
          <w:color w:val="000000" w:themeColor="text1"/>
          <w:sz w:val="24"/>
          <w:szCs w:val="24"/>
        </w:rPr>
        <w:t xml:space="preserve">педагогическим работникам организаций, осуществляющих образовательную деятельность </w:t>
      </w:r>
    </w:p>
    <w:p w:rsidR="00393A9F" w:rsidRPr="00393A9F" w:rsidRDefault="00393A9F" w:rsidP="00393A9F">
      <w:pPr>
        <w:pStyle w:val="a6"/>
        <w:jc w:val="both"/>
        <w:rPr>
          <w:rFonts w:ascii="Times New Roman" w:hAnsi="Times New Roman" w:cs="Times New Roman"/>
          <w:color w:val="000000" w:themeColor="text1"/>
          <w:sz w:val="24"/>
          <w:szCs w:val="24"/>
        </w:rPr>
      </w:pPr>
      <w:r w:rsidRPr="00393A9F">
        <w:rPr>
          <w:rFonts w:ascii="Times New Roman" w:hAnsi="Times New Roman" w:cs="Times New Roman"/>
          <w:color w:val="000000" w:themeColor="text1"/>
          <w:sz w:val="24"/>
          <w:szCs w:val="24"/>
        </w:rPr>
        <w:t>ПРИКАЗЫВАЮ:</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Утвердить:</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Положение об аттестационной  комиссии по проведению аттестации педагогических работников государственных (кроме федеральных), муниципальных и частных организаций, осуществляющих образовательную деятельность, для установления квалификационной категории (первой или высшей) </w:t>
      </w:r>
      <w:r w:rsidRPr="00393A9F">
        <w:rPr>
          <w:rFonts w:ascii="Times New Roman" w:eastAsia="Times New Roman" w:hAnsi="Times New Roman" w:cs="Times New Roman"/>
          <w:sz w:val="24"/>
          <w:szCs w:val="24"/>
        </w:rPr>
        <w:br/>
        <w:t>согласно приложению № 1 к настоящему приказу.</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Состав аттестационной комиссии по проведению аттестации педагогических работников государственных (кроме федеральных), муниципальных и частных организаций, осуществляющих образовательную деятельность, для установления квалификационной категории (первой или высшей) </w:t>
      </w:r>
      <w:r w:rsidRPr="00393A9F">
        <w:rPr>
          <w:rFonts w:ascii="Times New Roman" w:eastAsia="Times New Roman" w:hAnsi="Times New Roman" w:cs="Times New Roman"/>
          <w:sz w:val="24"/>
          <w:szCs w:val="24"/>
        </w:rPr>
        <w:br/>
        <w:t>согласно приложению № 2 к настоящему приказу.</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Порядок проведения аттестации педагогических работников государственных (кроме федеральных), муниципальных и частных организаций, осуществляющих образовательную деятельность, для установления квалификационной категории (первой или высшей) согласно приложению № 3 к настоящему приказу.</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2. Отделу кадровой работы (Бирюкова И.А.) </w:t>
      </w:r>
      <w:proofErr w:type="gramStart"/>
      <w:r w:rsidRPr="00393A9F">
        <w:rPr>
          <w:rFonts w:ascii="Times New Roman" w:eastAsia="Times New Roman" w:hAnsi="Times New Roman" w:cs="Times New Roman"/>
          <w:sz w:val="24"/>
          <w:szCs w:val="24"/>
        </w:rPr>
        <w:t>разместить</w:t>
      </w:r>
      <w:proofErr w:type="gramEnd"/>
      <w:r w:rsidRPr="00393A9F">
        <w:rPr>
          <w:rFonts w:ascii="Times New Roman" w:eastAsia="Times New Roman" w:hAnsi="Times New Roman" w:cs="Times New Roman"/>
          <w:sz w:val="24"/>
          <w:szCs w:val="24"/>
        </w:rPr>
        <w:t xml:space="preserve"> данный приказ на официальном сайте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 в информационно-телекоммуникационной сети «Интернет».</w:t>
      </w:r>
    </w:p>
    <w:p w:rsidR="00393A9F" w:rsidRPr="00393A9F" w:rsidRDefault="00393A9F" w:rsidP="00393A9F">
      <w:pPr>
        <w:pStyle w:val="a6"/>
        <w:jc w:val="both"/>
        <w:rPr>
          <w:rFonts w:ascii="Times New Roman" w:eastAsiaTheme="minorHAnsi" w:hAnsi="Times New Roman" w:cs="Times New Roman"/>
          <w:color w:val="000000"/>
          <w:spacing w:val="-4"/>
          <w:sz w:val="24"/>
          <w:szCs w:val="24"/>
          <w:lang w:eastAsia="en-US"/>
        </w:rPr>
      </w:pPr>
      <w:r w:rsidRPr="00393A9F">
        <w:rPr>
          <w:rFonts w:ascii="Times New Roman" w:hAnsi="Times New Roman" w:cs="Times New Roman"/>
          <w:sz w:val="24"/>
          <w:szCs w:val="24"/>
        </w:rPr>
        <w:t xml:space="preserve">3. </w:t>
      </w:r>
      <w:proofErr w:type="gramStart"/>
      <w:r w:rsidRPr="00393A9F">
        <w:rPr>
          <w:rFonts w:ascii="Times New Roman" w:hAnsi="Times New Roman" w:cs="Times New Roman"/>
          <w:sz w:val="24"/>
          <w:szCs w:val="24"/>
        </w:rPr>
        <w:t>П</w:t>
      </w:r>
      <w:r w:rsidRPr="00393A9F">
        <w:rPr>
          <w:rFonts w:ascii="Times New Roman" w:hAnsi="Times New Roman" w:cs="Times New Roman"/>
          <w:color w:val="000000"/>
          <w:spacing w:val="-4"/>
          <w:sz w:val="24"/>
          <w:szCs w:val="24"/>
        </w:rPr>
        <w:t xml:space="preserve">риказы </w:t>
      </w:r>
      <w:proofErr w:type="spell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w:t>
      </w:r>
      <w:proofErr w:type="spellStart"/>
      <w:r w:rsidRPr="00393A9F">
        <w:rPr>
          <w:rFonts w:ascii="Times New Roman" w:hAnsi="Times New Roman" w:cs="Times New Roman"/>
          <w:color w:val="000000"/>
          <w:spacing w:val="-4"/>
          <w:sz w:val="24"/>
          <w:szCs w:val="24"/>
        </w:rPr>
        <w:t>областиот</w:t>
      </w:r>
      <w:proofErr w:type="spellEnd"/>
      <w:r w:rsidRPr="00393A9F">
        <w:rPr>
          <w:rFonts w:ascii="Times New Roman" w:hAnsi="Times New Roman" w:cs="Times New Roman"/>
          <w:color w:val="000000"/>
          <w:spacing w:val="-4"/>
          <w:sz w:val="24"/>
          <w:szCs w:val="24"/>
        </w:rPr>
        <w:t xml:space="preserve"> 25.08.2014 № 547 </w:t>
      </w:r>
      <w:r w:rsidRPr="00393A9F">
        <w:rPr>
          <w:rFonts w:ascii="Times New Roman" w:hAnsi="Times New Roman" w:cs="Times New Roman"/>
          <w:color w:val="000000"/>
          <w:spacing w:val="-4"/>
          <w:sz w:val="24"/>
          <w:szCs w:val="24"/>
        </w:rPr>
        <w:br/>
        <w:t xml:space="preserve">«Об утверждении региональных нормативных документов по аттестации педагогических работников», от 19.09.2014 № 594 «О внесении изменений в приказ </w:t>
      </w:r>
      <w:proofErr w:type="spell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области и утверждении показателей оценки профессиональной деятельности педагогов в целях установления квалификационной категории», от 22.12.2014 № 787 «О внесении изменений в приказ </w:t>
      </w:r>
      <w:proofErr w:type="spell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области от 25.08.2014 № 547»,  от 14.01.2016 № 15 «О внесении изменений в приказ</w:t>
      </w:r>
      <w:proofErr w:type="gramEnd"/>
      <w:r w:rsidRPr="00393A9F">
        <w:rPr>
          <w:rFonts w:ascii="Times New Roman" w:hAnsi="Times New Roman" w:cs="Times New Roman"/>
          <w:color w:val="000000"/>
          <w:spacing w:val="-4"/>
          <w:sz w:val="24"/>
          <w:szCs w:val="24"/>
        </w:rPr>
        <w:t xml:space="preserve"> </w:t>
      </w:r>
      <w:proofErr w:type="spellStart"/>
      <w:proofErr w:type="gram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области от 25.08.2014 № 547»,  </w:t>
      </w:r>
      <w:r w:rsidRPr="00393A9F">
        <w:rPr>
          <w:rFonts w:ascii="Times New Roman" w:hAnsi="Times New Roman" w:cs="Times New Roman"/>
          <w:color w:val="000000"/>
          <w:spacing w:val="-4"/>
          <w:sz w:val="24"/>
          <w:szCs w:val="24"/>
        </w:rPr>
        <w:br/>
        <w:t xml:space="preserve">от 17.06.2016 № 460 «О внесении изменений в приказ </w:t>
      </w:r>
      <w:proofErr w:type="spell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области от </w:t>
      </w:r>
      <w:r w:rsidRPr="00393A9F">
        <w:rPr>
          <w:rFonts w:ascii="Times New Roman" w:hAnsi="Times New Roman" w:cs="Times New Roman"/>
          <w:color w:val="000000"/>
          <w:spacing w:val="-4"/>
          <w:sz w:val="24"/>
          <w:szCs w:val="24"/>
        </w:rPr>
        <w:lastRenderedPageBreak/>
        <w:t xml:space="preserve">25.08.2014 № 547», 02.02.2017 № 51 «О внесении изменений в приказ </w:t>
      </w:r>
      <w:proofErr w:type="spell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области от 25.08.2014 № 547», от 28.04.2017 № 261 </w:t>
      </w:r>
      <w:r w:rsidRPr="00393A9F">
        <w:rPr>
          <w:rFonts w:ascii="Times New Roman" w:hAnsi="Times New Roman" w:cs="Times New Roman"/>
          <w:color w:val="000000"/>
          <w:spacing w:val="-4"/>
          <w:sz w:val="24"/>
          <w:szCs w:val="24"/>
        </w:rPr>
        <w:br/>
        <w:t xml:space="preserve">«О внесении изменений в приказы </w:t>
      </w:r>
      <w:proofErr w:type="spellStart"/>
      <w:r w:rsidRPr="00393A9F">
        <w:rPr>
          <w:rFonts w:ascii="Times New Roman" w:hAnsi="Times New Roman" w:cs="Times New Roman"/>
          <w:color w:val="000000"/>
          <w:spacing w:val="-4"/>
          <w:sz w:val="24"/>
          <w:szCs w:val="24"/>
        </w:rPr>
        <w:t>минобразования</w:t>
      </w:r>
      <w:proofErr w:type="spellEnd"/>
      <w:r w:rsidRPr="00393A9F">
        <w:rPr>
          <w:rFonts w:ascii="Times New Roman" w:hAnsi="Times New Roman" w:cs="Times New Roman"/>
          <w:color w:val="000000"/>
          <w:spacing w:val="-4"/>
          <w:sz w:val="24"/>
          <w:szCs w:val="24"/>
        </w:rPr>
        <w:t xml:space="preserve"> Ростовской области </w:t>
      </w:r>
      <w:r w:rsidRPr="00393A9F">
        <w:rPr>
          <w:rFonts w:ascii="Times New Roman" w:hAnsi="Times New Roman" w:cs="Times New Roman"/>
          <w:color w:val="000000"/>
          <w:spacing w:val="-4"/>
          <w:sz w:val="24"/>
          <w:szCs w:val="24"/>
        </w:rPr>
        <w:br/>
        <w:t>от 25.08.2014 № 547 и от 19.09.2014 № 594» признать утратившими силу.</w:t>
      </w:r>
      <w:proofErr w:type="gramEnd"/>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 xml:space="preserve">4. </w:t>
      </w:r>
      <w:proofErr w:type="gramStart"/>
      <w:r w:rsidRPr="00393A9F">
        <w:rPr>
          <w:rFonts w:ascii="Times New Roman" w:hAnsi="Times New Roman" w:cs="Times New Roman"/>
          <w:sz w:val="24"/>
          <w:szCs w:val="24"/>
        </w:rPr>
        <w:t>Контроль за</w:t>
      </w:r>
      <w:proofErr w:type="gramEnd"/>
      <w:r w:rsidRPr="00393A9F">
        <w:rPr>
          <w:rFonts w:ascii="Times New Roman" w:hAnsi="Times New Roman" w:cs="Times New Roman"/>
          <w:sz w:val="24"/>
          <w:szCs w:val="24"/>
        </w:rPr>
        <w:t xml:space="preserve"> выполнением приказа оставляю за собой.</w:t>
      </w:r>
    </w:p>
    <w:p w:rsidR="00393A9F" w:rsidRPr="00393A9F" w:rsidRDefault="00393A9F" w:rsidP="00393A9F">
      <w:pPr>
        <w:pStyle w:val="a6"/>
        <w:jc w:val="both"/>
        <w:rPr>
          <w:rFonts w:ascii="Times New Roman" w:hAnsi="Times New Roman" w:cs="Times New Roman"/>
          <w:sz w:val="24"/>
          <w:szCs w:val="24"/>
        </w:rPr>
      </w:pPr>
    </w:p>
    <w:p w:rsidR="00393A9F" w:rsidRPr="00393A9F" w:rsidRDefault="00393A9F" w:rsidP="00393A9F">
      <w:pPr>
        <w:pStyle w:val="a6"/>
        <w:jc w:val="both"/>
        <w:rPr>
          <w:rFonts w:ascii="Times New Roman" w:hAnsi="Times New Roman" w:cs="Times New Roman"/>
          <w:sz w:val="24"/>
          <w:szCs w:val="24"/>
        </w:rPr>
      </w:pPr>
    </w:p>
    <w:p w:rsidR="00393A9F" w:rsidRPr="00393A9F" w:rsidRDefault="00393A9F" w:rsidP="00393A9F">
      <w:pPr>
        <w:pStyle w:val="a6"/>
        <w:jc w:val="both"/>
        <w:rPr>
          <w:rFonts w:ascii="Times New Roman" w:hAnsi="Times New Roman" w:cs="Times New Roman"/>
          <w:sz w:val="24"/>
          <w:szCs w:val="24"/>
        </w:rPr>
      </w:pPr>
    </w:p>
    <w:p w:rsidR="00393A9F" w:rsidRPr="00393A9F" w:rsidRDefault="00393A9F" w:rsidP="00393A9F">
      <w:pPr>
        <w:pStyle w:val="a6"/>
        <w:jc w:val="both"/>
        <w:rPr>
          <w:rFonts w:ascii="Times New Roman" w:hAnsi="Times New Roman" w:cs="Times New Roman"/>
          <w:sz w:val="24"/>
          <w:szCs w:val="24"/>
        </w:rPr>
      </w:pPr>
    </w:p>
    <w:p w:rsidR="00393A9F" w:rsidRPr="00393A9F" w:rsidRDefault="00393A9F" w:rsidP="00393A9F">
      <w:pPr>
        <w:pStyle w:val="a6"/>
        <w:jc w:val="both"/>
        <w:rPr>
          <w:rFonts w:ascii="Times New Roman" w:hAnsi="Times New Roman" w:cs="Times New Roman"/>
          <w:sz w:val="24"/>
          <w:szCs w:val="24"/>
        </w:rPr>
      </w:pPr>
      <w:r>
        <w:rPr>
          <w:rFonts w:ascii="Times New Roman" w:hAnsi="Times New Roman" w:cs="Times New Roman"/>
          <w:sz w:val="24"/>
          <w:szCs w:val="24"/>
        </w:rPr>
        <w:t>Министр</w:t>
      </w:r>
      <w:r>
        <w:rPr>
          <w:rFonts w:ascii="Times New Roman" w:hAnsi="Times New Roman" w:cs="Times New Roman"/>
          <w:sz w:val="24"/>
          <w:szCs w:val="24"/>
        </w:rPr>
        <w:tab/>
      </w:r>
      <w:r>
        <w:rPr>
          <w:rFonts w:ascii="Times New Roman" w:hAnsi="Times New Roman" w:cs="Times New Roman"/>
          <w:sz w:val="24"/>
          <w:szCs w:val="24"/>
        </w:rPr>
        <w:tab/>
      </w:r>
      <w:r w:rsidRPr="00393A9F">
        <w:rPr>
          <w:rFonts w:ascii="Times New Roman" w:hAnsi="Times New Roman" w:cs="Times New Roman"/>
          <w:sz w:val="24"/>
          <w:szCs w:val="24"/>
        </w:rPr>
        <w:t xml:space="preserve">Л.В. </w:t>
      </w:r>
      <w:proofErr w:type="spellStart"/>
      <w:r w:rsidRPr="00393A9F">
        <w:rPr>
          <w:rFonts w:ascii="Times New Roman" w:hAnsi="Times New Roman" w:cs="Times New Roman"/>
          <w:sz w:val="24"/>
          <w:szCs w:val="24"/>
        </w:rPr>
        <w:t>Балина</w:t>
      </w:r>
      <w:proofErr w:type="spellEnd"/>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hAnsi="Times New Roman" w:cs="Times New Roman"/>
          <w:sz w:val="24"/>
          <w:szCs w:val="24"/>
        </w:rPr>
      </w:pPr>
      <w:r w:rsidRPr="00393A9F">
        <w:rPr>
          <w:rFonts w:ascii="Times New Roman" w:hAnsi="Times New Roman" w:cs="Times New Roman"/>
          <w:sz w:val="24"/>
          <w:szCs w:val="24"/>
        </w:rPr>
        <w:br w:type="page"/>
      </w:r>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lastRenderedPageBreak/>
        <w:t>Приложение № 1</w:t>
      </w:r>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 xml:space="preserve">к приказу </w:t>
      </w:r>
      <w:proofErr w:type="spellStart"/>
      <w:r w:rsidRPr="00393A9F">
        <w:rPr>
          <w:rFonts w:ascii="Times New Roman" w:eastAsia="Calibri" w:hAnsi="Times New Roman" w:cs="Times New Roman"/>
          <w:sz w:val="24"/>
          <w:szCs w:val="24"/>
        </w:rPr>
        <w:t>минобразования</w:t>
      </w:r>
      <w:proofErr w:type="spellEnd"/>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Ростовской области</w:t>
      </w:r>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от 21.08.2017  № 595</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Положение </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об аттестационной  комиссии по проведению аттестации педагогических работников государственных (кроме федеральных), муниципальных и частных организаций, осуществляющих образовательную деятельность, для установления квалификационной категории (первой или высшей)</w:t>
      </w:r>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Общие положения</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Настоящее Положение определяет порядок деятельности аттестационной комиссии </w:t>
      </w:r>
      <w:r w:rsidRPr="00393A9F">
        <w:rPr>
          <w:rFonts w:ascii="Times New Roman" w:hAnsi="Times New Roman" w:cs="Times New Roman"/>
          <w:sz w:val="24"/>
          <w:szCs w:val="24"/>
        </w:rPr>
        <w:t xml:space="preserve">по проведению аттестации педагогических работников </w:t>
      </w:r>
      <w:r w:rsidRPr="00393A9F">
        <w:rPr>
          <w:rFonts w:ascii="Times New Roman" w:eastAsia="Times New Roman" w:hAnsi="Times New Roman" w:cs="Times New Roman"/>
          <w:sz w:val="24"/>
          <w:szCs w:val="24"/>
        </w:rPr>
        <w:t xml:space="preserve">государственных (кроме федеральных), муниципальных и </w:t>
      </w:r>
      <w:proofErr w:type="spellStart"/>
      <w:r w:rsidRPr="00393A9F">
        <w:rPr>
          <w:rFonts w:ascii="Times New Roman" w:eastAsia="Times New Roman" w:hAnsi="Times New Roman" w:cs="Times New Roman"/>
          <w:sz w:val="24"/>
          <w:szCs w:val="24"/>
        </w:rPr>
        <w:t>частных</w:t>
      </w:r>
      <w:r w:rsidRPr="00393A9F">
        <w:rPr>
          <w:rFonts w:ascii="Times New Roman" w:hAnsi="Times New Roman" w:cs="Times New Roman"/>
          <w:sz w:val="24"/>
          <w:szCs w:val="24"/>
        </w:rPr>
        <w:t>организаций</w:t>
      </w:r>
      <w:proofErr w:type="spellEnd"/>
      <w:r w:rsidRPr="00393A9F">
        <w:rPr>
          <w:rFonts w:ascii="Times New Roman" w:hAnsi="Times New Roman" w:cs="Times New Roman"/>
          <w:sz w:val="24"/>
          <w:szCs w:val="24"/>
        </w:rPr>
        <w:t xml:space="preserve">, осуществляющих образовательную деятельность </w:t>
      </w:r>
      <w:r w:rsidRPr="00393A9F">
        <w:rPr>
          <w:rFonts w:ascii="Times New Roman" w:eastAsia="Times New Roman" w:hAnsi="Times New Roman" w:cs="Times New Roman"/>
          <w:sz w:val="24"/>
          <w:szCs w:val="24"/>
        </w:rPr>
        <w:t xml:space="preserve">на территории Ростовской области (далее соответственно </w:t>
      </w:r>
      <w:proofErr w:type="gramStart"/>
      <w:r w:rsidRPr="00393A9F">
        <w:rPr>
          <w:rFonts w:ascii="Times New Roman" w:eastAsia="Times New Roman" w:hAnsi="Times New Roman" w:cs="Times New Roman"/>
          <w:sz w:val="24"/>
          <w:szCs w:val="24"/>
        </w:rPr>
        <w:t>–а</w:t>
      </w:r>
      <w:proofErr w:type="gramEnd"/>
      <w:r w:rsidRPr="00393A9F">
        <w:rPr>
          <w:rFonts w:ascii="Times New Roman" w:eastAsia="Times New Roman" w:hAnsi="Times New Roman" w:cs="Times New Roman"/>
          <w:sz w:val="24"/>
          <w:szCs w:val="24"/>
        </w:rPr>
        <w:t>ттестационная комиссия, организации)</w:t>
      </w:r>
      <w:r w:rsidRPr="00393A9F">
        <w:rPr>
          <w:rFonts w:ascii="Times New Roman" w:hAnsi="Times New Roman" w:cs="Times New Roman"/>
          <w:sz w:val="24"/>
          <w:szCs w:val="24"/>
        </w:rPr>
        <w:t>с целью установления квалификационной категории (первой или высшей).</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Аттестационная комиссия является постоянно действующим коллегиальным органом, формируемым министерством общего и профессионального образования Ростовской области (далее – </w:t>
      </w:r>
      <w:proofErr w:type="spellStart"/>
      <w:r w:rsidRPr="00393A9F">
        <w:rPr>
          <w:rFonts w:ascii="Times New Roman" w:eastAsia="Times New Roman" w:hAnsi="Times New Roman" w:cs="Times New Roman"/>
          <w:sz w:val="24"/>
          <w:szCs w:val="24"/>
        </w:rPr>
        <w:t>минобразование</w:t>
      </w:r>
      <w:proofErr w:type="spellEnd"/>
      <w:r w:rsidRPr="00393A9F">
        <w:rPr>
          <w:rFonts w:ascii="Times New Roman" w:eastAsia="Times New Roman" w:hAnsi="Times New Roman" w:cs="Times New Roman"/>
          <w:sz w:val="24"/>
          <w:szCs w:val="24"/>
        </w:rPr>
        <w:t xml:space="preserve"> Ростовской области).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Проведение аттестации педагогических </w:t>
      </w:r>
      <w:proofErr w:type="spellStart"/>
      <w:r w:rsidRPr="00393A9F">
        <w:rPr>
          <w:rFonts w:ascii="Times New Roman" w:eastAsia="Times New Roman" w:hAnsi="Times New Roman" w:cs="Times New Roman"/>
          <w:sz w:val="24"/>
          <w:szCs w:val="24"/>
        </w:rPr>
        <w:t>работниковосуществляется</w:t>
      </w:r>
      <w:proofErr w:type="spellEnd"/>
      <w:r w:rsidRPr="00393A9F">
        <w:rPr>
          <w:rFonts w:ascii="Times New Roman" w:eastAsia="Times New Roman" w:hAnsi="Times New Roman" w:cs="Times New Roman"/>
          <w:sz w:val="24"/>
          <w:szCs w:val="24"/>
        </w:rPr>
        <w:t xml:space="preserve"> в соответствии с приказом Министерства образования и науки Российской Федерации от 07.12.2014 № 276 «Об утверждении Порядка проведения аттестации педагогических работников организаций, осуществляющих образовательную деятельность».</w:t>
      </w:r>
    </w:p>
    <w:p w:rsidR="00393A9F" w:rsidRPr="00393A9F" w:rsidRDefault="00393A9F" w:rsidP="00393A9F">
      <w:pPr>
        <w:pStyle w:val="a6"/>
        <w:jc w:val="both"/>
        <w:rPr>
          <w:rFonts w:ascii="Times New Roman" w:eastAsia="Times New Roman" w:hAnsi="Times New Roman" w:cs="Times New Roman"/>
          <w:sz w:val="24"/>
          <w:szCs w:val="24"/>
        </w:rPr>
      </w:pPr>
      <w:proofErr w:type="gramStart"/>
      <w:r w:rsidRPr="00393A9F">
        <w:rPr>
          <w:rFonts w:ascii="Times New Roman" w:eastAsia="Times New Roman" w:hAnsi="Times New Roman" w:cs="Times New Roman"/>
          <w:sz w:val="24"/>
          <w:szCs w:val="24"/>
        </w:rPr>
        <w:t xml:space="preserve">В своей деятельности аттестационная комиссия руководствуется Федеральным законом от 29.12.2012 № 273-ФЗ «Об образовании в Российской Федерации», Постановлением Правительства Российской Федерации от 05.08.2013 № 662 «Об осуществлении мониторинга системы образования», Постановлением Правительства Российской </w:t>
      </w:r>
      <w:proofErr w:type="spellStart"/>
      <w:r w:rsidRPr="00393A9F">
        <w:rPr>
          <w:rFonts w:ascii="Times New Roman" w:eastAsia="Times New Roman" w:hAnsi="Times New Roman" w:cs="Times New Roman"/>
          <w:sz w:val="24"/>
          <w:szCs w:val="24"/>
        </w:rPr>
        <w:t>Федерацииот</w:t>
      </w:r>
      <w:proofErr w:type="spellEnd"/>
      <w:r w:rsidRPr="00393A9F">
        <w:rPr>
          <w:rFonts w:ascii="Times New Roman" w:eastAsia="Times New Roman" w:hAnsi="Times New Roman" w:cs="Times New Roman"/>
          <w:sz w:val="24"/>
          <w:szCs w:val="24"/>
        </w:rPr>
        <w:t xml:space="preserve">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приказом Министерства образования и науки Российской </w:t>
      </w:r>
      <w:proofErr w:type="spellStart"/>
      <w:r w:rsidRPr="00393A9F">
        <w:rPr>
          <w:rFonts w:ascii="Times New Roman" w:eastAsia="Times New Roman" w:hAnsi="Times New Roman" w:cs="Times New Roman"/>
          <w:sz w:val="24"/>
          <w:szCs w:val="24"/>
        </w:rPr>
        <w:t>Федерацииот</w:t>
      </w:r>
      <w:proofErr w:type="spellEnd"/>
      <w:r w:rsidRPr="00393A9F">
        <w:rPr>
          <w:rFonts w:ascii="Times New Roman" w:eastAsia="Times New Roman" w:hAnsi="Times New Roman" w:cs="Times New Roman"/>
          <w:sz w:val="24"/>
          <w:szCs w:val="24"/>
        </w:rPr>
        <w:t xml:space="preserve"> 07.04.2014 № 276 «Об утверждении порядка</w:t>
      </w:r>
      <w:proofErr w:type="gramEnd"/>
      <w:r w:rsidRPr="00393A9F">
        <w:rPr>
          <w:rFonts w:ascii="Times New Roman" w:eastAsia="Times New Roman" w:hAnsi="Times New Roman" w:cs="Times New Roman"/>
          <w:sz w:val="24"/>
          <w:szCs w:val="24"/>
        </w:rPr>
        <w:t xml:space="preserve"> проведения аттестации педагогических работников организаций, осуществляющих образовательную деятельность»</w:t>
      </w:r>
      <w:proofErr w:type="gramStart"/>
      <w:r w:rsidRPr="00393A9F">
        <w:rPr>
          <w:rFonts w:ascii="Times New Roman" w:eastAsia="Times New Roman" w:hAnsi="Times New Roman" w:cs="Times New Roman"/>
          <w:sz w:val="24"/>
          <w:szCs w:val="24"/>
        </w:rPr>
        <w:t>,п</w:t>
      </w:r>
      <w:proofErr w:type="gramEnd"/>
      <w:r w:rsidRPr="00393A9F">
        <w:rPr>
          <w:rFonts w:ascii="Times New Roman" w:eastAsia="Times New Roman" w:hAnsi="Times New Roman" w:cs="Times New Roman"/>
          <w:sz w:val="24"/>
          <w:szCs w:val="24"/>
        </w:rPr>
        <w:t>риказом Министерства здравоохранения и социального развития Российской Федерации от 26.08.2010 № 761н«Об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образования»,утвержденными профессиональными стандартами,</w:t>
      </w:r>
      <w:r>
        <w:rPr>
          <w:rFonts w:ascii="Times New Roman" w:eastAsia="Times New Roman" w:hAnsi="Times New Roman" w:cs="Times New Roman"/>
          <w:sz w:val="24"/>
          <w:szCs w:val="24"/>
        </w:rPr>
        <w:t xml:space="preserve"> </w:t>
      </w:r>
      <w:r w:rsidRPr="00393A9F">
        <w:rPr>
          <w:rFonts w:ascii="Times New Roman" w:eastAsia="Times New Roman" w:hAnsi="Times New Roman" w:cs="Times New Roman"/>
          <w:sz w:val="24"/>
          <w:szCs w:val="24"/>
        </w:rPr>
        <w:t xml:space="preserve">постановление Правительства Ростовской области от 07.11.2011 № 96«Об утверждении Положения о министерстве общего и профессионального образования Ростовской области», настоящим приказом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w:t>
      </w:r>
    </w:p>
    <w:p w:rsidR="00393A9F" w:rsidRPr="00393A9F" w:rsidRDefault="00393A9F" w:rsidP="00393A9F">
      <w:pPr>
        <w:pStyle w:val="a6"/>
        <w:jc w:val="both"/>
        <w:rPr>
          <w:rFonts w:ascii="Times New Roman" w:eastAsia="Times New Roman" w:hAnsi="Times New Roman" w:cs="Times New Roman"/>
          <w:sz w:val="24"/>
          <w:szCs w:val="24"/>
        </w:rPr>
      </w:pP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t xml:space="preserve">Основные </w:t>
      </w:r>
      <w:proofErr w:type="spellStart"/>
      <w:r w:rsidRPr="00393A9F">
        <w:rPr>
          <w:rFonts w:ascii="Times New Roman" w:eastAsia="Times New Roman" w:hAnsi="Times New Roman" w:cs="Times New Roman"/>
          <w:color w:val="000000" w:themeColor="text1"/>
          <w:sz w:val="24"/>
          <w:szCs w:val="24"/>
        </w:rPr>
        <w:t>цели</w:t>
      </w:r>
      <w:proofErr w:type="gramStart"/>
      <w:r w:rsidRPr="00393A9F">
        <w:rPr>
          <w:rFonts w:ascii="Times New Roman" w:eastAsia="Times New Roman" w:hAnsi="Times New Roman" w:cs="Times New Roman"/>
          <w:color w:val="000000" w:themeColor="text1"/>
          <w:sz w:val="24"/>
          <w:szCs w:val="24"/>
        </w:rPr>
        <w:t>,з</w:t>
      </w:r>
      <w:proofErr w:type="gramEnd"/>
      <w:r w:rsidRPr="00393A9F">
        <w:rPr>
          <w:rFonts w:ascii="Times New Roman" w:eastAsia="Times New Roman" w:hAnsi="Times New Roman" w:cs="Times New Roman"/>
          <w:color w:val="000000" w:themeColor="text1"/>
          <w:sz w:val="24"/>
          <w:szCs w:val="24"/>
        </w:rPr>
        <w:t>адачи</w:t>
      </w:r>
      <w:proofErr w:type="spellEnd"/>
      <w:r w:rsidRPr="00393A9F">
        <w:rPr>
          <w:rFonts w:ascii="Times New Roman" w:eastAsia="Times New Roman" w:hAnsi="Times New Roman" w:cs="Times New Roman"/>
          <w:color w:val="000000" w:themeColor="text1"/>
          <w:sz w:val="24"/>
          <w:szCs w:val="24"/>
        </w:rPr>
        <w:t xml:space="preserve"> и принципы аттестационной комиссии</w:t>
      </w:r>
    </w:p>
    <w:p w:rsidR="00393A9F" w:rsidRPr="00393A9F" w:rsidRDefault="00393A9F" w:rsidP="00393A9F">
      <w:pPr>
        <w:pStyle w:val="a6"/>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t xml:space="preserve">Целью деятельности аттестационной комиссии является реализация полномочий по установлению квалификационной категории </w:t>
      </w:r>
      <w:r w:rsidRPr="00393A9F">
        <w:rPr>
          <w:rFonts w:ascii="Times New Roman" w:hAnsi="Times New Roman" w:cs="Times New Roman"/>
          <w:sz w:val="24"/>
          <w:szCs w:val="24"/>
        </w:rPr>
        <w:t xml:space="preserve">(первой или высшей) </w:t>
      </w:r>
      <w:r w:rsidRPr="00393A9F">
        <w:rPr>
          <w:rFonts w:ascii="Times New Roman" w:eastAsia="Times New Roman" w:hAnsi="Times New Roman" w:cs="Times New Roman"/>
          <w:color w:val="000000" w:themeColor="text1"/>
          <w:sz w:val="24"/>
          <w:szCs w:val="24"/>
        </w:rPr>
        <w:t>педагогическим работникам организаций, осуществляющих образовательную деятельность, предусмотренных федеральным и региональным законодательством.</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t>Основными задачами аттестационной комиссии являются:</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hAnsi="Times New Roman" w:cs="Times New Roman"/>
          <w:sz w:val="24"/>
          <w:szCs w:val="24"/>
        </w:rPr>
        <w:t>проведение аттестации педагогических работников организаций, осуществляющих образовательную деятельность;</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соблюдение основных принципов аттестации педагогических работников организаций, осуществляющих образовательную деятельность;</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lastRenderedPageBreak/>
        <w:t>прием и рассмотрение заявлений педагогических работников о проведении аттестации по установлению квалификационной категории (первой или высшей);</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участие в подготовке и экспертизе нормативных правовых </w:t>
      </w:r>
      <w:proofErr w:type="spellStart"/>
      <w:r w:rsidRPr="00393A9F">
        <w:rPr>
          <w:rFonts w:ascii="Times New Roman" w:eastAsia="Times New Roman" w:hAnsi="Times New Roman" w:cs="Times New Roman"/>
          <w:sz w:val="24"/>
          <w:szCs w:val="24"/>
        </w:rPr>
        <w:t>документовминобразования</w:t>
      </w:r>
      <w:proofErr w:type="spellEnd"/>
      <w:r w:rsidRPr="00393A9F">
        <w:rPr>
          <w:rFonts w:ascii="Times New Roman" w:eastAsia="Times New Roman" w:hAnsi="Times New Roman" w:cs="Times New Roman"/>
          <w:sz w:val="24"/>
          <w:szCs w:val="24"/>
        </w:rPr>
        <w:t xml:space="preserve"> Ростовской области по вопросам аттестации педагогических работников организаций, осуществляющих образовательную деятельность;</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Основополагающими принципами деятельности аттестационной комиссии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решения ее членами.</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t xml:space="preserve">Деятельность аттестационной комиссии состоит из заседаний аттестационной </w:t>
      </w:r>
      <w:proofErr w:type="spellStart"/>
      <w:r w:rsidRPr="00393A9F">
        <w:rPr>
          <w:rFonts w:ascii="Times New Roman" w:eastAsia="Times New Roman" w:hAnsi="Times New Roman" w:cs="Times New Roman"/>
          <w:color w:val="000000" w:themeColor="text1"/>
          <w:sz w:val="24"/>
          <w:szCs w:val="24"/>
        </w:rPr>
        <w:t>комиссиив</w:t>
      </w:r>
      <w:proofErr w:type="spellEnd"/>
      <w:r w:rsidRPr="00393A9F">
        <w:rPr>
          <w:rFonts w:ascii="Times New Roman" w:eastAsia="Times New Roman" w:hAnsi="Times New Roman" w:cs="Times New Roman"/>
          <w:color w:val="000000" w:themeColor="text1"/>
          <w:sz w:val="24"/>
          <w:szCs w:val="24"/>
        </w:rPr>
        <w:t xml:space="preserve"> соответствии с графиком, утверждаемым приказом </w:t>
      </w:r>
      <w:proofErr w:type="spellStart"/>
      <w:r w:rsidRPr="00393A9F">
        <w:rPr>
          <w:rFonts w:ascii="Times New Roman" w:eastAsia="Times New Roman" w:hAnsi="Times New Roman" w:cs="Times New Roman"/>
          <w:color w:val="000000" w:themeColor="text1"/>
          <w:sz w:val="24"/>
          <w:szCs w:val="24"/>
        </w:rPr>
        <w:t>минобразования</w:t>
      </w:r>
      <w:proofErr w:type="spellEnd"/>
      <w:r w:rsidRPr="00393A9F">
        <w:rPr>
          <w:rFonts w:ascii="Times New Roman" w:eastAsia="Times New Roman" w:hAnsi="Times New Roman" w:cs="Times New Roman"/>
          <w:color w:val="000000" w:themeColor="text1"/>
          <w:sz w:val="24"/>
          <w:szCs w:val="24"/>
        </w:rPr>
        <w:t xml:space="preserve"> Ростовской области, и проведения экспертных процедур экспертными группами аттестационной комиссии, создаваемыми в соответствии с приказом </w:t>
      </w:r>
      <w:proofErr w:type="spellStart"/>
      <w:r w:rsidRPr="00393A9F">
        <w:rPr>
          <w:rFonts w:ascii="Times New Roman" w:eastAsia="Times New Roman" w:hAnsi="Times New Roman" w:cs="Times New Roman"/>
          <w:color w:val="000000" w:themeColor="text1"/>
          <w:sz w:val="24"/>
          <w:szCs w:val="24"/>
        </w:rPr>
        <w:t>минобразования</w:t>
      </w:r>
      <w:proofErr w:type="spellEnd"/>
      <w:r w:rsidRPr="00393A9F">
        <w:rPr>
          <w:rFonts w:ascii="Times New Roman" w:eastAsia="Times New Roman" w:hAnsi="Times New Roman" w:cs="Times New Roman"/>
          <w:color w:val="000000" w:themeColor="text1"/>
          <w:sz w:val="24"/>
          <w:szCs w:val="24"/>
        </w:rPr>
        <w:t xml:space="preserve"> Ростовской области</w:t>
      </w:r>
      <w:r w:rsidRPr="00393A9F">
        <w:rPr>
          <w:rFonts w:ascii="Times New Roman" w:eastAsia="Times New Roman" w:hAnsi="Times New Roman" w:cs="Times New Roman"/>
          <w:color w:val="FF0000"/>
          <w:sz w:val="24"/>
          <w:szCs w:val="24"/>
        </w:rPr>
        <w:t>.</w:t>
      </w:r>
    </w:p>
    <w:p w:rsidR="00393A9F" w:rsidRPr="00393A9F" w:rsidRDefault="00393A9F" w:rsidP="00393A9F">
      <w:pPr>
        <w:pStyle w:val="a6"/>
        <w:jc w:val="both"/>
        <w:rPr>
          <w:rFonts w:ascii="Times New Roman" w:eastAsia="Times New Roman" w:hAnsi="Times New Roman" w:cs="Times New Roman"/>
          <w:sz w:val="24"/>
          <w:szCs w:val="24"/>
        </w:rPr>
      </w:pP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Полномочия членов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Председатель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осуществляет общее руководство деятельностью аттестационной комиссией;</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проводит плановые и внеочередные заседания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распределяет обязанности между членами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согласовывает график работы аттестационной комиссии;</w:t>
      </w:r>
    </w:p>
    <w:p w:rsidR="00393A9F" w:rsidRPr="00393A9F" w:rsidRDefault="00393A9F" w:rsidP="00393A9F">
      <w:pPr>
        <w:pStyle w:val="a6"/>
        <w:jc w:val="both"/>
        <w:rPr>
          <w:rFonts w:ascii="Times New Roman" w:eastAsia="Times New Roman" w:hAnsi="Times New Roman" w:cs="Times New Roman"/>
          <w:color w:val="FF0000"/>
          <w:sz w:val="24"/>
          <w:szCs w:val="24"/>
        </w:rPr>
      </w:pPr>
      <w:r w:rsidRPr="00393A9F">
        <w:rPr>
          <w:rFonts w:ascii="Times New Roman" w:eastAsia="Times New Roman" w:hAnsi="Times New Roman" w:cs="Times New Roman"/>
          <w:sz w:val="24"/>
          <w:szCs w:val="24"/>
        </w:rPr>
        <w:t xml:space="preserve">запрашивает необходимую информацию о педагогическом работнике с целью достоверного и всестороннего анализа профессиональной деятельности, а </w:t>
      </w:r>
      <w:r w:rsidRPr="00393A9F">
        <w:rPr>
          <w:rFonts w:ascii="Times New Roman" w:eastAsia="Calibri" w:hAnsi="Times New Roman" w:cs="Times New Roman"/>
          <w:sz w:val="24"/>
          <w:szCs w:val="24"/>
        </w:rPr>
        <w:t xml:space="preserve">в случаях предоставления недостоверных сведений в документах, поданных в аттестационную комиссию, </w:t>
      </w:r>
      <w:r w:rsidRPr="00393A9F">
        <w:rPr>
          <w:rFonts w:ascii="Times New Roman" w:eastAsia="Calibri" w:hAnsi="Times New Roman" w:cs="Times New Roman"/>
          <w:color w:val="000000" w:themeColor="text1"/>
          <w:sz w:val="24"/>
          <w:szCs w:val="24"/>
        </w:rPr>
        <w:t>имеет право отстранить педагогического работника на любом этапе проведения процедуры аттестации.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Заместитель председателя аттестационной комиссии осуществляет функции председателя в его отсутствие.</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Секретарь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hAnsi="Times New Roman" w:cs="Times New Roman"/>
          <w:sz w:val="24"/>
          <w:szCs w:val="24"/>
        </w:rPr>
        <w:t>принимает заявления от педагогических работников лично,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ведет регистрацию в электронной базе заявлений о прохождении аттестации педагогических работников;</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ведет учет входящей и исходящей документации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принимает от членов экспертных групп итоги экспертных процедур;</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составляет ежегодный график работы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обеспечивает оповещение членов аттестационной комиссии о сроках заседания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обеспечивает размещение вышеуказанных приказов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 на официальном сайте;</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обеспечивает сохранность аттестационной документации;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осуществляет регистрацию присутствующих на заседании членов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ведет протоколы заседания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color w:val="000000" w:themeColor="text1"/>
          <w:sz w:val="24"/>
          <w:szCs w:val="24"/>
        </w:rPr>
        <w:t xml:space="preserve">готовит проекты писем и отчетов </w:t>
      </w:r>
      <w:proofErr w:type="spellStart"/>
      <w:r w:rsidRPr="00393A9F">
        <w:rPr>
          <w:rFonts w:ascii="Times New Roman" w:eastAsia="Times New Roman" w:hAnsi="Times New Roman" w:cs="Times New Roman"/>
          <w:color w:val="000000" w:themeColor="text1"/>
          <w:sz w:val="24"/>
          <w:szCs w:val="24"/>
        </w:rPr>
        <w:t>минобразования</w:t>
      </w:r>
      <w:proofErr w:type="spellEnd"/>
      <w:r w:rsidRPr="00393A9F">
        <w:rPr>
          <w:rFonts w:ascii="Times New Roman" w:eastAsia="Times New Roman" w:hAnsi="Times New Roman" w:cs="Times New Roman"/>
          <w:color w:val="000000" w:themeColor="text1"/>
          <w:sz w:val="24"/>
          <w:szCs w:val="24"/>
        </w:rPr>
        <w:t xml:space="preserve"> Ростовской области на </w:t>
      </w:r>
      <w:proofErr w:type="spellStart"/>
      <w:r w:rsidRPr="00393A9F">
        <w:rPr>
          <w:rFonts w:ascii="Times New Roman" w:eastAsia="Times New Roman" w:hAnsi="Times New Roman" w:cs="Times New Roman"/>
          <w:color w:val="000000" w:themeColor="text1"/>
          <w:sz w:val="24"/>
          <w:szCs w:val="24"/>
        </w:rPr>
        <w:t>запросы</w:t>
      </w:r>
      <w:r w:rsidRPr="00393A9F">
        <w:rPr>
          <w:rFonts w:ascii="Times New Roman" w:hAnsi="Times New Roman" w:cs="Times New Roman"/>
          <w:sz w:val="24"/>
          <w:szCs w:val="24"/>
        </w:rPr>
        <w:t>федеральных</w:t>
      </w:r>
      <w:proofErr w:type="spellEnd"/>
      <w:r w:rsidRPr="00393A9F">
        <w:rPr>
          <w:rFonts w:ascii="Times New Roman" w:hAnsi="Times New Roman" w:cs="Times New Roman"/>
          <w:sz w:val="24"/>
          <w:szCs w:val="24"/>
        </w:rPr>
        <w:t xml:space="preserve"> органов исполнительной </w:t>
      </w:r>
      <w:proofErr w:type="spellStart"/>
      <w:r w:rsidRPr="00393A9F">
        <w:rPr>
          <w:rFonts w:ascii="Times New Roman" w:hAnsi="Times New Roman" w:cs="Times New Roman"/>
          <w:sz w:val="24"/>
          <w:szCs w:val="24"/>
        </w:rPr>
        <w:t>власти</w:t>
      </w:r>
      <w:proofErr w:type="gramStart"/>
      <w:r w:rsidRPr="00393A9F">
        <w:rPr>
          <w:rFonts w:ascii="Times New Roman" w:hAnsi="Times New Roman" w:cs="Times New Roman"/>
          <w:sz w:val="24"/>
          <w:szCs w:val="24"/>
        </w:rPr>
        <w:t>,о</w:t>
      </w:r>
      <w:proofErr w:type="gramEnd"/>
      <w:r w:rsidRPr="00393A9F">
        <w:rPr>
          <w:rFonts w:ascii="Times New Roman" w:hAnsi="Times New Roman" w:cs="Times New Roman"/>
          <w:sz w:val="24"/>
          <w:szCs w:val="24"/>
        </w:rPr>
        <w:t>рганов</w:t>
      </w:r>
      <w:proofErr w:type="spellEnd"/>
      <w:r w:rsidRPr="00393A9F">
        <w:rPr>
          <w:rFonts w:ascii="Times New Roman" w:hAnsi="Times New Roman" w:cs="Times New Roman"/>
          <w:sz w:val="24"/>
          <w:szCs w:val="24"/>
        </w:rPr>
        <w:t xml:space="preserve"> государственной власти субъектов Российской </w:t>
      </w:r>
      <w:proofErr w:type="spellStart"/>
      <w:r w:rsidRPr="00393A9F">
        <w:rPr>
          <w:rFonts w:ascii="Times New Roman" w:hAnsi="Times New Roman" w:cs="Times New Roman"/>
          <w:sz w:val="24"/>
          <w:szCs w:val="24"/>
        </w:rPr>
        <w:t>Федерации</w:t>
      </w:r>
      <w:r w:rsidRPr="00393A9F">
        <w:rPr>
          <w:rFonts w:ascii="Times New Roman" w:hAnsi="Times New Roman" w:cs="Times New Roman"/>
          <w:color w:val="000000" w:themeColor="text1"/>
          <w:sz w:val="24"/>
          <w:szCs w:val="24"/>
        </w:rPr>
        <w:t>в</w:t>
      </w:r>
      <w:proofErr w:type="spellEnd"/>
      <w:r w:rsidRPr="00393A9F">
        <w:rPr>
          <w:rFonts w:ascii="Times New Roman" w:hAnsi="Times New Roman" w:cs="Times New Roman"/>
          <w:color w:val="000000" w:themeColor="text1"/>
          <w:sz w:val="24"/>
          <w:szCs w:val="24"/>
        </w:rPr>
        <w:t xml:space="preserve"> пределах своей компетенции</w:t>
      </w:r>
      <w:r w:rsidRPr="00393A9F">
        <w:rPr>
          <w:rFonts w:ascii="Times New Roman" w:hAnsi="Times New Roman" w:cs="Times New Roman"/>
          <w:sz w:val="24"/>
          <w:szCs w:val="24"/>
        </w:rPr>
        <w:t>;</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готовит проекты ответов на обращения педагогических работников;</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lastRenderedPageBreak/>
        <w:t>готовит проекты приказов о присвоении квалификационных категорий педагогическим работникам организаций, осуществляющих образовательную деятельность, по итогам прошедшей аттестации;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ведет учет </w:t>
      </w:r>
      <w:proofErr w:type="gramStart"/>
      <w:r w:rsidRPr="00393A9F">
        <w:rPr>
          <w:rFonts w:ascii="Times New Roman" w:eastAsia="Times New Roman" w:hAnsi="Times New Roman" w:cs="Times New Roman"/>
          <w:sz w:val="24"/>
          <w:szCs w:val="24"/>
        </w:rPr>
        <w:t>педагогических</w:t>
      </w:r>
      <w:proofErr w:type="gramEnd"/>
      <w:r w:rsidRPr="00393A9F">
        <w:rPr>
          <w:rFonts w:ascii="Times New Roman" w:eastAsia="Times New Roman" w:hAnsi="Times New Roman" w:cs="Times New Roman"/>
          <w:sz w:val="24"/>
          <w:szCs w:val="24"/>
        </w:rPr>
        <w:t xml:space="preserve"> </w:t>
      </w:r>
      <w:proofErr w:type="spellStart"/>
      <w:r w:rsidRPr="00393A9F">
        <w:rPr>
          <w:rFonts w:ascii="Times New Roman" w:eastAsia="Times New Roman" w:hAnsi="Times New Roman" w:cs="Times New Roman"/>
          <w:sz w:val="24"/>
          <w:szCs w:val="24"/>
        </w:rPr>
        <w:t>работниковс</w:t>
      </w:r>
      <w:proofErr w:type="spellEnd"/>
      <w:r w:rsidRPr="00393A9F">
        <w:rPr>
          <w:rFonts w:ascii="Times New Roman" w:eastAsia="Times New Roman" w:hAnsi="Times New Roman" w:cs="Times New Roman"/>
          <w:sz w:val="24"/>
          <w:szCs w:val="24"/>
        </w:rPr>
        <w:t xml:space="preserve"> установленной им квалификационной категорией;</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обеспечивает взаимодействие аттестационной комиссии с экспертными группами </w:t>
      </w:r>
      <w:r w:rsidRPr="00393A9F">
        <w:rPr>
          <w:rFonts w:ascii="Times New Roman" w:eastAsia="Times New Roman" w:hAnsi="Times New Roman" w:cs="Times New Roman"/>
          <w:color w:val="000000" w:themeColor="text1"/>
          <w:sz w:val="24"/>
          <w:szCs w:val="24"/>
        </w:rPr>
        <w:t xml:space="preserve">аттестационной комиссии </w:t>
      </w:r>
      <w:r w:rsidRPr="00393A9F">
        <w:rPr>
          <w:rFonts w:ascii="Times New Roman" w:eastAsia="Times New Roman" w:hAnsi="Times New Roman" w:cs="Times New Roman"/>
          <w:sz w:val="24"/>
          <w:szCs w:val="24"/>
        </w:rPr>
        <w:t xml:space="preserve">при проведении </w:t>
      </w:r>
      <w:proofErr w:type="spellStart"/>
      <w:r w:rsidRPr="00393A9F">
        <w:rPr>
          <w:rFonts w:ascii="Times New Roman" w:eastAsia="Times New Roman" w:hAnsi="Times New Roman" w:cs="Times New Roman"/>
          <w:sz w:val="24"/>
          <w:szCs w:val="24"/>
        </w:rPr>
        <w:t>процедурывсестороннего</w:t>
      </w:r>
      <w:proofErr w:type="spellEnd"/>
      <w:r w:rsidRPr="00393A9F">
        <w:rPr>
          <w:rFonts w:ascii="Times New Roman" w:eastAsia="Times New Roman" w:hAnsi="Times New Roman" w:cs="Times New Roman"/>
          <w:sz w:val="24"/>
          <w:szCs w:val="24"/>
        </w:rPr>
        <w:t xml:space="preserve"> анализа профессиональной деятельности педагогических работников;</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обеспечивает организацию деятельности аттестационной комиссии в соответствии с утвержденным графиком;</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осуществляет техническое обеспечение и организацию </w:t>
      </w:r>
      <w:proofErr w:type="spellStart"/>
      <w:r w:rsidRPr="00393A9F">
        <w:rPr>
          <w:rFonts w:ascii="Times New Roman" w:eastAsia="Times New Roman" w:hAnsi="Times New Roman" w:cs="Times New Roman"/>
          <w:sz w:val="24"/>
          <w:szCs w:val="24"/>
        </w:rPr>
        <w:t>работыаттестационной</w:t>
      </w:r>
      <w:proofErr w:type="spellEnd"/>
      <w:r w:rsidRPr="00393A9F">
        <w:rPr>
          <w:rFonts w:ascii="Times New Roman" w:eastAsia="Times New Roman" w:hAnsi="Times New Roman" w:cs="Times New Roman"/>
          <w:sz w:val="24"/>
          <w:szCs w:val="24"/>
        </w:rPr>
        <w:t xml:space="preserve">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Члены аттестационной комиссии имеют право:</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запрашивать необходимую информацию в пределах своей компетенции;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привлекать к процедуре аттестации специалистов-экспертов;</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выступать в качестве специалистов-экспертов в пределах своей компетенции;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проводить собеседование с педагогическим работником, претендующим на присвоение квалификационной категории </w:t>
      </w:r>
      <w:r w:rsidRPr="00393A9F">
        <w:rPr>
          <w:rFonts w:ascii="Times New Roman" w:hAnsi="Times New Roman" w:cs="Times New Roman"/>
          <w:sz w:val="24"/>
          <w:szCs w:val="24"/>
        </w:rPr>
        <w:t>(первой или высшей).</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Члены аттестационной комиссии обязаны:</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sz w:val="24"/>
          <w:szCs w:val="24"/>
        </w:rPr>
        <w:t xml:space="preserve">исполнять свои функции в соответствии с настоящим </w:t>
      </w:r>
      <w:r w:rsidRPr="00393A9F">
        <w:rPr>
          <w:rFonts w:ascii="Times New Roman" w:eastAsia="Times New Roman" w:hAnsi="Times New Roman" w:cs="Times New Roman"/>
          <w:color w:val="000000" w:themeColor="text1"/>
          <w:sz w:val="24"/>
          <w:szCs w:val="24"/>
        </w:rPr>
        <w:t xml:space="preserve">положением </w:t>
      </w:r>
      <w:proofErr w:type="spellStart"/>
      <w:r w:rsidRPr="00393A9F">
        <w:rPr>
          <w:rFonts w:ascii="Times New Roman" w:eastAsia="Times New Roman" w:hAnsi="Times New Roman" w:cs="Times New Roman"/>
          <w:color w:val="000000" w:themeColor="text1"/>
          <w:sz w:val="24"/>
          <w:szCs w:val="24"/>
        </w:rPr>
        <w:t>минобразования</w:t>
      </w:r>
      <w:proofErr w:type="spellEnd"/>
      <w:r w:rsidRPr="00393A9F">
        <w:rPr>
          <w:rFonts w:ascii="Times New Roman" w:eastAsia="Times New Roman" w:hAnsi="Times New Roman" w:cs="Times New Roman"/>
          <w:color w:val="000000" w:themeColor="text1"/>
          <w:sz w:val="24"/>
          <w:szCs w:val="24"/>
        </w:rPr>
        <w:t xml:space="preserve"> Ростовской области;</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sz w:val="24"/>
          <w:szCs w:val="24"/>
        </w:rPr>
        <w:t xml:space="preserve">консультировать и информировать педагогических работников </w:t>
      </w:r>
      <w:r w:rsidRPr="00393A9F">
        <w:rPr>
          <w:rFonts w:ascii="Times New Roman" w:eastAsia="Times New Roman" w:hAnsi="Times New Roman" w:cs="Times New Roman"/>
          <w:color w:val="000000" w:themeColor="text1"/>
          <w:sz w:val="24"/>
          <w:szCs w:val="24"/>
        </w:rPr>
        <w:t>по вопросам аттестации;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обеспечивать объективность принятия решения в пределах своей компетенции;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содействовать максимальной достоверности </w:t>
      </w:r>
      <w:proofErr w:type="spellStart"/>
      <w:r w:rsidRPr="00393A9F">
        <w:rPr>
          <w:rFonts w:ascii="Times New Roman" w:eastAsia="Times New Roman" w:hAnsi="Times New Roman" w:cs="Times New Roman"/>
          <w:color w:val="000000" w:themeColor="text1"/>
          <w:sz w:val="24"/>
          <w:szCs w:val="24"/>
        </w:rPr>
        <w:t>проведения</w:t>
      </w:r>
      <w:r w:rsidRPr="00393A9F">
        <w:rPr>
          <w:rFonts w:ascii="Times New Roman" w:eastAsia="Times New Roman" w:hAnsi="Times New Roman" w:cs="Times New Roman"/>
          <w:sz w:val="24"/>
          <w:szCs w:val="24"/>
        </w:rPr>
        <w:t>экспертных</w:t>
      </w:r>
      <w:proofErr w:type="spellEnd"/>
      <w:r w:rsidRPr="00393A9F">
        <w:rPr>
          <w:rFonts w:ascii="Times New Roman" w:eastAsia="Times New Roman" w:hAnsi="Times New Roman" w:cs="Times New Roman"/>
          <w:sz w:val="24"/>
          <w:szCs w:val="24"/>
        </w:rPr>
        <w:t xml:space="preserve"> процедур;</w:t>
      </w: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eastAsia="Times New Roman" w:hAnsi="Times New Roman" w:cs="Times New Roman"/>
          <w:sz w:val="24"/>
          <w:szCs w:val="24"/>
        </w:rPr>
        <w:t xml:space="preserve">соблюдать права педагогических работников, претендующих на присвоение квалификационной категории </w:t>
      </w:r>
      <w:r w:rsidRPr="00393A9F">
        <w:rPr>
          <w:rFonts w:ascii="Times New Roman" w:hAnsi="Times New Roman" w:cs="Times New Roman"/>
          <w:sz w:val="24"/>
          <w:szCs w:val="24"/>
        </w:rPr>
        <w:t>(первой или высшей).</w:t>
      </w:r>
    </w:p>
    <w:p w:rsidR="00393A9F" w:rsidRPr="00393A9F" w:rsidRDefault="00393A9F" w:rsidP="00393A9F">
      <w:pPr>
        <w:pStyle w:val="a6"/>
        <w:jc w:val="both"/>
        <w:rPr>
          <w:rFonts w:ascii="Times New Roman" w:hAnsi="Times New Roman" w:cs="Times New Roman"/>
          <w:sz w:val="24"/>
          <w:szCs w:val="24"/>
        </w:rPr>
      </w:pP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Порядок работы аттестационной комиссии</w:t>
      </w:r>
    </w:p>
    <w:p w:rsidR="00393A9F" w:rsidRPr="00393A9F" w:rsidRDefault="00393A9F" w:rsidP="00393A9F">
      <w:pPr>
        <w:pStyle w:val="a6"/>
        <w:jc w:val="both"/>
        <w:rPr>
          <w:rFonts w:ascii="Times New Roman" w:hAnsi="Times New Roman" w:cs="Times New Roman"/>
          <w:sz w:val="24"/>
          <w:szCs w:val="24"/>
          <w:lang w:val="en-US"/>
        </w:rPr>
      </w:pP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MS Mincho" w:hAnsi="Times New Roman" w:cs="Times New Roman"/>
          <w:sz w:val="24"/>
          <w:szCs w:val="24"/>
        </w:rPr>
        <w:t>Аттестационная комиссия в составе председателя, заместителя председателя, секретаря и членов комиссии, формируется из числа представителей органов исполнительной власти Ростовской области, органов местного самоуправления Ростовской области, профессиональных союзов, руководителей и работников организаций.</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MS Mincho" w:hAnsi="Times New Roman" w:cs="Times New Roman"/>
          <w:sz w:val="24"/>
          <w:szCs w:val="24"/>
        </w:rPr>
        <w:t xml:space="preserve">Деятельность аттестационной комиссии осуществляется в соответствии с  графиком, утверждаемым приказом </w:t>
      </w:r>
      <w:proofErr w:type="spellStart"/>
      <w:r w:rsidRPr="00393A9F">
        <w:rPr>
          <w:rFonts w:ascii="Times New Roman" w:eastAsia="MS Mincho" w:hAnsi="Times New Roman" w:cs="Times New Roman"/>
          <w:sz w:val="24"/>
          <w:szCs w:val="24"/>
        </w:rPr>
        <w:t>минобразования</w:t>
      </w:r>
      <w:proofErr w:type="spellEnd"/>
      <w:r w:rsidRPr="00393A9F">
        <w:rPr>
          <w:rFonts w:ascii="Times New Roman" w:eastAsia="MS Mincho" w:hAnsi="Times New Roman" w:cs="Times New Roman"/>
          <w:sz w:val="24"/>
          <w:szCs w:val="24"/>
        </w:rPr>
        <w:t xml:space="preserve"> Ростовской области</w:t>
      </w:r>
      <w:r w:rsidRPr="00393A9F">
        <w:rPr>
          <w:rFonts w:ascii="Times New Roman" w:eastAsia="MS Mincho" w:hAnsi="Times New Roman" w:cs="Times New Roman"/>
          <w:color w:val="000000" w:themeColor="text1"/>
          <w:sz w:val="24"/>
          <w:szCs w:val="24"/>
        </w:rPr>
        <w:t xml:space="preserve">. </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 xml:space="preserve">Состав аттестационной комиссии и изменения в нем утверждаются приказом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w:t>
      </w:r>
      <w:r w:rsidRPr="00393A9F">
        <w:rPr>
          <w:rFonts w:ascii="Times New Roman" w:eastAsia="MS Mincho" w:hAnsi="Times New Roman" w:cs="Times New Roman"/>
          <w:sz w:val="24"/>
          <w:szCs w:val="24"/>
        </w:rPr>
        <w:t xml:space="preserve"> Общий контроль по выполнению утвержденного графика работы аттестационной комиссии осуществляет председатель аттестационной комиссии.</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MS Mincho" w:hAnsi="Times New Roman" w:cs="Times New Roman"/>
          <w:sz w:val="24"/>
          <w:szCs w:val="24"/>
        </w:rPr>
        <w:t xml:space="preserve">Порядок созыва и проведения заседаний аттестационной комиссии устанавливается настоящим приказом </w:t>
      </w:r>
      <w:proofErr w:type="spellStart"/>
      <w:r w:rsidRPr="00393A9F">
        <w:rPr>
          <w:rFonts w:ascii="Times New Roman" w:eastAsia="MS Mincho" w:hAnsi="Times New Roman" w:cs="Times New Roman"/>
          <w:sz w:val="24"/>
          <w:szCs w:val="24"/>
        </w:rPr>
        <w:t>минобразования</w:t>
      </w:r>
      <w:proofErr w:type="spellEnd"/>
      <w:r w:rsidRPr="00393A9F">
        <w:rPr>
          <w:rFonts w:ascii="Times New Roman" w:eastAsia="MS Mincho" w:hAnsi="Times New Roman" w:cs="Times New Roman"/>
          <w:sz w:val="24"/>
          <w:szCs w:val="24"/>
        </w:rPr>
        <w:t xml:space="preserve"> Ростовской области. Проект повестки заседания аттестационной комиссии формируется в соответствии с утвержденным графиком работы аттестационной комиссии секретарем аттестационной комиссии и представляется председателю аттестационной комиссии до заседания. Предложение о созыве внеочередного заседания аттестационной комиссии вносится инициаторами председателю аттестационной комиссии в письменном виде с указанием вопросов, предлагаемых на повестку заседания, с обоснованием необходимости созыва внеочередного заседания аттестационной комиссии и проекта решения. Дату внеочередного заседания аттестационной комиссии назначает председатель аттестационной комиссии не позднее пяти дней с момента поступления предложения, при условии соблюдения других норм настоящего приказа </w:t>
      </w:r>
      <w:proofErr w:type="spellStart"/>
      <w:r w:rsidRPr="00393A9F">
        <w:rPr>
          <w:rFonts w:ascii="Times New Roman" w:eastAsia="MS Mincho" w:hAnsi="Times New Roman" w:cs="Times New Roman"/>
          <w:sz w:val="24"/>
          <w:szCs w:val="24"/>
        </w:rPr>
        <w:t>минобразования</w:t>
      </w:r>
      <w:proofErr w:type="spellEnd"/>
      <w:r w:rsidRPr="00393A9F">
        <w:rPr>
          <w:rFonts w:ascii="Times New Roman" w:eastAsia="MS Mincho" w:hAnsi="Times New Roman" w:cs="Times New Roman"/>
          <w:sz w:val="24"/>
          <w:szCs w:val="24"/>
        </w:rPr>
        <w:t xml:space="preserve"> Ростовской области.  </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MS Mincho" w:hAnsi="Times New Roman" w:cs="Times New Roman"/>
          <w:sz w:val="24"/>
          <w:szCs w:val="24"/>
        </w:rPr>
        <w:t xml:space="preserve">Заседания аттестационной комиссии ведет председатель аттестационной комиссии или, в его отсутствие, заместитель председателя. Перед каждым заседанием аттестационной </w:t>
      </w:r>
      <w:r w:rsidRPr="00393A9F">
        <w:rPr>
          <w:rFonts w:ascii="Times New Roman" w:eastAsia="MS Mincho" w:hAnsi="Times New Roman" w:cs="Times New Roman"/>
          <w:sz w:val="24"/>
          <w:szCs w:val="24"/>
        </w:rPr>
        <w:lastRenderedPageBreak/>
        <w:t>комиссии проводится регистрация членов аттестационной комиссии, которую организует секретарь аттестационной комиссии.</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MS Mincho" w:hAnsi="Times New Roman" w:cs="Times New Roman"/>
          <w:sz w:val="24"/>
          <w:szCs w:val="24"/>
        </w:rPr>
        <w:t xml:space="preserve">Член аттестационной комиссии обязан присутствовать на каждом заседании. В случае невозможности участия в работе аттестационной комиссии член аттестационной комиссии сообщает об этом председателю аттестационной комиссии, а в случае его отсутствия – заместителю председателя заблаговременно. Заседание аттестационной комиссии считается правомочным, если на нем присутствуют не менее двух третей от общего числа ее членов.  </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MS Mincho" w:hAnsi="Times New Roman" w:cs="Times New Roman"/>
          <w:sz w:val="24"/>
          <w:szCs w:val="24"/>
        </w:rPr>
        <w:t>Утверждение повестки заседания аттестационной комиссии решается путем открытого голосования большинством голосов присутствующих на заседании членов аттестационной комиссии. На заседаниях аттестационной комиссии решения принимаются открытым голосованием. При проведении открытого голосования председатель (в случае отсутствия, заместитель председателя) указывает количество поступивших предложений, ставящихся на голосование, уточняет их формулировки. Решения принимаются большинством голосов присутствующих на заседании членов аттестационной комиссии. При голосовании по одному вопросу каждый член аттестационной комиссии имеет один голос, и подает его «за» или «против».</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 xml:space="preserve">В случаях, когда педагогический работник подавший заявление о проведении аттестации является кандидатом или доктором наук, имеет государственные, отраслевые награды, является победителем международных, всероссийский конкурсов для проведения экспертных процедур председателем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может быть назначен один специалист-эксперт. </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 xml:space="preserve">Для обеспечения работы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создаются экспертные группы. На период участия в работе экспертных групп за ее членами сохраняется заработная плата по основному месту работы, а за работу в 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 Экспертные группы проводят всесторонний анализ результатов профессиональной деятельности педагогического работника с выездом в организацию (место работы аттестуемого). Личное присутствие педагогического работника при проведении экспертных процедур обязательно.</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Решение экспертной группы оформляется итогом экспертных процедур профессиональной деятельности педагогического работника (далее – итоги экспертных процедур) с рекомендациями и подписывается членами экспертной группы, а также работодателем аттестуемого педагогического работника.</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 xml:space="preserve">Сроки предоставления итогов экспертных процедур утверждаются приказом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 Итоги экспертных процедур предоставляются в </w:t>
      </w:r>
      <w:r w:rsidRPr="00393A9F">
        <w:rPr>
          <w:rFonts w:ascii="Times New Roman" w:eastAsia="MS Mincho" w:hAnsi="Times New Roman" w:cs="Times New Roman"/>
          <w:sz w:val="24"/>
          <w:szCs w:val="24"/>
        </w:rPr>
        <w:t>аттестационную комиссию</w:t>
      </w:r>
      <w:r w:rsidRPr="00393A9F">
        <w:rPr>
          <w:rFonts w:ascii="Times New Roman" w:eastAsia="Times New Roman" w:hAnsi="Times New Roman" w:cs="Times New Roman"/>
          <w:sz w:val="24"/>
          <w:szCs w:val="24"/>
        </w:rPr>
        <w:t xml:space="preserve"> для рассмотрения принятия решения</w:t>
      </w:r>
      <w:r w:rsidRPr="00393A9F">
        <w:rPr>
          <w:rFonts w:ascii="Times New Roman" w:eastAsia="MS Mincho" w:hAnsi="Times New Roman" w:cs="Times New Roman"/>
          <w:sz w:val="24"/>
          <w:szCs w:val="24"/>
        </w:rPr>
        <w:t xml:space="preserve"> аттестационной комиссией</w:t>
      </w:r>
      <w:r w:rsidRPr="00393A9F">
        <w:rPr>
          <w:rFonts w:ascii="Times New Roman" w:eastAsia="Times New Roman" w:hAnsi="Times New Roman" w:cs="Times New Roman"/>
          <w:sz w:val="24"/>
          <w:szCs w:val="24"/>
        </w:rPr>
        <w:t xml:space="preserve">. </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 xml:space="preserve">В случае если работодатель аттестуемого педагогического работника не согласен с итогами экспертных процедур, то он может представить информацию об аттестуемом педагогическом работнике председателю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(форма произвольная). </w:t>
      </w:r>
    </w:p>
    <w:p w:rsidR="00393A9F" w:rsidRPr="00393A9F" w:rsidRDefault="00393A9F" w:rsidP="00393A9F">
      <w:pPr>
        <w:pStyle w:val="a6"/>
        <w:jc w:val="both"/>
        <w:rPr>
          <w:rFonts w:ascii="Times New Roman" w:eastAsia="MS Mincho" w:hAnsi="Times New Roman" w:cs="Times New Roman"/>
          <w:sz w:val="24"/>
          <w:szCs w:val="24"/>
        </w:rPr>
      </w:pPr>
      <w:r w:rsidRPr="00393A9F">
        <w:rPr>
          <w:rFonts w:ascii="Times New Roman" w:eastAsia="Times New Roman" w:hAnsi="Times New Roman" w:cs="Times New Roman"/>
          <w:sz w:val="24"/>
          <w:szCs w:val="24"/>
        </w:rPr>
        <w:t xml:space="preserve">Педагогический работник имеет право лично присутствовать на заседании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В случае если педагогический работник присутствует на заседании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то решение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по вопросам установления квалификационной категории (первой или высшей) принимается на основе итогов экспертных процедур и собеседования с педагогическим работником. При неявке педагогического работника заседание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проводится в его отсутствие.</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Решение </w:t>
      </w:r>
      <w:r w:rsidRPr="00393A9F">
        <w:rPr>
          <w:rFonts w:ascii="Times New Roman" w:eastAsia="MS Mincho" w:hAnsi="Times New Roman" w:cs="Times New Roman"/>
          <w:sz w:val="24"/>
          <w:szCs w:val="24"/>
        </w:rPr>
        <w:t>аттестационной комиссии</w:t>
      </w:r>
      <w:r w:rsidRPr="00393A9F">
        <w:rPr>
          <w:rFonts w:ascii="Times New Roman" w:eastAsia="Times New Roman" w:hAnsi="Times New Roman" w:cs="Times New Roman"/>
          <w:sz w:val="24"/>
          <w:szCs w:val="24"/>
        </w:rPr>
        <w:t xml:space="preserve"> по вопросам установления квалификационной категории (первой или высшей) педагогическим работникам принимается на основе итогов экспертных процедур в отсутствие педагогического работника открытым </w:t>
      </w:r>
      <w:r w:rsidRPr="00393A9F">
        <w:rPr>
          <w:rFonts w:ascii="Times New Roman" w:eastAsia="Times New Roman" w:hAnsi="Times New Roman" w:cs="Times New Roman"/>
          <w:sz w:val="24"/>
          <w:szCs w:val="24"/>
        </w:rPr>
        <w:lastRenderedPageBreak/>
        <w:t>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Результаты педагогическому работнику, непосредственно присутствующему на заседании аттестационной комиссии, сообщаются после подведения итогов голосования.</w:t>
      </w: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93A9F" w:rsidRPr="00393A9F" w:rsidRDefault="00393A9F" w:rsidP="00393A9F">
      <w:pPr>
        <w:pStyle w:val="a6"/>
        <w:jc w:val="both"/>
        <w:rPr>
          <w:rStyle w:val="ConsNormal"/>
          <w:rFonts w:ascii="Times New Roman" w:eastAsia="MS Mincho" w:hAnsi="Times New Roman" w:cs="Times New Roman"/>
          <w:sz w:val="24"/>
          <w:szCs w:val="24"/>
        </w:rPr>
      </w:pPr>
      <w:r w:rsidRPr="00393A9F">
        <w:rPr>
          <w:rStyle w:val="ConsNormal"/>
          <w:rFonts w:ascii="Times New Roman" w:hAnsi="Times New Roman" w:cs="Times New Roman"/>
          <w:sz w:val="24"/>
          <w:szCs w:val="24"/>
        </w:rPr>
        <w:t>Аттестационная комиссия принимает одно из следующих решений:</w:t>
      </w:r>
    </w:p>
    <w:p w:rsidR="00393A9F" w:rsidRPr="00393A9F" w:rsidRDefault="00393A9F" w:rsidP="00393A9F">
      <w:pPr>
        <w:pStyle w:val="a6"/>
        <w:jc w:val="both"/>
        <w:rPr>
          <w:rStyle w:val="ConsNormal"/>
          <w:rFonts w:ascii="Times New Roman" w:eastAsiaTheme="minorHAnsi" w:hAnsi="Times New Roman" w:cs="Times New Roman"/>
          <w:sz w:val="24"/>
          <w:szCs w:val="24"/>
        </w:rPr>
      </w:pPr>
      <w:r w:rsidRPr="00393A9F">
        <w:rPr>
          <w:rStyle w:val="ConsNormal"/>
          <w:rFonts w:ascii="Times New Roman" w:hAnsi="Times New Roman" w:cs="Times New Roman"/>
          <w:sz w:val="24"/>
          <w:szCs w:val="24"/>
        </w:rPr>
        <w:t xml:space="preserve">установить </w:t>
      </w:r>
      <w:r w:rsidRPr="00393A9F">
        <w:rPr>
          <w:rFonts w:ascii="Times New Roman" w:hAnsi="Times New Roman" w:cs="Times New Roman"/>
          <w:sz w:val="24"/>
          <w:szCs w:val="24"/>
        </w:rPr>
        <w:t xml:space="preserve">(первую или высшую) </w:t>
      </w:r>
      <w:r w:rsidRPr="00393A9F">
        <w:rPr>
          <w:rStyle w:val="ConsNormal"/>
          <w:rFonts w:ascii="Times New Roman" w:hAnsi="Times New Roman" w:cs="Times New Roman"/>
          <w:sz w:val="24"/>
          <w:szCs w:val="24"/>
        </w:rPr>
        <w:t>квалификационную категорию (указывается должность педагогического работника, по которой устанавливается квалификационная категория).</w:t>
      </w:r>
    </w:p>
    <w:p w:rsidR="00393A9F" w:rsidRPr="00393A9F" w:rsidRDefault="00393A9F" w:rsidP="00393A9F">
      <w:pPr>
        <w:pStyle w:val="a6"/>
        <w:jc w:val="both"/>
        <w:rPr>
          <w:rStyle w:val="ConsNormal"/>
          <w:rFonts w:ascii="Times New Roman" w:hAnsi="Times New Roman" w:cs="Times New Roman"/>
          <w:sz w:val="24"/>
          <w:szCs w:val="24"/>
        </w:rPr>
      </w:pPr>
      <w:r w:rsidRPr="00393A9F">
        <w:rPr>
          <w:rStyle w:val="ConsNormal"/>
          <w:rFonts w:ascii="Times New Roman" w:hAnsi="Times New Roman" w:cs="Times New Roman"/>
          <w:sz w:val="24"/>
          <w:szCs w:val="24"/>
        </w:rPr>
        <w:t xml:space="preserve">отказать в установлении </w:t>
      </w:r>
      <w:r w:rsidRPr="00393A9F">
        <w:rPr>
          <w:rFonts w:ascii="Times New Roman" w:hAnsi="Times New Roman" w:cs="Times New Roman"/>
          <w:sz w:val="24"/>
          <w:szCs w:val="24"/>
        </w:rPr>
        <w:t xml:space="preserve">(первой или высшей) </w:t>
      </w:r>
      <w:r w:rsidRPr="00393A9F">
        <w:rPr>
          <w:rStyle w:val="ConsNormal"/>
          <w:rFonts w:ascii="Times New Roman" w:hAnsi="Times New Roman" w:cs="Times New Roman"/>
          <w:sz w:val="24"/>
          <w:szCs w:val="24"/>
        </w:rPr>
        <w:t xml:space="preserve">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393A9F" w:rsidRPr="00393A9F" w:rsidRDefault="00393A9F" w:rsidP="00393A9F">
      <w:pPr>
        <w:pStyle w:val="a6"/>
        <w:jc w:val="both"/>
        <w:rPr>
          <w:rFonts w:ascii="Times New Roman" w:hAnsi="Times New Roman" w:cs="Times New Roman"/>
          <w:color w:val="000000" w:themeColor="text1"/>
          <w:sz w:val="24"/>
          <w:szCs w:val="24"/>
          <w:lang w:eastAsia="en-US"/>
        </w:rPr>
      </w:pPr>
      <w:r w:rsidRPr="00393A9F">
        <w:rPr>
          <w:rStyle w:val="ConsNormal"/>
          <w:rFonts w:ascii="Times New Roman" w:hAnsi="Times New Roman" w:cs="Times New Roman"/>
          <w:sz w:val="24"/>
          <w:szCs w:val="24"/>
        </w:rPr>
        <w:t xml:space="preserve">При этом </w:t>
      </w:r>
      <w:r w:rsidRPr="00393A9F">
        <w:rPr>
          <w:rFonts w:ascii="Times New Roman" w:hAnsi="Times New Roman" w:cs="Times New Roman"/>
          <w:color w:val="000000" w:themeColor="text1"/>
          <w:sz w:val="24"/>
          <w:szCs w:val="24"/>
        </w:rPr>
        <w:t xml:space="preserve">заключение о несоответствии требованиям </w:t>
      </w:r>
      <w:r w:rsidRPr="00393A9F">
        <w:rPr>
          <w:rFonts w:ascii="Times New Roman" w:hAnsi="Times New Roman" w:cs="Times New Roman"/>
          <w:sz w:val="24"/>
          <w:szCs w:val="24"/>
        </w:rPr>
        <w:t xml:space="preserve">(первой или высшей) </w:t>
      </w:r>
      <w:r w:rsidRPr="00393A9F">
        <w:rPr>
          <w:rFonts w:ascii="Times New Roman" w:hAnsi="Times New Roman" w:cs="Times New Roman"/>
          <w:color w:val="000000" w:themeColor="text1"/>
          <w:sz w:val="24"/>
          <w:szCs w:val="24"/>
        </w:rPr>
        <w:t>квалификационной категории выносится педагогическим работникам, получившим за результаты профессиональной деятельности менее 80% от максимального количества баллов за аттестационный период.</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sz w:val="24"/>
          <w:szCs w:val="24"/>
        </w:rPr>
        <w:t xml:space="preserve">Решение аттестационной комиссии оформляется протоколом, который вступает в силу со дня подписания председателем, заместителем и членами комиссии, принимавшими участие в голосовании. </w:t>
      </w:r>
    </w:p>
    <w:p w:rsidR="00393A9F" w:rsidRPr="00393A9F" w:rsidRDefault="00393A9F" w:rsidP="00393A9F">
      <w:pPr>
        <w:pStyle w:val="a6"/>
        <w:jc w:val="both"/>
        <w:rPr>
          <w:rFonts w:ascii="Times New Roman" w:eastAsia="Times New Roman" w:hAnsi="Times New Roman" w:cs="Times New Roman"/>
          <w:color w:val="000000"/>
          <w:sz w:val="24"/>
          <w:szCs w:val="24"/>
        </w:rPr>
      </w:pPr>
      <w:r w:rsidRPr="00393A9F">
        <w:rPr>
          <w:rFonts w:ascii="Times New Roman" w:eastAsia="Times New Roman" w:hAnsi="Times New Roman" w:cs="Times New Roman"/>
          <w:color w:val="000000"/>
          <w:sz w:val="24"/>
          <w:szCs w:val="24"/>
        </w:rPr>
        <w:t>В случаях, 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возобновления работы в должности, по которой установлена квалификационная категория, независимо от перерывов в работе;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на 2017 - 2019 гг.:</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sz w:val="24"/>
          <w:szCs w:val="24"/>
        </w:rPr>
        <w:br/>
      </w:r>
    </w:p>
    <w:p w:rsidR="00393A9F" w:rsidRPr="00393A9F" w:rsidRDefault="00393A9F" w:rsidP="00393A9F">
      <w:pPr>
        <w:pStyle w:val="a6"/>
        <w:jc w:val="both"/>
        <w:rPr>
          <w:rFonts w:ascii="Times New Roman" w:eastAsia="Times New Roman" w:hAnsi="Times New Roman" w:cs="Times New Roman"/>
          <w:color w:val="000000"/>
          <w:sz w:val="24"/>
          <w:szCs w:val="24"/>
        </w:rPr>
      </w:pPr>
      <w:r w:rsidRPr="00393A9F">
        <w:rPr>
          <w:rFonts w:ascii="Times New Roman" w:eastAsia="Times New Roman" w:hAnsi="Times New Roman" w:cs="Times New Roman"/>
          <w:color w:val="000000"/>
          <w:sz w:val="24"/>
          <w:szCs w:val="24"/>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86"/>
        <w:gridCol w:w="5653"/>
      </w:tblGrid>
      <w:tr w:rsidR="00393A9F" w:rsidRPr="00393A9F" w:rsidTr="00393A9F">
        <w:trPr>
          <w:cantSplit/>
          <w:trHeight w:val="600"/>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lastRenderedPageBreak/>
              <w:t>Должность,</w:t>
            </w:r>
          </w:p>
          <w:p w:rsidR="00393A9F" w:rsidRPr="00393A9F" w:rsidRDefault="00393A9F" w:rsidP="00393A9F">
            <w:pPr>
              <w:pStyle w:val="a6"/>
              <w:rPr>
                <w:rFonts w:ascii="Times New Roman" w:eastAsia="Times New Roman" w:hAnsi="Times New Roman" w:cs="Times New Roman"/>
                <w:color w:val="000000"/>
                <w:sz w:val="20"/>
                <w:szCs w:val="20"/>
              </w:rPr>
            </w:pPr>
            <w:proofErr w:type="gramStart"/>
            <w:r w:rsidRPr="00393A9F">
              <w:rPr>
                <w:rFonts w:ascii="Times New Roman" w:eastAsia="Times New Roman" w:hAnsi="Times New Roman" w:cs="Times New Roman"/>
                <w:color w:val="000000"/>
                <w:sz w:val="20"/>
                <w:szCs w:val="20"/>
              </w:rPr>
              <w:t>по</w:t>
            </w:r>
            <w:proofErr w:type="gramEnd"/>
            <w:r w:rsidRPr="00393A9F">
              <w:rPr>
                <w:rFonts w:ascii="Times New Roman" w:eastAsia="Times New Roman" w:hAnsi="Times New Roman" w:cs="Times New Roman"/>
                <w:color w:val="000000"/>
                <w:sz w:val="20"/>
                <w:szCs w:val="20"/>
              </w:rPr>
              <w:t xml:space="preserve"> которой установлена квалификационная категория</w:t>
            </w:r>
          </w:p>
        </w:tc>
        <w:tc>
          <w:tcPr>
            <w:tcW w:w="5653"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Должность,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по которой рекомендуется при оплате труда учитывать квалификационную категорию, установленную по должности, </w:t>
            </w:r>
          </w:p>
          <w:p w:rsidR="00393A9F" w:rsidRPr="00393A9F" w:rsidRDefault="00393A9F" w:rsidP="00393A9F">
            <w:pPr>
              <w:pStyle w:val="a6"/>
              <w:rPr>
                <w:rFonts w:ascii="Times New Roman" w:eastAsia="Times New Roman" w:hAnsi="Times New Roman" w:cs="Times New Roman"/>
                <w:color w:val="000000"/>
                <w:sz w:val="20"/>
                <w:szCs w:val="20"/>
              </w:rPr>
            </w:pPr>
            <w:proofErr w:type="gramStart"/>
            <w:r w:rsidRPr="00393A9F">
              <w:rPr>
                <w:rFonts w:ascii="Times New Roman" w:eastAsia="Times New Roman" w:hAnsi="Times New Roman" w:cs="Times New Roman"/>
                <w:color w:val="000000"/>
                <w:sz w:val="20"/>
                <w:szCs w:val="20"/>
              </w:rPr>
              <w:t>указанной в графе 1</w:t>
            </w:r>
            <w:proofErr w:type="gramEnd"/>
          </w:p>
        </w:tc>
      </w:tr>
    </w:tbl>
    <w:p w:rsidR="00393A9F" w:rsidRPr="00393A9F" w:rsidRDefault="00393A9F" w:rsidP="00393A9F">
      <w:pPr>
        <w:pStyle w:val="a6"/>
        <w:rPr>
          <w:rFonts w:ascii="Times New Roman" w:eastAsia="Times New Roman" w:hAnsi="Times New Roman" w:cs="Times New Roman"/>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86"/>
        <w:gridCol w:w="5795"/>
      </w:tblGrid>
      <w:tr w:rsidR="00393A9F" w:rsidRPr="00393A9F" w:rsidTr="00393A9F">
        <w:trPr>
          <w:cantSplit/>
          <w:trHeight w:val="138"/>
          <w:tblHeader/>
        </w:trPr>
        <w:tc>
          <w:tcPr>
            <w:tcW w:w="3986" w:type="dxa"/>
            <w:tcBorders>
              <w:top w:val="single" w:sz="4" w:space="0" w:color="auto"/>
              <w:left w:val="single" w:sz="4" w:space="0" w:color="auto"/>
              <w:bottom w:val="single" w:sz="4" w:space="0" w:color="auto"/>
              <w:right w:val="single" w:sz="4" w:space="0" w:color="auto"/>
            </w:tcBorders>
            <w:vAlign w:val="center"/>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1</w:t>
            </w:r>
          </w:p>
        </w:tc>
        <w:tc>
          <w:tcPr>
            <w:tcW w:w="5795" w:type="dxa"/>
            <w:tcBorders>
              <w:top w:val="single" w:sz="4" w:space="0" w:color="auto"/>
              <w:left w:val="single" w:sz="4" w:space="0" w:color="auto"/>
              <w:bottom w:val="single" w:sz="4" w:space="0" w:color="auto"/>
              <w:right w:val="single" w:sz="4" w:space="0" w:color="auto"/>
            </w:tcBorders>
            <w:vAlign w:val="center"/>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2</w:t>
            </w:r>
          </w:p>
        </w:tc>
      </w:tr>
      <w:tr w:rsidR="00393A9F" w:rsidRPr="00393A9F" w:rsidTr="00393A9F">
        <w:trPr>
          <w:cantSplit/>
          <w:trHeight w:val="1411"/>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Учитель;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преподаватель</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Преподаватель; учитель; 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93A9F" w:rsidRPr="00393A9F" w:rsidTr="00393A9F">
        <w:trPr>
          <w:cantSplit/>
          <w:trHeight w:val="148"/>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Старший воспитатель; воспитатель</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Воспитатель; старший воспитатель </w:t>
            </w:r>
          </w:p>
        </w:tc>
      </w:tr>
      <w:tr w:rsidR="00393A9F" w:rsidRPr="00393A9F" w:rsidTr="00393A9F">
        <w:trPr>
          <w:cantSplit/>
          <w:trHeight w:val="1320"/>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Преподаватель-организатор основ безопасности жизнедеятельности</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393A9F" w:rsidRPr="00393A9F" w:rsidTr="00393A9F">
        <w:trPr>
          <w:cantSplit/>
          <w:trHeight w:val="840"/>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Руководитель</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физического воспитания</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proofErr w:type="gramStart"/>
            <w:r w:rsidRPr="00393A9F">
              <w:rPr>
                <w:rFonts w:ascii="Times New Roman" w:eastAsia="Times New Roman" w:hAnsi="Times New Roman" w:cs="Times New Roman"/>
                <w:color w:val="000000"/>
                <w:sz w:val="20"/>
                <w:szCs w:val="20"/>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roofErr w:type="gramEnd"/>
          </w:p>
        </w:tc>
      </w:tr>
      <w:tr w:rsidR="00393A9F" w:rsidRPr="00393A9F" w:rsidTr="00393A9F">
        <w:trPr>
          <w:cantSplit/>
          <w:trHeight w:val="1200"/>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Мастер производственного обучения</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93A9F" w:rsidRPr="00393A9F" w:rsidTr="00393A9F">
        <w:trPr>
          <w:cantSplit/>
          <w:trHeight w:val="360"/>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 (при выполнении учебной (преподавательской) работы по учебному предмету «Технология»)</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Мастер производственного обучения;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инструктор по труду </w:t>
            </w:r>
          </w:p>
        </w:tc>
      </w:tr>
      <w:tr w:rsidR="00393A9F" w:rsidRPr="00393A9F" w:rsidTr="00393A9F">
        <w:trPr>
          <w:cantSplit/>
          <w:trHeight w:val="1560"/>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Учитель-дефектолог,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учитель-логопед</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Учитель-логопед;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учитель-дефектолог; учитель (при выполнении учебной (преподавательской) работы по адаптированным образовательным программам);</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93A9F" w:rsidRPr="00393A9F" w:rsidTr="00393A9F">
        <w:trPr>
          <w:cantSplit/>
          <w:trHeight w:val="877"/>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 (при выполнении учебной (преподавательской) работы по учебным предметам (образовательным программам) в области искусств)</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Преподаватель образовательных организаций дополнительного образования детей (детских школ искусств по видам искусств) </w:t>
            </w:r>
          </w:p>
        </w:tc>
      </w:tr>
      <w:tr w:rsidR="00393A9F" w:rsidRPr="00393A9F" w:rsidTr="00393A9F">
        <w:trPr>
          <w:cantSplit/>
          <w:trHeight w:val="885"/>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Преподаватель образовательных организаций дополнительного образования детей (детских школ искусств по видам искусств);</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концертмейстер</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393A9F" w:rsidRPr="00393A9F" w:rsidTr="00393A9F">
        <w:trPr>
          <w:cantSplit/>
          <w:trHeight w:val="595"/>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Старший тренер-преподаватель;</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тренер-преподаватель</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Учитель (при выполнении учебной (преподавательской) работы по физической культуре);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инструктор по физической культуре</w:t>
            </w:r>
          </w:p>
        </w:tc>
      </w:tr>
      <w:tr w:rsidR="00393A9F" w:rsidRPr="00393A9F" w:rsidTr="00393A9F">
        <w:trPr>
          <w:cantSplit/>
          <w:trHeight w:val="1018"/>
        </w:trPr>
        <w:tc>
          <w:tcPr>
            <w:tcW w:w="3986"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Учитель, преподаватель (при выполнении учебной (преподавательской) работы по физической культуре);</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инструктор по физической культуре</w:t>
            </w:r>
          </w:p>
        </w:tc>
        <w:tc>
          <w:tcPr>
            <w:tcW w:w="5795" w:type="dxa"/>
            <w:tcBorders>
              <w:top w:val="single" w:sz="4" w:space="0" w:color="auto"/>
              <w:left w:val="single" w:sz="4" w:space="0" w:color="auto"/>
              <w:bottom w:val="single" w:sz="4" w:space="0" w:color="auto"/>
              <w:right w:val="single" w:sz="4" w:space="0" w:color="auto"/>
            </w:tcBorders>
            <w:hideMark/>
          </w:tcPr>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 xml:space="preserve">Старший тренер-преподаватель; </w:t>
            </w:r>
          </w:p>
          <w:p w:rsidR="00393A9F" w:rsidRPr="00393A9F" w:rsidRDefault="00393A9F" w:rsidP="00393A9F">
            <w:pPr>
              <w:pStyle w:val="a6"/>
              <w:rPr>
                <w:rFonts w:ascii="Times New Roman" w:eastAsia="Times New Roman" w:hAnsi="Times New Roman" w:cs="Times New Roman"/>
                <w:color w:val="000000"/>
                <w:sz w:val="20"/>
                <w:szCs w:val="20"/>
              </w:rPr>
            </w:pPr>
            <w:r w:rsidRPr="00393A9F">
              <w:rPr>
                <w:rFonts w:ascii="Times New Roman" w:eastAsia="Times New Roman" w:hAnsi="Times New Roman" w:cs="Times New Roman"/>
                <w:color w:val="000000"/>
                <w:sz w:val="20"/>
                <w:szCs w:val="20"/>
              </w:rPr>
              <w:t>тренер-преподаватель</w:t>
            </w:r>
          </w:p>
        </w:tc>
      </w:tr>
    </w:tbl>
    <w:p w:rsidR="00393A9F" w:rsidRPr="00393A9F" w:rsidRDefault="00393A9F" w:rsidP="00393A9F">
      <w:pPr>
        <w:pStyle w:val="a6"/>
        <w:rPr>
          <w:rFonts w:ascii="Times New Roman" w:eastAsia="Times New Roman" w:hAnsi="Times New Roman" w:cs="Times New Roman"/>
          <w:sz w:val="20"/>
          <w:szCs w:val="20"/>
        </w:rPr>
      </w:pPr>
    </w:p>
    <w:p w:rsidR="00393A9F" w:rsidRDefault="00393A9F" w:rsidP="00393A9F">
      <w:pPr>
        <w:pStyle w:val="a6"/>
        <w:rPr>
          <w:rFonts w:ascii="Times New Roman" w:eastAsia="Times New Roman" w:hAnsi="Times New Roman" w:cs="Times New Roman"/>
          <w:sz w:val="24"/>
          <w:szCs w:val="24"/>
        </w:rPr>
      </w:pP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lastRenderedPageBreak/>
        <w:t>Аттестационная комиссия готовит министру общего и профессионального образования Ростовской области:</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предложения по мерам,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информационные, инструктивные, отчетные документы, регламентирующие порядок аттестации педагогических работников Ростовской области.</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Аттестационная комиссия осуществляет информирование, рассылку вышеуказанных материалов заинтересованным органам исполнительной власти Ростовской области, местного самоуправления, государственным и частным организациям, а также их размещение на официальном сайте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w:t>
      </w:r>
    </w:p>
    <w:p w:rsidR="00393A9F" w:rsidRPr="00393A9F" w:rsidRDefault="00393A9F" w:rsidP="00393A9F">
      <w:pPr>
        <w:pStyle w:val="a6"/>
        <w:rPr>
          <w:rFonts w:ascii="Times New Roman" w:eastAsia="Times New Roman" w:hAnsi="Times New Roman" w:cs="Times New Roman"/>
          <w:sz w:val="24"/>
          <w:szCs w:val="24"/>
        </w:rPr>
      </w:pPr>
    </w:p>
    <w:p w:rsidR="00393A9F" w:rsidRPr="00393A9F" w:rsidRDefault="00393A9F" w:rsidP="00393A9F">
      <w:pPr>
        <w:pStyle w:val="a6"/>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t>5. Права и обязанности членов экспертных групп аттестационной комиссии</w:t>
      </w:r>
    </w:p>
    <w:p w:rsidR="00393A9F" w:rsidRPr="00393A9F" w:rsidRDefault="00393A9F" w:rsidP="00393A9F">
      <w:pPr>
        <w:pStyle w:val="a6"/>
        <w:rPr>
          <w:rFonts w:ascii="Times New Roman" w:eastAsia="Times New Roman" w:hAnsi="Times New Roman" w:cs="Times New Roman"/>
          <w:sz w:val="24"/>
          <w:szCs w:val="24"/>
        </w:rPr>
      </w:pP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В состав экспертных гру</w:t>
      </w:r>
      <w:proofErr w:type="gramStart"/>
      <w:r w:rsidRPr="00393A9F">
        <w:rPr>
          <w:rFonts w:ascii="Times New Roman" w:eastAsia="Times New Roman" w:hAnsi="Times New Roman" w:cs="Times New Roman"/>
          <w:sz w:val="24"/>
          <w:szCs w:val="24"/>
        </w:rPr>
        <w:t>пп вкл</w:t>
      </w:r>
      <w:proofErr w:type="gramEnd"/>
      <w:r w:rsidRPr="00393A9F">
        <w:rPr>
          <w:rFonts w:ascii="Times New Roman" w:eastAsia="Times New Roman" w:hAnsi="Times New Roman" w:cs="Times New Roman"/>
          <w:sz w:val="24"/>
          <w:szCs w:val="24"/>
        </w:rPr>
        <w:t>ючаются представители органов исполнительной власти Ростовской области, органов местного самоуправления, профессиональных союзов, научных организаций и общественных объединений, а также руководители и работники организаций, имеющих стаж педагогической деятельности не менее пяти лет.</w:t>
      </w:r>
      <w:r w:rsidRPr="00393A9F">
        <w:rPr>
          <w:rFonts w:ascii="Times New Roman" w:hAnsi="Times New Roman" w:cs="Times New Roman"/>
          <w:sz w:val="24"/>
          <w:szCs w:val="24"/>
        </w:rPr>
        <w:t xml:space="preserve"> Привлеченные специалисты, при условии, что их деятельность связана с соответствующими направлениями работы в сфере образования, объединяются в экспертные группы для осуществления всестороннего анализа профессиональной деятельности педагогических работников.</w:t>
      </w:r>
    </w:p>
    <w:p w:rsidR="00393A9F" w:rsidRPr="00393A9F" w:rsidRDefault="00393A9F" w:rsidP="00393A9F">
      <w:pPr>
        <w:pStyle w:val="a6"/>
        <w:rPr>
          <w:rFonts w:ascii="Times New Roman" w:eastAsia="Times New Roman" w:hAnsi="Times New Roman" w:cs="Times New Roman"/>
          <w:color w:val="FF0000"/>
          <w:sz w:val="24"/>
          <w:szCs w:val="24"/>
        </w:rPr>
      </w:pPr>
      <w:r w:rsidRPr="00393A9F">
        <w:rPr>
          <w:rFonts w:ascii="Times New Roman" w:eastAsia="Times New Roman" w:hAnsi="Times New Roman" w:cs="Times New Roman"/>
          <w:sz w:val="24"/>
          <w:szCs w:val="24"/>
        </w:rPr>
        <w:t xml:space="preserve">Состав экспертных групп </w:t>
      </w:r>
      <w:r w:rsidRPr="00393A9F">
        <w:rPr>
          <w:rFonts w:ascii="Times New Roman" w:eastAsia="Times New Roman" w:hAnsi="Times New Roman" w:cs="Times New Roman"/>
          <w:color w:val="000000" w:themeColor="text1"/>
          <w:sz w:val="24"/>
          <w:szCs w:val="24"/>
        </w:rPr>
        <w:t>может включать от одного до пяти человек.</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Состав экспертных </w:t>
      </w:r>
      <w:proofErr w:type="spellStart"/>
      <w:r w:rsidRPr="00393A9F">
        <w:rPr>
          <w:rFonts w:ascii="Times New Roman" w:eastAsia="Times New Roman" w:hAnsi="Times New Roman" w:cs="Times New Roman"/>
          <w:sz w:val="24"/>
          <w:szCs w:val="24"/>
        </w:rPr>
        <w:t>группи</w:t>
      </w:r>
      <w:proofErr w:type="spellEnd"/>
      <w:r w:rsidRPr="00393A9F">
        <w:rPr>
          <w:rFonts w:ascii="Times New Roman" w:eastAsia="Times New Roman" w:hAnsi="Times New Roman" w:cs="Times New Roman"/>
          <w:sz w:val="24"/>
          <w:szCs w:val="24"/>
        </w:rPr>
        <w:t xml:space="preserve"> их изменения утверждаются приказом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w:t>
      </w:r>
    </w:p>
    <w:p w:rsidR="00393A9F" w:rsidRPr="00393A9F" w:rsidRDefault="00393A9F" w:rsidP="00393A9F">
      <w:pPr>
        <w:pStyle w:val="a6"/>
        <w:rPr>
          <w:rFonts w:ascii="Times New Roman" w:hAnsi="Times New Roman" w:cs="Times New Roman"/>
          <w:sz w:val="24"/>
          <w:szCs w:val="24"/>
        </w:rPr>
      </w:pPr>
      <w:proofErr w:type="spellStart"/>
      <w:r w:rsidRPr="00393A9F">
        <w:rPr>
          <w:rFonts w:ascii="Times New Roman" w:hAnsi="Times New Roman" w:cs="Times New Roman"/>
          <w:sz w:val="24"/>
          <w:szCs w:val="24"/>
        </w:rPr>
        <w:t>Состав</w:t>
      </w:r>
      <w:r w:rsidRPr="00393A9F">
        <w:rPr>
          <w:rFonts w:ascii="Times New Roman" w:eastAsia="Times New Roman" w:hAnsi="Times New Roman" w:cs="Times New Roman"/>
          <w:sz w:val="24"/>
          <w:szCs w:val="24"/>
        </w:rPr>
        <w:t>экспертных</w:t>
      </w:r>
      <w:proofErr w:type="spellEnd"/>
      <w:r w:rsidRPr="00393A9F">
        <w:rPr>
          <w:rFonts w:ascii="Times New Roman" w:eastAsia="Times New Roman" w:hAnsi="Times New Roman" w:cs="Times New Roman"/>
          <w:sz w:val="24"/>
          <w:szCs w:val="24"/>
        </w:rPr>
        <w:t xml:space="preserve"> групп</w:t>
      </w:r>
      <w:r w:rsidRPr="00393A9F">
        <w:rPr>
          <w:rFonts w:ascii="Times New Roman" w:hAnsi="Times New Roman" w:cs="Times New Roman"/>
          <w:sz w:val="24"/>
          <w:szCs w:val="24"/>
        </w:rPr>
        <w:t xml:space="preserve"> формируется таким образом, чтобы была исключена возможность конфликта интересов, который мог бы повлиять на принимаемые решения ее членами. </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Члены экспертной группы имеют право:</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запрашивать необходимые документы и информацию для осуществления всестороннего анализа профессиональной деятельности педагогического работника в пределах своей компетенции;</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проводить собеседование с педагогическим работником, руководителем образовательного учреждения, в котором трудоустроен педагогический работник.</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Члены экспертной группы обязаны:</w:t>
      </w:r>
    </w:p>
    <w:p w:rsidR="00393A9F" w:rsidRPr="00393A9F" w:rsidRDefault="00393A9F" w:rsidP="00393A9F">
      <w:pPr>
        <w:pStyle w:val="a6"/>
        <w:rPr>
          <w:rFonts w:ascii="Times New Roman" w:eastAsia="Times New Roman" w:hAnsi="Times New Roman" w:cs="Times New Roman"/>
          <w:sz w:val="24"/>
          <w:szCs w:val="24"/>
        </w:rPr>
      </w:pPr>
      <w:proofErr w:type="spellStart"/>
      <w:r w:rsidRPr="00393A9F">
        <w:rPr>
          <w:rFonts w:ascii="Times New Roman" w:hAnsi="Times New Roman" w:cs="Times New Roman"/>
          <w:sz w:val="24"/>
          <w:szCs w:val="24"/>
        </w:rPr>
        <w:t>знатьнормативные</w:t>
      </w:r>
      <w:proofErr w:type="spellEnd"/>
      <w:r w:rsidRPr="00393A9F">
        <w:rPr>
          <w:rFonts w:ascii="Times New Roman" w:hAnsi="Times New Roman" w:cs="Times New Roman"/>
          <w:sz w:val="24"/>
          <w:szCs w:val="24"/>
        </w:rPr>
        <w:t xml:space="preserve"> </w:t>
      </w:r>
      <w:proofErr w:type="spellStart"/>
      <w:r w:rsidRPr="00393A9F">
        <w:rPr>
          <w:rFonts w:ascii="Times New Roman" w:hAnsi="Times New Roman" w:cs="Times New Roman"/>
          <w:sz w:val="24"/>
          <w:szCs w:val="24"/>
        </w:rPr>
        <w:t>правовыедокументы</w:t>
      </w:r>
      <w:proofErr w:type="spellEnd"/>
      <w:r w:rsidRPr="00393A9F">
        <w:rPr>
          <w:rFonts w:ascii="Times New Roman" w:hAnsi="Times New Roman" w:cs="Times New Roman"/>
          <w:sz w:val="24"/>
          <w:szCs w:val="24"/>
        </w:rPr>
        <w:t xml:space="preserve"> федерального и регионального уровней, регламентирующие процедуру аттестации педагогических работников;</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осуществлять всесторонний анализ профессиональной деятельности </w:t>
      </w:r>
      <w:proofErr w:type="gramStart"/>
      <w:r w:rsidRPr="00393A9F">
        <w:rPr>
          <w:rFonts w:ascii="Times New Roman" w:eastAsia="Times New Roman" w:hAnsi="Times New Roman" w:cs="Times New Roman"/>
          <w:sz w:val="24"/>
          <w:szCs w:val="24"/>
        </w:rPr>
        <w:t>педагогического</w:t>
      </w:r>
      <w:proofErr w:type="gramEnd"/>
      <w:r w:rsidRPr="00393A9F">
        <w:rPr>
          <w:rFonts w:ascii="Times New Roman" w:eastAsia="Times New Roman" w:hAnsi="Times New Roman" w:cs="Times New Roman"/>
          <w:sz w:val="24"/>
          <w:szCs w:val="24"/>
        </w:rPr>
        <w:t xml:space="preserve"> </w:t>
      </w:r>
      <w:proofErr w:type="spellStart"/>
      <w:r w:rsidRPr="00393A9F">
        <w:rPr>
          <w:rFonts w:ascii="Times New Roman" w:eastAsia="Times New Roman" w:hAnsi="Times New Roman" w:cs="Times New Roman"/>
          <w:sz w:val="24"/>
          <w:szCs w:val="24"/>
        </w:rPr>
        <w:t>работникав</w:t>
      </w:r>
      <w:proofErr w:type="spellEnd"/>
      <w:r w:rsidRPr="00393A9F">
        <w:rPr>
          <w:rFonts w:ascii="Times New Roman" w:eastAsia="Times New Roman" w:hAnsi="Times New Roman" w:cs="Times New Roman"/>
          <w:sz w:val="24"/>
          <w:szCs w:val="24"/>
        </w:rPr>
        <w:t xml:space="preserve"> строго установленные сроки;</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обеспечивать открытость и объективность проведения всестороннего анализа профессиональной деятельности педагогического работника;</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hAnsi="Times New Roman" w:cs="Times New Roman"/>
          <w:sz w:val="24"/>
          <w:szCs w:val="24"/>
        </w:rPr>
        <w:t xml:space="preserve">соблюдать этические нормы, а также строго соблюдать конфиденциальность получаемой </w:t>
      </w:r>
      <w:proofErr w:type="spellStart"/>
      <w:r w:rsidRPr="00393A9F">
        <w:rPr>
          <w:rFonts w:ascii="Times New Roman" w:hAnsi="Times New Roman" w:cs="Times New Roman"/>
          <w:sz w:val="24"/>
          <w:szCs w:val="24"/>
        </w:rPr>
        <w:t>информациив</w:t>
      </w:r>
      <w:proofErr w:type="spellEnd"/>
      <w:r w:rsidRPr="00393A9F">
        <w:rPr>
          <w:rFonts w:ascii="Times New Roman" w:hAnsi="Times New Roman" w:cs="Times New Roman"/>
          <w:sz w:val="24"/>
          <w:szCs w:val="24"/>
        </w:rPr>
        <w:t xml:space="preserve"> ходе осуществления </w:t>
      </w:r>
      <w:r w:rsidRPr="00393A9F">
        <w:rPr>
          <w:rFonts w:ascii="Times New Roman" w:eastAsia="Times New Roman" w:hAnsi="Times New Roman" w:cs="Times New Roman"/>
          <w:sz w:val="24"/>
          <w:szCs w:val="24"/>
        </w:rPr>
        <w:t>всестороннего анализа профессиональной деятельности педагогического работника</w:t>
      </w:r>
      <w:r w:rsidRPr="00393A9F">
        <w:rPr>
          <w:rFonts w:ascii="Times New Roman" w:hAnsi="Times New Roman" w:cs="Times New Roman"/>
          <w:sz w:val="24"/>
          <w:szCs w:val="24"/>
        </w:rPr>
        <w:t>;</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защищать права педагогического работника.</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Приложение № 2</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к приказу </w:t>
      </w:r>
      <w:proofErr w:type="spellStart"/>
      <w:r w:rsidRPr="00393A9F">
        <w:rPr>
          <w:rFonts w:ascii="Times New Roman" w:eastAsia="Times New Roman" w:hAnsi="Times New Roman" w:cs="Times New Roman"/>
          <w:sz w:val="24"/>
          <w:szCs w:val="24"/>
        </w:rPr>
        <w:t>минобразования</w:t>
      </w:r>
      <w:proofErr w:type="spellEnd"/>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Ростовской области</w:t>
      </w:r>
    </w:p>
    <w:p w:rsidR="00393A9F" w:rsidRPr="00393A9F" w:rsidRDefault="00393A9F" w:rsidP="00393A9F">
      <w:pPr>
        <w:pStyle w:val="a6"/>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от 21.08.2017  № 595</w:t>
      </w:r>
    </w:p>
    <w:p w:rsidR="00393A9F" w:rsidRPr="00393A9F" w:rsidRDefault="00393A9F" w:rsidP="00393A9F">
      <w:pPr>
        <w:pStyle w:val="a6"/>
        <w:rPr>
          <w:rFonts w:ascii="Times New Roman" w:eastAsia="Times New Roman" w:hAnsi="Times New Roman" w:cs="Times New Roman"/>
          <w:sz w:val="24"/>
          <w:szCs w:val="24"/>
        </w:rPr>
      </w:pPr>
    </w:p>
    <w:p w:rsidR="00393A9F" w:rsidRDefault="00393A9F" w:rsidP="00393A9F">
      <w:pPr>
        <w:pStyle w:val="a6"/>
        <w:rPr>
          <w:rFonts w:ascii="Times New Roman" w:hAnsi="Times New Roman" w:cs="Times New Roman"/>
          <w:sz w:val="24"/>
          <w:szCs w:val="24"/>
        </w:rPr>
      </w:pPr>
    </w:p>
    <w:p w:rsidR="00393A9F" w:rsidRDefault="00393A9F" w:rsidP="00393A9F">
      <w:pPr>
        <w:pStyle w:val="a6"/>
        <w:rPr>
          <w:rFonts w:ascii="Times New Roman" w:hAnsi="Times New Roman" w:cs="Times New Roman"/>
          <w:sz w:val="24"/>
          <w:szCs w:val="24"/>
        </w:rPr>
      </w:pPr>
    </w:p>
    <w:p w:rsidR="00393A9F" w:rsidRPr="00393A9F" w:rsidRDefault="00393A9F" w:rsidP="00393A9F">
      <w:pPr>
        <w:pStyle w:val="a6"/>
        <w:rPr>
          <w:rFonts w:ascii="Times New Roman" w:eastAsiaTheme="minorHAnsi" w:hAnsi="Times New Roman" w:cs="Times New Roman"/>
          <w:sz w:val="24"/>
          <w:szCs w:val="24"/>
          <w:lang w:eastAsia="en-US"/>
        </w:rPr>
      </w:pPr>
      <w:r w:rsidRPr="00393A9F">
        <w:rPr>
          <w:rFonts w:ascii="Times New Roman" w:hAnsi="Times New Roman" w:cs="Times New Roman"/>
          <w:sz w:val="24"/>
          <w:szCs w:val="24"/>
        </w:rPr>
        <w:lastRenderedPageBreak/>
        <w:t xml:space="preserve">Состав </w:t>
      </w:r>
    </w:p>
    <w:p w:rsidR="00393A9F" w:rsidRPr="00393A9F" w:rsidRDefault="00393A9F" w:rsidP="00393A9F">
      <w:pPr>
        <w:pStyle w:val="a6"/>
        <w:rPr>
          <w:rFonts w:ascii="Times New Roman" w:hAnsi="Times New Roman" w:cs="Times New Roman"/>
          <w:sz w:val="24"/>
          <w:szCs w:val="24"/>
        </w:rPr>
      </w:pPr>
      <w:r w:rsidRPr="00393A9F">
        <w:rPr>
          <w:rFonts w:ascii="Times New Roman" w:hAnsi="Times New Roman" w:cs="Times New Roman"/>
          <w:sz w:val="24"/>
          <w:szCs w:val="24"/>
        </w:rPr>
        <w:t>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393A9F" w:rsidRPr="00393A9F" w:rsidRDefault="00393A9F" w:rsidP="00393A9F">
      <w:pPr>
        <w:pStyle w:val="a6"/>
        <w:rPr>
          <w:rFonts w:ascii="Times New Roman" w:eastAsia="Times New Roman" w:hAnsi="Times New Roman" w:cs="Times New Roman"/>
          <w:sz w:val="24"/>
          <w:szCs w:val="24"/>
        </w:rPr>
      </w:pPr>
    </w:p>
    <w:tbl>
      <w:tblPr>
        <w:tblW w:w="9901" w:type="dxa"/>
        <w:jc w:val="center"/>
        <w:tblInd w:w="-1313" w:type="dxa"/>
        <w:tblLook w:val="00A0"/>
      </w:tblPr>
      <w:tblGrid>
        <w:gridCol w:w="273"/>
        <w:gridCol w:w="3383"/>
        <w:gridCol w:w="310"/>
        <w:gridCol w:w="5935"/>
      </w:tblGrid>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Фатеев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Андрей Евгеньевич</w:t>
            </w:r>
          </w:p>
        </w:tc>
        <w:tc>
          <w:tcPr>
            <w:tcW w:w="310" w:type="dxa"/>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p w:rsidR="00393A9F" w:rsidRPr="00393A9F" w:rsidRDefault="00393A9F" w:rsidP="00393A9F">
            <w:pPr>
              <w:pStyle w:val="a6"/>
              <w:rPr>
                <w:rFonts w:ascii="Times New Roman" w:eastAsia="Times New Roman" w:hAnsi="Times New Roman" w:cs="Times New Roman"/>
              </w:rPr>
            </w:pP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заместитель министра общего и профессионального образования Ростовской области – начальник управления непрерывного образования, председатель</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Мазаева</w:t>
            </w:r>
            <w:proofErr w:type="spellEnd"/>
            <w:r w:rsidRPr="00393A9F">
              <w:rPr>
                <w:rFonts w:ascii="Times New Roman" w:eastAsia="Times New Roman" w:hAnsi="Times New Roman" w:cs="Times New Roman"/>
              </w:rPr>
              <w:t xml:space="preserve"> </w:t>
            </w:r>
            <w:r w:rsidRPr="00393A9F">
              <w:rPr>
                <w:rFonts w:ascii="Times New Roman" w:eastAsia="Times New Roman" w:hAnsi="Times New Roman" w:cs="Times New Roman"/>
                <w:lang w:val="en-US"/>
              </w:rPr>
              <w:br/>
            </w:r>
            <w:r w:rsidRPr="00393A9F">
              <w:rPr>
                <w:rFonts w:ascii="Times New Roman" w:eastAsia="Times New Roman" w:hAnsi="Times New Roman" w:cs="Times New Roman"/>
              </w:rPr>
              <w:t>Марина Алексеевна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заместитель министра общего и профессионального образования Ростовской области, заместитель председателя</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Мащенко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Инна Сергеевна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ведущий специалист отдела кадровой работы министерства общего и профессионального образования Ростовской области, секретарь комиссии</w:t>
            </w:r>
          </w:p>
        </w:tc>
      </w:tr>
      <w:tr w:rsidR="00393A9F" w:rsidRPr="00393A9F" w:rsidTr="00156EA2">
        <w:trPr>
          <w:jc w:val="center"/>
        </w:trPr>
        <w:tc>
          <w:tcPr>
            <w:tcW w:w="9901" w:type="dxa"/>
            <w:gridSpan w:val="4"/>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Члены комиссии</w:t>
            </w:r>
          </w:p>
        </w:tc>
      </w:tr>
      <w:tr w:rsidR="00393A9F" w:rsidRPr="00393A9F" w:rsidTr="00393A9F">
        <w:trPr>
          <w:trHeight w:val="667"/>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Бирюкова </w:t>
            </w:r>
            <w:r w:rsidRPr="00393A9F">
              <w:rPr>
                <w:rFonts w:ascii="Times New Roman" w:eastAsia="Times New Roman" w:hAnsi="Times New Roman" w:cs="Times New Roman"/>
                <w:lang w:val="en-US"/>
              </w:rPr>
              <w:br/>
            </w:r>
            <w:r w:rsidRPr="00393A9F">
              <w:rPr>
                <w:rFonts w:ascii="Times New Roman" w:eastAsia="Times New Roman" w:hAnsi="Times New Roman" w:cs="Times New Roman"/>
              </w:rPr>
              <w:t>Ирина Александровна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начальник отдела кадровой работы министерства общего и профессионального образования Ростовской области</w:t>
            </w:r>
          </w:p>
        </w:tc>
      </w:tr>
      <w:tr w:rsidR="00393A9F" w:rsidRPr="00393A9F" w:rsidTr="00393A9F">
        <w:trPr>
          <w:trHeight w:val="1240"/>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Скарга</w:t>
            </w:r>
            <w:proofErr w:type="spellEnd"/>
            <w:r w:rsidRPr="00393A9F">
              <w:rPr>
                <w:rFonts w:ascii="Times New Roman" w:eastAsia="Times New Roman" w:hAnsi="Times New Roman" w:cs="Times New Roman"/>
              </w:rPr>
              <w:t xml:space="preserve"> </w:t>
            </w:r>
          </w:p>
          <w:p w:rsidR="00393A9F" w:rsidRPr="00393A9F" w:rsidRDefault="00393A9F" w:rsidP="00393A9F">
            <w:pPr>
              <w:pStyle w:val="a6"/>
              <w:rPr>
                <w:rFonts w:ascii="Times New Roman" w:eastAsia="Times New Roman" w:hAnsi="Times New Roman" w:cs="Times New Roman"/>
                <w:lang w:val="en-US"/>
              </w:rPr>
            </w:pPr>
            <w:r w:rsidRPr="00393A9F">
              <w:rPr>
                <w:rFonts w:ascii="Times New Roman" w:eastAsia="Times New Roman" w:hAnsi="Times New Roman" w:cs="Times New Roman"/>
              </w:rPr>
              <w:t>Вероника Владимировна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w:t>
            </w:r>
          </w:p>
        </w:tc>
      </w:tr>
      <w:tr w:rsidR="00393A9F" w:rsidRPr="00393A9F" w:rsidTr="00393A9F">
        <w:trPr>
          <w:trHeight w:val="1178"/>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Ясиновская</w:t>
            </w:r>
            <w:proofErr w:type="spellEnd"/>
            <w:r w:rsidRPr="00393A9F">
              <w:rPr>
                <w:rFonts w:ascii="Times New Roman" w:eastAsia="Times New Roman" w:hAnsi="Times New Roman" w:cs="Times New Roman"/>
              </w:rPr>
              <w:t xml:space="preserve"> </w:t>
            </w:r>
            <w:r w:rsidRPr="00393A9F">
              <w:rPr>
                <w:rFonts w:ascii="Times New Roman" w:eastAsia="Times New Roman" w:hAnsi="Times New Roman" w:cs="Times New Roman"/>
              </w:rPr>
              <w:br/>
              <w:t>Людмила Владимировна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заместитель </w:t>
            </w:r>
            <w:proofErr w:type="gramStart"/>
            <w:r w:rsidRPr="00393A9F">
              <w:rPr>
                <w:rFonts w:ascii="Times New Roman" w:eastAsia="Times New Roman" w:hAnsi="Times New Roman" w:cs="Times New Roman"/>
              </w:rPr>
              <w:t>председателя Ростовской областной организации профсоюза работников народного образования</w:t>
            </w:r>
            <w:proofErr w:type="gramEnd"/>
            <w:r w:rsidRPr="00393A9F">
              <w:rPr>
                <w:rFonts w:ascii="Times New Roman" w:eastAsia="Times New Roman" w:hAnsi="Times New Roman" w:cs="Times New Roman"/>
              </w:rPr>
              <w:t xml:space="preserve"> и науки Российской Федерации (по согласованию)</w:t>
            </w:r>
          </w:p>
        </w:tc>
      </w:tr>
      <w:tr w:rsidR="00393A9F" w:rsidRPr="00393A9F" w:rsidTr="00393A9F">
        <w:trPr>
          <w:trHeight w:val="1310"/>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Васильева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Валерия Петровна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директор государственного бюджетного учреждения Ростовской области «Областной учебно-методический центр по образовательным учреждениям культуры и искусства» (по согласованию) </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Гадарова</w:t>
            </w:r>
            <w:proofErr w:type="spellEnd"/>
            <w:r w:rsidRPr="00393A9F">
              <w:rPr>
                <w:rFonts w:ascii="Times New Roman" w:eastAsia="Times New Roman" w:hAnsi="Times New Roman" w:cs="Times New Roman"/>
              </w:rPr>
              <w:t xml:space="preserve">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Светлана </w:t>
            </w:r>
            <w:proofErr w:type="spellStart"/>
            <w:r w:rsidRPr="00393A9F">
              <w:rPr>
                <w:rFonts w:ascii="Times New Roman" w:eastAsia="Times New Roman" w:hAnsi="Times New Roman" w:cs="Times New Roman"/>
              </w:rPr>
              <w:t>Арменаковна</w:t>
            </w:r>
            <w:proofErr w:type="spellEnd"/>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начальник отдела подготовки спортивного резерва министерства по физической культуре и спорту Ростовской области </w:t>
            </w:r>
            <w:r w:rsidRPr="00393A9F">
              <w:rPr>
                <w:rFonts w:ascii="Times New Roman" w:eastAsia="Times New Roman" w:hAnsi="Times New Roman" w:cs="Times New Roman"/>
              </w:rPr>
              <w:br/>
              <w:t>(по согласованию)</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Лазарев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Александр Викторович</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начальник отдела по работе с кадетскими учебными заведениями департамента по делам казачества и кадетских учебных заведений Ростовской области (по согласованию)</w:t>
            </w:r>
          </w:p>
        </w:tc>
      </w:tr>
      <w:tr w:rsidR="00393A9F" w:rsidRPr="00393A9F" w:rsidTr="00393A9F">
        <w:trPr>
          <w:trHeight w:val="1509"/>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Хлебунова</w:t>
            </w:r>
            <w:proofErr w:type="spellEnd"/>
          </w:p>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Сарра</w:t>
            </w:r>
            <w:proofErr w:type="spellEnd"/>
            <w:r w:rsidRPr="00393A9F">
              <w:rPr>
                <w:rFonts w:ascii="Times New Roman" w:eastAsia="Times New Roman" w:hAnsi="Times New Roman" w:cs="Times New Roman"/>
              </w:rPr>
              <w:t xml:space="preserve"> Федоровна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ректор государственного бюджетного учреждения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Берлим</w:t>
            </w:r>
            <w:proofErr w:type="spellEnd"/>
            <w:r w:rsidRPr="00393A9F">
              <w:rPr>
                <w:rFonts w:ascii="Times New Roman" w:eastAsia="Times New Roman" w:hAnsi="Times New Roman" w:cs="Times New Roman"/>
              </w:rPr>
              <w:t xml:space="preserve">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Людмила Ивановна</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начальник управления образования </w:t>
            </w:r>
            <w:proofErr w:type="gramStart"/>
            <w:r w:rsidRPr="00393A9F">
              <w:rPr>
                <w:rFonts w:ascii="Times New Roman" w:eastAsia="Times New Roman" w:hAnsi="Times New Roman" w:cs="Times New Roman"/>
              </w:rPr>
              <w:t>г</w:t>
            </w:r>
            <w:proofErr w:type="gramEnd"/>
            <w:r w:rsidRPr="00393A9F">
              <w:rPr>
                <w:rFonts w:ascii="Times New Roman" w:eastAsia="Times New Roman" w:hAnsi="Times New Roman" w:cs="Times New Roman"/>
              </w:rPr>
              <w:t>. Батайска, член комиссии (по согласованию)</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Чаусова</w:t>
            </w:r>
            <w:proofErr w:type="spellEnd"/>
            <w:r w:rsidRPr="00393A9F">
              <w:rPr>
                <w:rFonts w:ascii="Times New Roman" w:eastAsia="Times New Roman" w:hAnsi="Times New Roman" w:cs="Times New Roman"/>
              </w:rPr>
              <w:t xml:space="preserve">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 xml:space="preserve">Лариса </w:t>
            </w:r>
            <w:proofErr w:type="spellStart"/>
            <w:r w:rsidRPr="00393A9F">
              <w:rPr>
                <w:rFonts w:ascii="Times New Roman" w:eastAsia="Times New Roman" w:hAnsi="Times New Roman" w:cs="Times New Roman"/>
              </w:rPr>
              <w:t>Казимировна</w:t>
            </w:r>
            <w:proofErr w:type="spellEnd"/>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директор государственного бюджетного учреждения Ростовской области центр психолого-педагогической, медицинской и социальной помощи</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Коц</w:t>
            </w:r>
            <w:proofErr w:type="spellEnd"/>
            <w:r w:rsidRPr="00393A9F">
              <w:rPr>
                <w:rFonts w:ascii="Times New Roman" w:eastAsia="Times New Roman" w:hAnsi="Times New Roman" w:cs="Times New Roman"/>
              </w:rPr>
              <w:t xml:space="preserve">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Анатолий Александрович</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директор государственного бюджетного учреждения дополнительного образования Ростовской области «Областной центр технического творчества учащихся»</w:t>
            </w:r>
          </w:p>
        </w:tc>
      </w:tr>
      <w:tr w:rsidR="00393A9F" w:rsidRPr="00393A9F" w:rsidTr="00393A9F">
        <w:trPr>
          <w:jc w:val="center"/>
        </w:trPr>
        <w:tc>
          <w:tcPr>
            <w:tcW w:w="273" w:type="dxa"/>
          </w:tcPr>
          <w:p w:rsidR="00393A9F" w:rsidRPr="00393A9F" w:rsidRDefault="00393A9F" w:rsidP="00393A9F">
            <w:pPr>
              <w:pStyle w:val="a6"/>
              <w:rPr>
                <w:rFonts w:ascii="Times New Roman" w:eastAsia="Times New Roman" w:hAnsi="Times New Roman" w:cs="Times New Roman"/>
              </w:rPr>
            </w:pPr>
          </w:p>
        </w:tc>
        <w:tc>
          <w:tcPr>
            <w:tcW w:w="3383" w:type="dxa"/>
            <w:hideMark/>
          </w:tcPr>
          <w:p w:rsidR="00393A9F" w:rsidRPr="00393A9F" w:rsidRDefault="00393A9F" w:rsidP="00393A9F">
            <w:pPr>
              <w:pStyle w:val="a6"/>
              <w:rPr>
                <w:rFonts w:ascii="Times New Roman" w:eastAsia="Times New Roman" w:hAnsi="Times New Roman" w:cs="Times New Roman"/>
              </w:rPr>
            </w:pPr>
            <w:proofErr w:type="spellStart"/>
            <w:r w:rsidRPr="00393A9F">
              <w:rPr>
                <w:rFonts w:ascii="Times New Roman" w:eastAsia="Times New Roman" w:hAnsi="Times New Roman" w:cs="Times New Roman"/>
              </w:rPr>
              <w:t>Шикуля</w:t>
            </w:r>
            <w:proofErr w:type="spellEnd"/>
            <w:r w:rsidRPr="00393A9F">
              <w:rPr>
                <w:rFonts w:ascii="Times New Roman" w:eastAsia="Times New Roman" w:hAnsi="Times New Roman" w:cs="Times New Roman"/>
              </w:rPr>
              <w:t xml:space="preserve"> </w:t>
            </w:r>
          </w:p>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Игорь Станиславович</w:t>
            </w:r>
          </w:p>
        </w:tc>
        <w:tc>
          <w:tcPr>
            <w:tcW w:w="310"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w:t>
            </w:r>
          </w:p>
        </w:tc>
        <w:tc>
          <w:tcPr>
            <w:tcW w:w="5935" w:type="dxa"/>
            <w:hideMark/>
          </w:tcPr>
          <w:p w:rsidR="00393A9F" w:rsidRPr="00393A9F" w:rsidRDefault="00393A9F" w:rsidP="00393A9F">
            <w:pPr>
              <w:pStyle w:val="a6"/>
              <w:rPr>
                <w:rFonts w:ascii="Times New Roman" w:eastAsia="Times New Roman" w:hAnsi="Times New Roman" w:cs="Times New Roman"/>
              </w:rPr>
            </w:pPr>
            <w:r w:rsidRPr="00393A9F">
              <w:rPr>
                <w:rFonts w:ascii="Times New Roman" w:eastAsia="Times New Roman" w:hAnsi="Times New Roman" w:cs="Times New Roman"/>
              </w:rPr>
              <w:t>начальник управления кадровой и организационно-методической работы министерства здравоохранения Ростовской области</w:t>
            </w:r>
          </w:p>
        </w:tc>
      </w:tr>
    </w:tbl>
    <w:p w:rsidR="00393A9F" w:rsidRDefault="00393A9F" w:rsidP="00393A9F">
      <w:pPr>
        <w:pStyle w:val="a6"/>
        <w:rPr>
          <w:rFonts w:ascii="Times New Roman" w:eastAsiaTheme="minorHAnsi" w:hAnsi="Times New Roman" w:cs="Times New Roman"/>
          <w:sz w:val="24"/>
          <w:szCs w:val="24"/>
          <w:lang w:eastAsia="en-US"/>
        </w:rPr>
      </w:pP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eastAsia="Calibri" w:hAnsi="Times New Roman" w:cs="Times New Roman"/>
          <w:sz w:val="24"/>
          <w:szCs w:val="24"/>
        </w:rPr>
        <w:lastRenderedPageBreak/>
        <w:t>Приложение № 3</w:t>
      </w:r>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 xml:space="preserve">к приказу </w:t>
      </w:r>
      <w:proofErr w:type="spellStart"/>
      <w:r w:rsidRPr="00393A9F">
        <w:rPr>
          <w:rFonts w:ascii="Times New Roman" w:eastAsia="Calibri" w:hAnsi="Times New Roman" w:cs="Times New Roman"/>
          <w:sz w:val="24"/>
          <w:szCs w:val="24"/>
        </w:rPr>
        <w:t>минобразования</w:t>
      </w:r>
      <w:proofErr w:type="spellEnd"/>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Ростовской области</w:t>
      </w:r>
    </w:p>
    <w:p w:rsidR="00393A9F" w:rsidRPr="00393A9F" w:rsidRDefault="00393A9F" w:rsidP="00393A9F">
      <w:pPr>
        <w:pStyle w:val="a6"/>
        <w:jc w:val="both"/>
        <w:rPr>
          <w:rFonts w:ascii="Times New Roman" w:eastAsia="Calibri" w:hAnsi="Times New Roman" w:cs="Times New Roman"/>
          <w:sz w:val="24"/>
          <w:szCs w:val="24"/>
        </w:rPr>
      </w:pPr>
      <w:r w:rsidRPr="00393A9F">
        <w:rPr>
          <w:rFonts w:ascii="Times New Roman" w:eastAsia="Calibri" w:hAnsi="Times New Roman" w:cs="Times New Roman"/>
          <w:sz w:val="24"/>
          <w:szCs w:val="24"/>
        </w:rPr>
        <w:t>от 21.08.2017  № 595</w:t>
      </w:r>
    </w:p>
    <w:p w:rsidR="00393A9F" w:rsidRPr="00393A9F" w:rsidRDefault="00393A9F" w:rsidP="00393A9F">
      <w:pPr>
        <w:pStyle w:val="a6"/>
        <w:jc w:val="both"/>
        <w:rPr>
          <w:rFonts w:ascii="Times New Roman" w:eastAsiaTheme="minorHAnsi" w:hAnsi="Times New Roman" w:cs="Times New Roman"/>
          <w:sz w:val="24"/>
          <w:szCs w:val="24"/>
          <w:lang w:eastAsia="en-US"/>
        </w:rPr>
      </w:pP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 xml:space="preserve">Порядок </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hAnsi="Times New Roman" w:cs="Times New Roman"/>
          <w:sz w:val="24"/>
          <w:szCs w:val="24"/>
        </w:rPr>
        <w:t xml:space="preserve">проведения аттестации педагогических работников </w:t>
      </w:r>
      <w:r w:rsidRPr="00393A9F">
        <w:rPr>
          <w:rFonts w:ascii="Times New Roman" w:eastAsia="Times New Roman" w:hAnsi="Times New Roman" w:cs="Times New Roman"/>
          <w:sz w:val="24"/>
          <w:szCs w:val="24"/>
        </w:rPr>
        <w:t xml:space="preserve">государственных </w:t>
      </w:r>
      <w:r w:rsidRPr="00393A9F">
        <w:rPr>
          <w:rFonts w:ascii="Times New Roman" w:eastAsia="Times New Roman" w:hAnsi="Times New Roman" w:cs="Times New Roman"/>
          <w:sz w:val="24"/>
          <w:szCs w:val="24"/>
        </w:rPr>
        <w:br/>
        <w:t>(кроме федеральных), муниципальных и частных организаций</w:t>
      </w:r>
      <w:r w:rsidRPr="00393A9F">
        <w:rPr>
          <w:rFonts w:ascii="Times New Roman" w:hAnsi="Times New Roman" w:cs="Times New Roman"/>
          <w:sz w:val="24"/>
          <w:szCs w:val="24"/>
        </w:rPr>
        <w:t>, осуществляющих образовательную деятельность, для установления квалификационной категории (первой или высшей)</w:t>
      </w:r>
    </w:p>
    <w:p w:rsidR="00393A9F" w:rsidRPr="00393A9F" w:rsidRDefault="00393A9F" w:rsidP="00393A9F">
      <w:pPr>
        <w:pStyle w:val="a6"/>
        <w:jc w:val="both"/>
        <w:rPr>
          <w:rFonts w:ascii="Times New Roman" w:eastAsia="Times New Roman" w:hAnsi="Times New Roman" w:cs="Times New Roman"/>
          <w:sz w:val="24"/>
          <w:szCs w:val="24"/>
        </w:rPr>
      </w:pP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Педагогический работник, желающий пройти процедуру аттестации для присвоения квалификационной категори</w:t>
      </w:r>
      <w:proofErr w:type="gramStart"/>
      <w:r w:rsidRPr="00393A9F">
        <w:rPr>
          <w:rFonts w:ascii="Times New Roman" w:eastAsia="Times New Roman" w:hAnsi="Times New Roman" w:cs="Times New Roman"/>
          <w:sz w:val="24"/>
          <w:szCs w:val="24"/>
        </w:rPr>
        <w:t>и(</w:t>
      </w:r>
      <w:proofErr w:type="gramEnd"/>
      <w:r w:rsidRPr="00393A9F">
        <w:rPr>
          <w:rFonts w:ascii="Times New Roman" w:eastAsia="Times New Roman" w:hAnsi="Times New Roman" w:cs="Times New Roman"/>
          <w:sz w:val="24"/>
          <w:szCs w:val="24"/>
        </w:rPr>
        <w:t>первой или высшей), представляет заявление непосредственно в аттестационную комиссию, либо направляет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(приложение № 1).</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 о чем письменно уведомляет председателя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Представленные педагогическими работниками документы в аттестационную комиссию должны быть напечатаны на белой бумаге формата А</w:t>
      </w:r>
      <w:proofErr w:type="gramStart"/>
      <w:r w:rsidRPr="00393A9F">
        <w:rPr>
          <w:rFonts w:ascii="Times New Roman" w:eastAsia="Times New Roman" w:hAnsi="Times New Roman" w:cs="Times New Roman"/>
          <w:sz w:val="24"/>
          <w:szCs w:val="24"/>
        </w:rPr>
        <w:t>4</w:t>
      </w:r>
      <w:proofErr w:type="gramEnd"/>
      <w:r w:rsidRPr="00393A9F">
        <w:rPr>
          <w:rFonts w:ascii="Times New Roman" w:eastAsia="Times New Roman" w:hAnsi="Times New Roman" w:cs="Times New Roman"/>
          <w:sz w:val="24"/>
          <w:szCs w:val="24"/>
        </w:rPr>
        <w:t xml:space="preserve">, текст </w:t>
      </w:r>
      <w:proofErr w:type="spellStart"/>
      <w:r w:rsidRPr="00393A9F">
        <w:rPr>
          <w:rFonts w:ascii="Times New Roman" w:eastAsia="Times New Roman" w:hAnsi="Times New Roman" w:cs="Times New Roman"/>
          <w:sz w:val="24"/>
          <w:szCs w:val="24"/>
        </w:rPr>
        <w:t>TimesNewRoman</w:t>
      </w:r>
      <w:proofErr w:type="spellEnd"/>
      <w:r w:rsidRPr="00393A9F">
        <w:rPr>
          <w:rFonts w:ascii="Times New Roman" w:eastAsia="Times New Roman" w:hAnsi="Times New Roman" w:cs="Times New Roman"/>
          <w:sz w:val="24"/>
          <w:szCs w:val="24"/>
        </w:rPr>
        <w:t>, шрифт № 14.</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Секретарь аттестационной комиссии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 педагогического работника, а в случае необходимости может запросить дополнительную информацию о педагогическом работнике.</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В случае принятия решения о достоверном заполнении заявления о прохождении аттестации секретарь аттестационной </w:t>
      </w:r>
      <w:proofErr w:type="spellStart"/>
      <w:r w:rsidRPr="00393A9F">
        <w:rPr>
          <w:rFonts w:ascii="Times New Roman" w:eastAsia="Times New Roman" w:hAnsi="Times New Roman" w:cs="Times New Roman"/>
          <w:sz w:val="24"/>
          <w:szCs w:val="24"/>
        </w:rPr>
        <w:t>комиссиивносит</w:t>
      </w:r>
      <w:proofErr w:type="spellEnd"/>
      <w:r w:rsidRPr="00393A9F">
        <w:rPr>
          <w:rFonts w:ascii="Times New Roman" w:eastAsia="Times New Roman" w:hAnsi="Times New Roman" w:cs="Times New Roman"/>
          <w:sz w:val="24"/>
          <w:szCs w:val="24"/>
        </w:rPr>
        <w:t xml:space="preserve"> информацию о педагогическом работнике в электронную базу и выдает педагогическому работнику уведомление о сроке и месте проведения его аттестации (приложение № 2).</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Педагогический работник обязан ознакомить работодателя с уведомлением о сроке и месте проведения аттестации, и в течение текущего месяца предоставить уведомление секретарю аттестационной комиссии.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Секретарь аттестационной комиссии готовит предложения (проект приказа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 председателю аттестационной комиссии  о составах экспертных групп, о сроках проведения экспертных процедур профессиональной деятельности, о дате предоставления итогов экспертных процедур профессиональной деятельности и дате заседания аттестационной комиссии для каждого педагогического </w:t>
      </w:r>
      <w:proofErr w:type="spellStart"/>
      <w:r w:rsidRPr="00393A9F">
        <w:rPr>
          <w:rFonts w:ascii="Times New Roman" w:eastAsia="Times New Roman" w:hAnsi="Times New Roman" w:cs="Times New Roman"/>
          <w:sz w:val="24"/>
          <w:szCs w:val="24"/>
        </w:rPr>
        <w:t>работника</w:t>
      </w:r>
      <w:proofErr w:type="gramStart"/>
      <w:r w:rsidRPr="00393A9F">
        <w:rPr>
          <w:rFonts w:ascii="Times New Roman" w:eastAsia="Times New Roman" w:hAnsi="Times New Roman" w:cs="Times New Roman"/>
          <w:sz w:val="24"/>
          <w:szCs w:val="24"/>
        </w:rPr>
        <w:t>.Л</w:t>
      </w:r>
      <w:proofErr w:type="gramEnd"/>
      <w:r w:rsidRPr="00393A9F">
        <w:rPr>
          <w:rFonts w:ascii="Times New Roman" w:eastAsia="Times New Roman" w:hAnsi="Times New Roman" w:cs="Times New Roman"/>
          <w:sz w:val="24"/>
          <w:szCs w:val="24"/>
        </w:rPr>
        <w:t>ицо</w:t>
      </w:r>
      <w:proofErr w:type="spellEnd"/>
      <w:r w:rsidRPr="00393A9F">
        <w:rPr>
          <w:rFonts w:ascii="Times New Roman" w:eastAsia="Times New Roman" w:hAnsi="Times New Roman" w:cs="Times New Roman"/>
          <w:sz w:val="24"/>
          <w:szCs w:val="24"/>
        </w:rPr>
        <w:t>, указанное первым в составе экспертной группы, является ответственным за достоверность указанных сведений, своевременное оформление и предоставление в аттестационную комиссию итогов экспертных процедур профессиональной деятельности педагогического работника (приложение № 3 и № 4).</w:t>
      </w:r>
    </w:p>
    <w:p w:rsidR="00393A9F" w:rsidRPr="00393A9F" w:rsidRDefault="00393A9F" w:rsidP="00393A9F">
      <w:pPr>
        <w:pStyle w:val="a6"/>
        <w:jc w:val="both"/>
        <w:rPr>
          <w:rFonts w:ascii="Times New Roman" w:eastAsia="Times New Roman" w:hAnsi="Times New Roman" w:cs="Times New Roman"/>
          <w:color w:val="000000" w:themeColor="text1"/>
          <w:sz w:val="24"/>
          <w:szCs w:val="24"/>
        </w:rPr>
      </w:pPr>
      <w:r w:rsidRPr="00393A9F">
        <w:rPr>
          <w:rFonts w:ascii="Times New Roman" w:eastAsia="Times New Roman" w:hAnsi="Times New Roman" w:cs="Times New Roman"/>
          <w:color w:val="000000" w:themeColor="text1"/>
          <w:sz w:val="24"/>
          <w:szCs w:val="24"/>
        </w:rPr>
        <w:t>Для установления квалификационной категории (первой или высшей</w:t>
      </w:r>
      <w:proofErr w:type="gramStart"/>
      <w:r w:rsidRPr="00393A9F">
        <w:rPr>
          <w:rFonts w:ascii="Times New Roman" w:eastAsia="Times New Roman" w:hAnsi="Times New Roman" w:cs="Times New Roman"/>
          <w:color w:val="000000" w:themeColor="text1"/>
          <w:sz w:val="24"/>
          <w:szCs w:val="24"/>
        </w:rPr>
        <w:t>)в</w:t>
      </w:r>
      <w:proofErr w:type="gramEnd"/>
      <w:r w:rsidRPr="00393A9F">
        <w:rPr>
          <w:rFonts w:ascii="Times New Roman" w:eastAsia="Times New Roman" w:hAnsi="Times New Roman" w:cs="Times New Roman"/>
          <w:color w:val="000000" w:themeColor="text1"/>
          <w:sz w:val="24"/>
          <w:szCs w:val="24"/>
        </w:rPr>
        <w:t xml:space="preserve"> соответствии с настоящим порядком проведения аттестации педагогических работников государственных (кроме федеральных), муниципальных и частных организаций, осуществляющих образовательную деятельность установлены показатели и критерии комплексной оценки профессиональной деятельности педагогических работников, осуществляющих образовательную  деятельность (приложение № 5).</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Председатель аттестационной комиссии рассматривает проект и принимает решение о проведении процедуры аттестации либо об отказе в ней. Основаниями для отказа могут </w:t>
      </w:r>
      <w:r w:rsidRPr="00393A9F">
        <w:rPr>
          <w:rFonts w:ascii="Times New Roman" w:eastAsia="Times New Roman" w:hAnsi="Times New Roman" w:cs="Times New Roman"/>
          <w:sz w:val="24"/>
          <w:szCs w:val="24"/>
        </w:rPr>
        <w:lastRenderedPageBreak/>
        <w:t>являться утвержденные ограничения в прохождении аттестации, а также недостоверные данные, представленные в аттестационную комиссию педагогическим работникам.</w:t>
      </w: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hAnsi="Times New Roman" w:cs="Times New Roman"/>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квалификационной категории.</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В случае принятия решения об отказе в проведении процедуры аттестации секретарь аттестационной комиссии готовит мотивированный отказ на имя педагогического работника с указанием причины отказа. В случае принятия решения о проведении процедуры аттестации проект приказа подписывается министром и размещается на официальном сайте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 для исполнения.</w:t>
      </w: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hAnsi="Times New Roman" w:cs="Times New Roman"/>
          <w:sz w:val="24"/>
          <w:szCs w:val="24"/>
        </w:rPr>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осуществляется письменное уведомление педагогических работников о сроке и месте проведения их аттестации.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 xml:space="preserve">Продолжительность аттестации для каждого педагогического работника от начала ее проведения и до принятия решения аттестационной комиссией и утверждения приказа </w:t>
      </w:r>
      <w:proofErr w:type="spellStart"/>
      <w:r w:rsidRPr="00393A9F">
        <w:rPr>
          <w:rFonts w:ascii="Times New Roman" w:eastAsia="Times New Roman" w:hAnsi="Times New Roman" w:cs="Times New Roman"/>
          <w:sz w:val="24"/>
          <w:szCs w:val="24"/>
        </w:rPr>
        <w:t>минобразования</w:t>
      </w:r>
      <w:proofErr w:type="spellEnd"/>
      <w:r w:rsidRPr="00393A9F">
        <w:rPr>
          <w:rFonts w:ascii="Times New Roman" w:eastAsia="Times New Roman" w:hAnsi="Times New Roman" w:cs="Times New Roman"/>
          <w:sz w:val="24"/>
          <w:szCs w:val="24"/>
        </w:rPr>
        <w:t xml:space="preserve"> Ростовской области о присвоении квалификационной категории (первая или высшая) составляет не более 60 календарных дней.</w:t>
      </w: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hAnsi="Times New Roman" w:cs="Times New Roman"/>
          <w:sz w:val="24"/>
          <w:szCs w:val="24"/>
        </w:rPr>
        <w:t>Первая квалификационная категория педагогическим работникам устанавливается на основе:</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 xml:space="preserve">стабильных положительных результатов освоения </w:t>
      </w:r>
      <w:proofErr w:type="gramStart"/>
      <w:r w:rsidRPr="00393A9F">
        <w:rPr>
          <w:rFonts w:ascii="Times New Roman" w:hAnsi="Times New Roman" w:cs="Times New Roman"/>
          <w:sz w:val="24"/>
          <w:szCs w:val="24"/>
        </w:rPr>
        <w:t>обучающимися</w:t>
      </w:r>
      <w:proofErr w:type="gramEnd"/>
      <w:r w:rsidRPr="00393A9F">
        <w:rPr>
          <w:rFonts w:ascii="Times New Roman" w:hAnsi="Times New Roman" w:cs="Times New Roman"/>
          <w:sz w:val="24"/>
          <w:szCs w:val="24"/>
        </w:rPr>
        <w:t xml:space="preserve"> образовательных программ по итогам мониторингов, проводимых организацией;</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Высшая квалификационная категория педагогическим работникам устанавливается на основе:</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 xml:space="preserve">достижения </w:t>
      </w:r>
      <w:proofErr w:type="gramStart"/>
      <w:r w:rsidRPr="00393A9F">
        <w:rPr>
          <w:rFonts w:ascii="Times New Roman" w:hAnsi="Times New Roman" w:cs="Times New Roman"/>
          <w:sz w:val="24"/>
          <w:szCs w:val="24"/>
        </w:rPr>
        <w:t>обучающимися</w:t>
      </w:r>
      <w:proofErr w:type="gramEnd"/>
      <w:r w:rsidRPr="00393A9F">
        <w:rPr>
          <w:rFonts w:ascii="Times New Roman" w:hAnsi="Times New Roman" w:cs="Times New Roman"/>
          <w:sz w:val="24"/>
          <w:szCs w:val="24"/>
        </w:rPr>
        <w:t xml:space="preserve"> положительной динамики результатов освоения образовательных программ по итогам мониторингов, проводимых организацией;</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lastRenderedPageBreak/>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 xml:space="preserve">выявления и развития </w:t>
      </w:r>
      <w:proofErr w:type="gramStart"/>
      <w:r w:rsidRPr="00393A9F">
        <w:rPr>
          <w:rFonts w:ascii="Times New Roman" w:hAnsi="Times New Roman" w:cs="Times New Roman"/>
          <w:sz w:val="24"/>
          <w:szCs w:val="24"/>
        </w:rPr>
        <w:t>способностей</w:t>
      </w:r>
      <w:proofErr w:type="gramEnd"/>
      <w:r w:rsidRPr="00393A9F">
        <w:rPr>
          <w:rFonts w:ascii="Times New Roman" w:hAnsi="Times New Roman" w:cs="Times New Roman"/>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 xml:space="preserve">личного вклада в повышение качества образования, совершенствование методов обучения и воспитания и продуктивного </w:t>
      </w:r>
      <w:proofErr w:type="gramStart"/>
      <w:r w:rsidRPr="00393A9F">
        <w:rPr>
          <w:rFonts w:ascii="Times New Roman" w:hAnsi="Times New Roman" w:cs="Times New Roman"/>
          <w:sz w:val="24"/>
          <w:szCs w:val="24"/>
        </w:rPr>
        <w:t>использования</w:t>
      </w:r>
      <w:proofErr w:type="gramEnd"/>
      <w:r w:rsidRPr="00393A9F">
        <w:rPr>
          <w:rFonts w:ascii="Times New Roman" w:hAnsi="Times New Roman" w:cs="Times New Roman"/>
          <w:sz w:val="24"/>
          <w:szCs w:val="24"/>
        </w:rPr>
        <w:t xml:space="preserve">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393A9F" w:rsidRPr="00393A9F" w:rsidRDefault="00393A9F" w:rsidP="00393A9F">
      <w:pPr>
        <w:pStyle w:val="a6"/>
        <w:jc w:val="both"/>
        <w:rPr>
          <w:rFonts w:ascii="Times New Roman" w:hAnsi="Times New Roman" w:cs="Times New Roman"/>
          <w:sz w:val="24"/>
          <w:szCs w:val="24"/>
        </w:rPr>
      </w:pPr>
      <w:r w:rsidRPr="00393A9F">
        <w:rPr>
          <w:rFonts w:ascii="Times New Roman" w:hAnsi="Times New Roman" w:cs="Times New Roman"/>
          <w:sz w:val="24"/>
          <w:szCs w:val="24"/>
        </w:rPr>
        <w:t>Педагогические работники, которым при проведении аттестации отказано в установлении квалификационной категории (первой или высшей),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Результаты итогов экспертных процедур и принятого решения аттестационной комиссией не комментируются, информирование о количестве баллов, полученных педагогическим работником, не предусмотрено. По личному заявлению (форма произвольная) на имя председателя аттестационной комиссии в течение месяца после аттестации педагогические работники могут получить копию своих итогов экспертных процедур профессиональной деятельности.</w:t>
      </w:r>
    </w:p>
    <w:p w:rsidR="00393A9F" w:rsidRPr="00393A9F" w:rsidRDefault="00393A9F" w:rsidP="00393A9F">
      <w:pPr>
        <w:pStyle w:val="a6"/>
        <w:jc w:val="both"/>
        <w:rPr>
          <w:rFonts w:ascii="Times New Roman" w:eastAsia="Times New Roman" w:hAnsi="Times New Roman" w:cs="Times New Roman"/>
          <w:sz w:val="24"/>
          <w:szCs w:val="24"/>
        </w:rPr>
      </w:pPr>
      <w:r w:rsidRPr="00393A9F">
        <w:rPr>
          <w:rFonts w:ascii="Times New Roman" w:eastAsia="Times New Roman" w:hAnsi="Times New Roman" w:cs="Times New Roman"/>
          <w:sz w:val="24"/>
          <w:szCs w:val="24"/>
        </w:rPr>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393A9F" w:rsidRPr="00393A9F" w:rsidRDefault="00393A9F" w:rsidP="00393A9F">
      <w:pPr>
        <w:pStyle w:val="a6"/>
        <w:jc w:val="both"/>
        <w:rPr>
          <w:rFonts w:ascii="Times New Roman" w:eastAsiaTheme="minorHAnsi" w:hAnsi="Times New Roman" w:cs="Times New Roman"/>
          <w:sz w:val="24"/>
          <w:szCs w:val="24"/>
          <w:lang w:eastAsia="en-US"/>
        </w:rPr>
      </w:pPr>
      <w:r w:rsidRPr="00393A9F">
        <w:rPr>
          <w:rFonts w:ascii="Times New Roman" w:hAnsi="Times New Roman" w:cs="Times New Roman"/>
          <w:sz w:val="24"/>
          <w:szCs w:val="24"/>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9035B4" w:rsidRPr="00393A9F" w:rsidRDefault="009035B4" w:rsidP="00393A9F">
      <w:pPr>
        <w:pStyle w:val="a6"/>
        <w:jc w:val="both"/>
        <w:rPr>
          <w:rFonts w:ascii="Times New Roman" w:hAnsi="Times New Roman" w:cs="Times New Roman"/>
          <w:sz w:val="24"/>
          <w:szCs w:val="24"/>
        </w:rPr>
      </w:pPr>
    </w:p>
    <w:sectPr w:rsidR="009035B4" w:rsidRPr="00393A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D0289"/>
    <w:multiLevelType w:val="multilevel"/>
    <w:tmpl w:val="6420BBD2"/>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color w:val="000000" w:themeColor="text1"/>
      </w:rPr>
    </w:lvl>
    <w:lvl w:ilvl="2">
      <w:start w:val="1"/>
      <w:numFmt w:val="decimal"/>
      <w:lvlText w:val="%1.%2.%3."/>
      <w:lvlJc w:val="left"/>
      <w:pPr>
        <w:tabs>
          <w:tab w:val="num" w:pos="2910"/>
        </w:tabs>
        <w:ind w:left="2910" w:hanging="1470"/>
      </w:pPr>
      <w:rPr>
        <w:rFonts w:cs="Times New Roman"/>
      </w:rPr>
    </w:lvl>
    <w:lvl w:ilvl="3">
      <w:start w:val="1"/>
      <w:numFmt w:val="decimal"/>
      <w:lvlText w:val="%1.%2.%3.%4."/>
      <w:lvlJc w:val="left"/>
      <w:pPr>
        <w:tabs>
          <w:tab w:val="num" w:pos="3630"/>
        </w:tabs>
        <w:ind w:left="3630" w:hanging="1470"/>
      </w:pPr>
      <w:rPr>
        <w:rFonts w:cs="Times New Roman"/>
      </w:rPr>
    </w:lvl>
    <w:lvl w:ilvl="4">
      <w:start w:val="1"/>
      <w:numFmt w:val="decimal"/>
      <w:lvlText w:val="%1.%2.%3.%4.%5."/>
      <w:lvlJc w:val="left"/>
      <w:pPr>
        <w:tabs>
          <w:tab w:val="num" w:pos="4350"/>
        </w:tabs>
        <w:ind w:left="4350" w:hanging="1470"/>
      </w:pPr>
      <w:rPr>
        <w:rFonts w:cs="Times New Roman"/>
      </w:rPr>
    </w:lvl>
    <w:lvl w:ilvl="5">
      <w:start w:val="1"/>
      <w:numFmt w:val="decimal"/>
      <w:lvlText w:val="%1.%2.%3.%4.%5.%6."/>
      <w:lvlJc w:val="left"/>
      <w:pPr>
        <w:tabs>
          <w:tab w:val="num" w:pos="5070"/>
        </w:tabs>
        <w:ind w:left="5070" w:hanging="147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1">
    <w:nsid w:val="1CE82E31"/>
    <w:multiLevelType w:val="multilevel"/>
    <w:tmpl w:val="CA629946"/>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rPr>
    </w:lvl>
    <w:lvl w:ilvl="2">
      <w:start w:val="1"/>
      <w:numFmt w:val="decimal"/>
      <w:lvlText w:val="%1.%2.%3."/>
      <w:lvlJc w:val="left"/>
      <w:pPr>
        <w:tabs>
          <w:tab w:val="num" w:pos="2910"/>
        </w:tabs>
        <w:ind w:left="2910" w:hanging="1470"/>
      </w:pPr>
      <w:rPr>
        <w:rFonts w:cs="Times New Roman"/>
      </w:rPr>
    </w:lvl>
    <w:lvl w:ilvl="3">
      <w:start w:val="1"/>
      <w:numFmt w:val="decimal"/>
      <w:lvlText w:val="%1.%2.%3.%4."/>
      <w:lvlJc w:val="left"/>
      <w:pPr>
        <w:tabs>
          <w:tab w:val="num" w:pos="3630"/>
        </w:tabs>
        <w:ind w:left="3630" w:hanging="1470"/>
      </w:pPr>
      <w:rPr>
        <w:rFonts w:cs="Times New Roman"/>
      </w:rPr>
    </w:lvl>
    <w:lvl w:ilvl="4">
      <w:start w:val="1"/>
      <w:numFmt w:val="decimal"/>
      <w:lvlText w:val="%1.%2.%3.%4.%5."/>
      <w:lvlJc w:val="left"/>
      <w:pPr>
        <w:tabs>
          <w:tab w:val="num" w:pos="4350"/>
        </w:tabs>
        <w:ind w:left="4350" w:hanging="1470"/>
      </w:pPr>
      <w:rPr>
        <w:rFonts w:cs="Times New Roman"/>
      </w:rPr>
    </w:lvl>
    <w:lvl w:ilvl="5">
      <w:start w:val="1"/>
      <w:numFmt w:val="decimal"/>
      <w:lvlText w:val="%1.%2.%3.%4.%5.%6."/>
      <w:lvlJc w:val="left"/>
      <w:pPr>
        <w:tabs>
          <w:tab w:val="num" w:pos="5070"/>
        </w:tabs>
        <w:ind w:left="5070" w:hanging="147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2">
    <w:nsid w:val="58FC7B55"/>
    <w:multiLevelType w:val="multilevel"/>
    <w:tmpl w:val="BEEAC67E"/>
    <w:lvl w:ilvl="0">
      <w:start w:val="1"/>
      <w:numFmt w:val="decimal"/>
      <w:lvlText w:val="%1."/>
      <w:lvlJc w:val="left"/>
      <w:pPr>
        <w:ind w:left="900" w:hanging="360"/>
      </w:pPr>
    </w:lvl>
    <w:lvl w:ilvl="1">
      <w:start w:val="1"/>
      <w:numFmt w:val="decimal"/>
      <w:isLgl/>
      <w:lvlText w:val="%1.%2."/>
      <w:lvlJc w:val="left"/>
      <w:pPr>
        <w:ind w:left="1855" w:hanging="720"/>
      </w:pPr>
      <w:rPr>
        <w:sz w:val="28"/>
        <w:szCs w:val="28"/>
      </w:rPr>
    </w:lvl>
    <w:lvl w:ilvl="2">
      <w:start w:val="1"/>
      <w:numFmt w:val="decimal"/>
      <w:isLgl/>
      <w:lvlText w:val="%1.%2.%3."/>
      <w:lvlJc w:val="left"/>
      <w:pPr>
        <w:ind w:left="1598" w:hanging="720"/>
      </w:pPr>
    </w:lvl>
    <w:lvl w:ilvl="3">
      <w:start w:val="1"/>
      <w:numFmt w:val="decimal"/>
      <w:isLgl/>
      <w:lvlText w:val="%1.%2.%3.%4."/>
      <w:lvlJc w:val="left"/>
      <w:pPr>
        <w:ind w:left="2127" w:hanging="1080"/>
      </w:pPr>
    </w:lvl>
    <w:lvl w:ilvl="4">
      <w:start w:val="1"/>
      <w:numFmt w:val="decimal"/>
      <w:isLgl/>
      <w:lvlText w:val="%1.%2.%3.%4.%5."/>
      <w:lvlJc w:val="left"/>
      <w:pPr>
        <w:ind w:left="2296" w:hanging="1080"/>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3A9F"/>
    <w:rsid w:val="00393A9F"/>
    <w:rsid w:val="00903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3A9F"/>
    <w:pPr>
      <w:spacing w:after="0"/>
      <w:ind w:left="720"/>
      <w:contextualSpacing/>
      <w:jc w:val="right"/>
    </w:pPr>
    <w:rPr>
      <w:rFonts w:eastAsiaTheme="minorHAnsi"/>
      <w:lang w:eastAsia="en-US"/>
    </w:rPr>
  </w:style>
  <w:style w:type="character" w:customStyle="1" w:styleId="ConsNormal">
    <w:name w:val="ConsNormal Знак"/>
    <w:link w:val="ConsNormal0"/>
    <w:uiPriority w:val="99"/>
    <w:locked/>
    <w:rsid w:val="00393A9F"/>
    <w:rPr>
      <w:rFonts w:ascii="Arial" w:hAnsi="Arial" w:cs="Arial"/>
    </w:rPr>
  </w:style>
  <w:style w:type="paragraph" w:customStyle="1" w:styleId="ConsNormal0">
    <w:name w:val="ConsNormal"/>
    <w:link w:val="ConsNormal"/>
    <w:uiPriority w:val="99"/>
    <w:rsid w:val="00393A9F"/>
    <w:pPr>
      <w:autoSpaceDE w:val="0"/>
      <w:autoSpaceDN w:val="0"/>
      <w:adjustRightInd w:val="0"/>
      <w:spacing w:after="0" w:line="240" w:lineRule="auto"/>
      <w:ind w:right="19772" w:firstLine="720"/>
      <w:jc w:val="right"/>
    </w:pPr>
    <w:rPr>
      <w:rFonts w:ascii="Arial" w:hAnsi="Arial" w:cs="Arial"/>
    </w:rPr>
  </w:style>
  <w:style w:type="paragraph" w:styleId="a4">
    <w:name w:val="Balloon Text"/>
    <w:basedOn w:val="a"/>
    <w:link w:val="a5"/>
    <w:uiPriority w:val="99"/>
    <w:semiHidden/>
    <w:unhideWhenUsed/>
    <w:rsid w:val="00393A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3A9F"/>
    <w:rPr>
      <w:rFonts w:ascii="Tahoma" w:hAnsi="Tahoma" w:cs="Tahoma"/>
      <w:sz w:val="16"/>
      <w:szCs w:val="16"/>
    </w:rPr>
  </w:style>
  <w:style w:type="paragraph" w:styleId="a6">
    <w:name w:val="No Spacing"/>
    <w:uiPriority w:val="1"/>
    <w:qFormat/>
    <w:rsid w:val="00393A9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5382</Words>
  <Characters>30684</Characters>
  <Application>Microsoft Office Word</Application>
  <DocSecurity>0</DocSecurity>
  <Lines>255</Lines>
  <Paragraphs>71</Paragraphs>
  <ScaleCrop>false</ScaleCrop>
  <Company/>
  <LinksUpToDate>false</LinksUpToDate>
  <CharactersWithSpaces>35995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2019-07-10T10:36:00Z</dcterms:created>
  <dcterms:modified xsi:type="dcterms:W3CDTF">2019-07-10T10:40:00Z</dcterms:modified>
</cp:coreProperties>
</file>