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58" w:rsidRPr="00952558" w:rsidRDefault="00952558" w:rsidP="009525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№ 45 «Ручеек»</w:t>
      </w:r>
    </w:p>
    <w:p w:rsidR="00952558" w:rsidRDefault="00952558" w:rsidP="00952558">
      <w:pPr>
        <w:jc w:val="center"/>
        <w:rPr>
          <w:rFonts w:ascii="Book Antiqua" w:hAnsi="Book Antiqua" w:cs="Times New Roman"/>
          <w:b/>
          <w:color w:val="660033"/>
          <w:sz w:val="48"/>
        </w:rPr>
      </w:pPr>
    </w:p>
    <w:p w:rsidR="00952558" w:rsidRPr="00952558" w:rsidRDefault="00952558" w:rsidP="00952558">
      <w:pPr>
        <w:jc w:val="center"/>
        <w:rPr>
          <w:rFonts w:ascii="Book Antiqua" w:hAnsi="Book Antiqua" w:cs="Times New Roman"/>
          <w:b/>
          <w:color w:val="660033"/>
          <w:sz w:val="48"/>
        </w:rPr>
      </w:pPr>
      <w:r w:rsidRPr="00952558">
        <w:rPr>
          <w:rFonts w:ascii="Book Antiqua" w:hAnsi="Book Antiqua" w:cs="Times New Roman"/>
          <w:b/>
          <w:color w:val="660033"/>
          <w:sz w:val="48"/>
        </w:rPr>
        <w:t xml:space="preserve">Памятка для родителей </w:t>
      </w:r>
    </w:p>
    <w:p w:rsidR="00952558" w:rsidRPr="00952558" w:rsidRDefault="00952558" w:rsidP="00952558">
      <w:pPr>
        <w:jc w:val="center"/>
        <w:rPr>
          <w:rFonts w:ascii="Book Antiqua" w:hAnsi="Book Antiqua" w:cs="Times New Roman"/>
          <w:b/>
          <w:color w:val="660033"/>
          <w:sz w:val="48"/>
        </w:rPr>
      </w:pPr>
      <w:r w:rsidRPr="00952558">
        <w:rPr>
          <w:rFonts w:ascii="Book Antiqua" w:hAnsi="Book Antiqua" w:cs="Times New Roman"/>
          <w:b/>
          <w:color w:val="660033"/>
          <w:sz w:val="48"/>
        </w:rPr>
        <w:t>«Правила речевого дыхания»</w:t>
      </w:r>
    </w:p>
    <w:p w:rsidR="00952558" w:rsidRDefault="00952558" w:rsidP="00952558">
      <w:pPr>
        <w:jc w:val="both"/>
        <w:rPr>
          <w:rFonts w:ascii="Book Antiqua" w:hAnsi="Book Antiqua" w:cs="Times New Roman"/>
          <w:sz w:val="36"/>
        </w:rPr>
      </w:pP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 xml:space="preserve">Речевое дыхание отличается от обычного жизненного дыхания. Например, если вне речи мы дышим через нос, то во время речи вдох берётся через рот, если вне речи вдох и выдох по продолжительности одинаковы, то в речи вдох и выдох неравномерны: вдох короткий, но не резкий, а выдох длительный (в 6 – 8 раз длиннее вдоха).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На что же следует обратить внимание:</w:t>
      </w:r>
      <w:r>
        <w:rPr>
          <w:rFonts w:ascii="Book Antiqua" w:hAnsi="Book Antiqua" w:cs="Times New Roman"/>
          <w:sz w:val="36"/>
        </w:rPr>
        <w:t xml:space="preserve">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1.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ребёнок не начинал говорить, не сделав вдоха.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2.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всегда говорил только на выдохе.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3.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во время вдоха не втягивал воздух носом, а делал вдох через рот.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4.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вдох был мягким и коротким, а выдох – длительным и плавным.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5.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>Чтобы при вдохе живот поднимался, а при выдохе опадал (</w:t>
      </w:r>
      <w:proofErr w:type="spellStart"/>
      <w:r w:rsidRPr="00952558">
        <w:rPr>
          <w:rFonts w:ascii="Book Antiqua" w:hAnsi="Book Antiqua" w:cs="Times New Roman"/>
          <w:sz w:val="36"/>
        </w:rPr>
        <w:t>нижнедиафрагмальное</w:t>
      </w:r>
      <w:proofErr w:type="spellEnd"/>
      <w:r w:rsidRPr="00952558">
        <w:rPr>
          <w:rFonts w:ascii="Book Antiqua" w:hAnsi="Book Antiqua" w:cs="Times New Roman"/>
          <w:sz w:val="36"/>
        </w:rPr>
        <w:t xml:space="preserve"> дыхание).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6.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плечи во время дыхания были совершенно неподвижно.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7.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грудь не поднималась сильно при вдохе и не опускалась при выдохе.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lastRenderedPageBreak/>
        <w:t>8.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Чтобы, сделав вдох, ребёнок сразу же начинал говорить, не задерживая дыхания.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9.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после выдоха перед новым вдохом обязательно сделал остановку приблизительно на 2 – 3 секунды.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10.</w:t>
      </w:r>
      <w:r>
        <w:rPr>
          <w:rFonts w:ascii="Book Antiqua" w:hAnsi="Book Antiqua" w:cs="Times New Roman"/>
          <w:sz w:val="36"/>
        </w:rPr>
        <w:t xml:space="preserve"> </w:t>
      </w:r>
      <w:r w:rsidRPr="00952558">
        <w:rPr>
          <w:rFonts w:ascii="Book Antiqua" w:hAnsi="Book Antiqua" w:cs="Times New Roman"/>
          <w:sz w:val="36"/>
        </w:rPr>
        <w:t xml:space="preserve">Чтобы во время речевого дыхания не было никакого напряжения. 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 xml:space="preserve">Предваряют выполнение этих правил специальные занятия по развитию речевого дыхания, по формированию </w:t>
      </w:r>
      <w:proofErr w:type="spellStart"/>
      <w:r w:rsidRPr="00952558">
        <w:rPr>
          <w:rFonts w:ascii="Book Antiqua" w:hAnsi="Book Antiqua" w:cs="Times New Roman"/>
          <w:sz w:val="36"/>
        </w:rPr>
        <w:t>нижнедиафрагмального</w:t>
      </w:r>
      <w:proofErr w:type="spellEnd"/>
      <w:r w:rsidRPr="00952558">
        <w:rPr>
          <w:rFonts w:ascii="Book Antiqua" w:hAnsi="Book Antiqua" w:cs="Times New Roman"/>
          <w:sz w:val="36"/>
        </w:rPr>
        <w:t xml:space="preserve"> дыхания. Примерные упражнения: «Надуй игрушку», «Задуй свечу», «Ветерок шелестит листьями», «Прокати карандаш по столу». </w:t>
      </w:r>
    </w:p>
    <w:p w:rsidR="00CF5075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  <w:r w:rsidRPr="00952558">
        <w:rPr>
          <w:rFonts w:ascii="Book Antiqua" w:hAnsi="Book Antiqua" w:cs="Times New Roman"/>
          <w:sz w:val="36"/>
        </w:rPr>
        <w:t>Необходимо обращать внимание детей на различные силу, высоту и тембр голоса. Примерные упражнения: «Эхо», «Скажи тихо, скажи громко», «Кто как кричит?» (звукоподражания животным, различным шумам).</w:t>
      </w: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</w:p>
    <w:p w:rsid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</w:p>
    <w:p w:rsidR="00952558" w:rsidRPr="00952558" w:rsidRDefault="00952558" w:rsidP="00952558">
      <w:pPr>
        <w:jc w:val="right"/>
        <w:rPr>
          <w:rFonts w:ascii="Times New Roman" w:hAnsi="Times New Roman" w:cs="Times New Roman"/>
          <w:i/>
          <w:sz w:val="28"/>
        </w:rPr>
      </w:pPr>
      <w:r w:rsidRPr="00952558">
        <w:rPr>
          <w:rFonts w:ascii="Times New Roman" w:hAnsi="Times New Roman" w:cs="Times New Roman"/>
          <w:i/>
          <w:sz w:val="28"/>
        </w:rPr>
        <w:t>Под</w:t>
      </w:r>
      <w:bookmarkStart w:id="0" w:name="_GoBack"/>
      <w:bookmarkEnd w:id="0"/>
      <w:r w:rsidRPr="00952558">
        <w:rPr>
          <w:rFonts w:ascii="Times New Roman" w:hAnsi="Times New Roman" w:cs="Times New Roman"/>
          <w:i/>
          <w:sz w:val="28"/>
        </w:rPr>
        <w:t>готовила: учитель – логопед Петрова Мария Леонидовна</w:t>
      </w:r>
    </w:p>
    <w:p w:rsidR="00952558" w:rsidRPr="00952558" w:rsidRDefault="00952558" w:rsidP="00952558">
      <w:pPr>
        <w:ind w:firstLine="708"/>
        <w:jc w:val="both"/>
        <w:rPr>
          <w:rFonts w:ascii="Book Antiqua" w:hAnsi="Book Antiqua" w:cs="Times New Roman"/>
          <w:sz w:val="36"/>
        </w:rPr>
      </w:pPr>
    </w:p>
    <w:sectPr w:rsidR="00952558" w:rsidRPr="00952558" w:rsidSect="00952558">
      <w:pgSz w:w="11906" w:h="16838"/>
      <w:pgMar w:top="851" w:right="851" w:bottom="851" w:left="1134" w:header="709" w:footer="709" w:gutter="0"/>
      <w:pgBorders>
        <w:top w:val="balloons3Colors" w:sz="15" w:space="1" w:color="auto"/>
        <w:left w:val="balloons3Colors" w:sz="15" w:space="4" w:color="auto"/>
        <w:bottom w:val="balloons3Colors" w:sz="15" w:space="1" w:color="auto"/>
        <w:right w:val="balloons3Colors" w:sz="15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58"/>
    <w:rsid w:val="00952558"/>
    <w:rsid w:val="00C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70A9"/>
  <w15:chartTrackingRefBased/>
  <w15:docId w15:val="{93BD75F9-1B8B-4B14-B303-8D315D82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2022-10-14T08:21:00Z</cp:lastPrinted>
  <dcterms:created xsi:type="dcterms:W3CDTF">2022-10-14T08:09:00Z</dcterms:created>
  <dcterms:modified xsi:type="dcterms:W3CDTF">2022-10-14T08:22:00Z</dcterms:modified>
</cp:coreProperties>
</file>