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0D1C" w14:textId="77777777" w:rsidR="00D75991" w:rsidRPr="00C01BC1" w:rsidRDefault="00D75991" w:rsidP="00C01BC1">
      <w:pPr>
        <w:spacing w:after="0" w:line="420" w:lineRule="atLeast"/>
        <w:jc w:val="center"/>
        <w:textAlignment w:val="baseline"/>
        <w:rPr>
          <w:b/>
          <w:bCs/>
          <w:sz w:val="32"/>
          <w:szCs w:val="32"/>
        </w:rPr>
      </w:pPr>
      <w:r w:rsidRPr="00C01BC1">
        <w:rPr>
          <w:b/>
          <w:bCs/>
          <w:sz w:val="32"/>
          <w:szCs w:val="32"/>
        </w:rPr>
        <w:t>П</w:t>
      </w:r>
      <w:r w:rsidRPr="00C01BC1">
        <w:rPr>
          <w:b/>
          <w:bCs/>
          <w:sz w:val="32"/>
          <w:szCs w:val="32"/>
        </w:rPr>
        <w:t>оряд</w:t>
      </w:r>
      <w:r w:rsidRPr="00C01BC1">
        <w:rPr>
          <w:b/>
          <w:bCs/>
          <w:sz w:val="32"/>
          <w:szCs w:val="32"/>
        </w:rPr>
        <w:t>ок</w:t>
      </w:r>
      <w:r w:rsidRPr="00C01BC1">
        <w:rPr>
          <w:b/>
          <w:bCs/>
          <w:sz w:val="32"/>
          <w:szCs w:val="32"/>
        </w:rPr>
        <w:t xml:space="preserve"> подачи заявления о постановке ребенка на учет</w:t>
      </w:r>
    </w:p>
    <w:p w14:paraId="456274A3" w14:textId="47627EE1" w:rsidR="00D75991" w:rsidRPr="00C01BC1" w:rsidRDefault="00D75991" w:rsidP="00C01BC1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b/>
          <w:bCs/>
          <w:color w:val="4D83FA"/>
          <w:sz w:val="32"/>
          <w:szCs w:val="32"/>
          <w:bdr w:val="none" w:sz="0" w:space="0" w:color="auto" w:frame="1"/>
          <w:lang w:eastAsia="ru-RU"/>
        </w:rPr>
      </w:pPr>
      <w:r w:rsidRPr="00C01BC1">
        <w:rPr>
          <w:b/>
          <w:bCs/>
          <w:sz w:val="32"/>
          <w:szCs w:val="32"/>
        </w:rPr>
        <w:t>для предоставления места в дошкольной образовательной организации</w:t>
      </w:r>
    </w:p>
    <w:p w14:paraId="1C75E16F" w14:textId="2443500B" w:rsidR="00D75991" w:rsidRPr="00D75991" w:rsidRDefault="00D75991" w:rsidP="00D75991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75991">
        <w:rPr>
          <w:rFonts w:ascii="Arial" w:eastAsia="Times New Roman" w:hAnsi="Arial" w:cs="Arial"/>
          <w:b/>
          <w:bCs/>
          <w:color w:val="4D83FA"/>
          <w:sz w:val="30"/>
          <w:szCs w:val="30"/>
          <w:bdr w:val="none" w:sz="0" w:space="0" w:color="auto" w:frame="1"/>
          <w:lang w:eastAsia="ru-RU"/>
        </w:rPr>
        <w:t>1.</w:t>
      </w:r>
    </w:p>
    <w:p w14:paraId="71560DDA" w14:textId="77777777" w:rsidR="00D75991" w:rsidRPr="00D75991" w:rsidRDefault="00D75991" w:rsidP="00D75991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75991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Подайте заявление для направления ребёнка в детский сад</w:t>
      </w:r>
    </w:p>
    <w:p w14:paraId="0D5E5CAF" w14:textId="77777777" w:rsidR="00D75991" w:rsidRPr="00D75991" w:rsidRDefault="00D75991" w:rsidP="00C01BC1">
      <w:pPr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В первую очередь нужно встать на учёт желающих получить место в детском саду. Его ведут муниципальные органы управления образованием. Заявление можно подать сразу после рождения ребёнка и оформления основных его документов</w:t>
      </w:r>
    </w:p>
    <w:p w14:paraId="78165C0B" w14:textId="71B968D7" w:rsidR="00D75991" w:rsidRPr="00D75991" w:rsidRDefault="00D75991" w:rsidP="00C01BC1">
      <w:pPr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 xml:space="preserve">Заявление можно подать онлайн на Госуслугах или лично в отделе управления образованием местной администрации. </w:t>
      </w:r>
    </w:p>
    <w:p w14:paraId="0CD6143A" w14:textId="70F80254" w:rsidR="00D75991" w:rsidRPr="00D75991" w:rsidRDefault="00D75991" w:rsidP="00C01BC1">
      <w:pPr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 xml:space="preserve">При подаче заявления укажите дату, когда хотите отдать ребёнка в садик, предпочтения по направленности группы и режиму пребывания ребёнка в детском саду. Также вы можете выбрать несколько подходящих детских садов. </w:t>
      </w:r>
    </w:p>
    <w:p w14:paraId="2A968D2A" w14:textId="77777777" w:rsidR="00D75991" w:rsidRPr="00D75991" w:rsidRDefault="00D75991" w:rsidP="00D75991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75991">
        <w:rPr>
          <w:rFonts w:ascii="Arial" w:eastAsia="Times New Roman" w:hAnsi="Arial" w:cs="Arial"/>
          <w:b/>
          <w:bCs/>
          <w:color w:val="4D83FA"/>
          <w:sz w:val="30"/>
          <w:szCs w:val="30"/>
          <w:bdr w:val="none" w:sz="0" w:space="0" w:color="auto" w:frame="1"/>
          <w:lang w:eastAsia="ru-RU"/>
        </w:rPr>
        <w:t>2.</w:t>
      </w:r>
    </w:p>
    <w:p w14:paraId="6CB252A1" w14:textId="77777777" w:rsidR="00D75991" w:rsidRPr="00D75991" w:rsidRDefault="00D75991" w:rsidP="00D75991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75991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Следите за местом вашего ребёнка в списке желающих получить место в детском саду</w:t>
      </w:r>
    </w:p>
    <w:p w14:paraId="1018EA8B" w14:textId="7DB43EBF" w:rsidR="00D75991" w:rsidRPr="00D75991" w:rsidRDefault="00D75991" w:rsidP="00D75991">
      <w:pPr>
        <w:spacing w:after="0" w:line="360" w:lineRule="atLeast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Проверить место ребёнка в списке можно на Госуслугах. Вы увидите, сколько всего детей перед вашим ребёнком и кто из них имеет </w:t>
      </w:r>
      <w:hyperlink r:id="rId5" w:history="1">
        <w:r w:rsidRPr="00D75991">
          <w:rPr>
            <w:rFonts w:ascii="Lato" w:eastAsia="Times New Roman" w:hAnsi="Lato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льготы при зачислении</w:t>
        </w:r>
      </w:hyperlink>
      <w:r w:rsidR="00C01BC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.</w:t>
      </w:r>
    </w:p>
    <w:p w14:paraId="26EA9A4F" w14:textId="77777777" w:rsidR="00D75991" w:rsidRPr="00D75991" w:rsidRDefault="00D75991" w:rsidP="00C01BC1">
      <w:pPr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Если вставали на учёт на личном приёме, </w:t>
      </w:r>
      <w:hyperlink r:id="rId6" w:history="1">
        <w:r w:rsidRPr="00D75991">
          <w:rPr>
            <w:rFonts w:ascii="Lato" w:eastAsia="Times New Roman" w:hAnsi="Lato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подайте заявление об информировании через Госуслуги</w:t>
        </w:r>
      </w:hyperlink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 и следите за распределением мест онлайн. При желании можно изменить выбранные детские сады или их приоритетность</w:t>
      </w:r>
    </w:p>
    <w:p w14:paraId="7C4B7F45" w14:textId="77777777" w:rsidR="00D75991" w:rsidRPr="00D75991" w:rsidRDefault="00D75991" w:rsidP="00D75991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75991">
        <w:rPr>
          <w:rFonts w:ascii="Arial" w:eastAsia="Times New Roman" w:hAnsi="Arial" w:cs="Arial"/>
          <w:b/>
          <w:bCs/>
          <w:color w:val="4D83FA"/>
          <w:sz w:val="30"/>
          <w:szCs w:val="30"/>
          <w:bdr w:val="none" w:sz="0" w:space="0" w:color="auto" w:frame="1"/>
          <w:lang w:eastAsia="ru-RU"/>
        </w:rPr>
        <w:t>3.</w:t>
      </w:r>
    </w:p>
    <w:p w14:paraId="775E6450" w14:textId="77777777" w:rsidR="00D75991" w:rsidRPr="00D75991" w:rsidRDefault="00D75991" w:rsidP="00D75991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75991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Получите направление в детский сад</w:t>
      </w:r>
    </w:p>
    <w:p w14:paraId="7B3B40C7" w14:textId="77777777" w:rsidR="00D75991" w:rsidRPr="00D75991" w:rsidRDefault="00D75991" w:rsidP="00C01BC1">
      <w:pPr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Когда наступит дата, указанная в заявлении, орган по управлению образованием проверит, есть ли в выбранных детских садах подходящие места. Если их не окажется, родителям могут предложить место в другом детском саду. При наличии свободных мест дадут направление в детский сад. При этом учтут, какие сады более приоритетны по заявлению. При согласии с направлением — подавайте заявление о приёме в детский сад</w:t>
      </w:r>
    </w:p>
    <w:p w14:paraId="2B310BE7" w14:textId="06D82777" w:rsidR="00D75991" w:rsidRPr="00D75991" w:rsidRDefault="00D75991" w:rsidP="00C01BC1">
      <w:pPr>
        <w:spacing w:after="0" w:line="360" w:lineRule="atLeast"/>
        <w:jc w:val="both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Если вставали на учёт на Госуслугах, можно подать заявление онлайн. Направление придёт в личный кабинет. Если обращались в орган управления образованием лично — с вами свяжутся, чтобы сообщить о направлении ребёнка в детский сад</w:t>
      </w:r>
      <w:r w:rsidR="00C01BC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.</w:t>
      </w:r>
    </w:p>
    <w:p w14:paraId="1EB83AC5" w14:textId="77777777" w:rsidR="00D75991" w:rsidRPr="00D75991" w:rsidRDefault="00D75991" w:rsidP="00D75991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75991">
        <w:rPr>
          <w:rFonts w:ascii="Arial" w:eastAsia="Times New Roman" w:hAnsi="Arial" w:cs="Arial"/>
          <w:b/>
          <w:bCs/>
          <w:color w:val="4D83FA"/>
          <w:sz w:val="30"/>
          <w:szCs w:val="30"/>
          <w:bdr w:val="none" w:sz="0" w:space="0" w:color="auto" w:frame="1"/>
          <w:lang w:eastAsia="ru-RU"/>
        </w:rPr>
        <w:t>4.</w:t>
      </w:r>
    </w:p>
    <w:p w14:paraId="1CB360B3" w14:textId="77777777" w:rsidR="00D75991" w:rsidRPr="00D75991" w:rsidRDefault="00D75991" w:rsidP="00D75991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75991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Заключите договор с детским садом</w:t>
      </w:r>
    </w:p>
    <w:p w14:paraId="2891714B" w14:textId="77777777" w:rsidR="00D75991" w:rsidRPr="00D75991" w:rsidRDefault="00D75991" w:rsidP="00D75991">
      <w:pPr>
        <w:spacing w:after="0" w:line="360" w:lineRule="atLeast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После подачи заявления о приёме в детский сад, нужно будет сходить в него и подписать документы — договор об образовании</w:t>
      </w:r>
    </w:p>
    <w:p w14:paraId="6EB421E9" w14:textId="77777777" w:rsidR="00D75991" w:rsidRPr="00D75991" w:rsidRDefault="00D75991" w:rsidP="00D75991">
      <w:pPr>
        <w:spacing w:after="0" w:line="360" w:lineRule="atLeast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В детский сад нужно принести:</w:t>
      </w:r>
    </w:p>
    <w:p w14:paraId="0F85D56B" w14:textId="77777777" w:rsidR="00D75991" w:rsidRPr="00D75991" w:rsidRDefault="00D75991" w:rsidP="00D75991">
      <w:pPr>
        <w:numPr>
          <w:ilvl w:val="0"/>
          <w:numId w:val="1"/>
        </w:numPr>
        <w:spacing w:after="0" w:line="360" w:lineRule="atLeast"/>
        <w:ind w:left="1605"/>
        <w:textAlignment w:val="baseline"/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</w:pPr>
      <w:r w:rsidRPr="00D75991"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  <w:t>паспорт или иной документ, удостоверяющий вашу личность</w:t>
      </w:r>
    </w:p>
    <w:p w14:paraId="1C592165" w14:textId="77777777" w:rsidR="00D75991" w:rsidRPr="00D75991" w:rsidRDefault="00D75991" w:rsidP="00D75991">
      <w:pPr>
        <w:numPr>
          <w:ilvl w:val="0"/>
          <w:numId w:val="1"/>
        </w:numPr>
        <w:spacing w:before="180" w:after="0" w:line="360" w:lineRule="atLeast"/>
        <w:ind w:left="1605"/>
        <w:textAlignment w:val="baseline"/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</w:pPr>
      <w:r w:rsidRPr="00D75991"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  <w:lastRenderedPageBreak/>
        <w:t>свидетельство о рождении ребёнка или иной документ, удостоверяющий личность ребёнка</w:t>
      </w:r>
    </w:p>
    <w:p w14:paraId="2262EA06" w14:textId="77777777" w:rsidR="00D75991" w:rsidRPr="00D75991" w:rsidRDefault="00D75991" w:rsidP="00D75991">
      <w:pPr>
        <w:numPr>
          <w:ilvl w:val="0"/>
          <w:numId w:val="1"/>
        </w:numPr>
        <w:spacing w:before="180" w:after="0" w:line="360" w:lineRule="atLeast"/>
        <w:ind w:left="1605"/>
        <w:textAlignment w:val="baseline"/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</w:pPr>
      <w:r w:rsidRPr="00D75991"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  <w:t>документ, подтверждающий место жительства ребёнка</w:t>
      </w:r>
    </w:p>
    <w:p w14:paraId="47B8A2D9" w14:textId="77777777" w:rsidR="00D75991" w:rsidRPr="00D75991" w:rsidRDefault="00D75991" w:rsidP="00D75991">
      <w:pPr>
        <w:spacing w:after="0" w:line="360" w:lineRule="atLeast"/>
        <w:textAlignment w:val="baseline"/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</w:pPr>
      <w:r w:rsidRPr="00D75991">
        <w:rPr>
          <w:rFonts w:ascii="Lato" w:eastAsia="Times New Roman" w:hAnsi="Lato" w:cs="Times New Roman"/>
          <w:color w:val="0B1F33"/>
          <w:sz w:val="24"/>
          <w:szCs w:val="24"/>
          <w:lang w:eastAsia="ru-RU"/>
        </w:rPr>
        <w:t>При необходимости к ним добавляются:</w:t>
      </w:r>
    </w:p>
    <w:p w14:paraId="114C414A" w14:textId="77777777" w:rsidR="00D75991" w:rsidRPr="00D75991" w:rsidRDefault="00D75991" w:rsidP="00D75991">
      <w:pPr>
        <w:numPr>
          <w:ilvl w:val="0"/>
          <w:numId w:val="2"/>
        </w:numPr>
        <w:spacing w:after="0" w:line="360" w:lineRule="atLeast"/>
        <w:ind w:left="1605"/>
        <w:textAlignment w:val="baseline"/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</w:pPr>
      <w:r w:rsidRPr="00D75991"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  <w:t>акт о назначении опекуна</w:t>
      </w:r>
    </w:p>
    <w:p w14:paraId="35718149" w14:textId="77777777" w:rsidR="00D75991" w:rsidRPr="00D75991" w:rsidRDefault="00D75991" w:rsidP="00D75991">
      <w:pPr>
        <w:numPr>
          <w:ilvl w:val="0"/>
          <w:numId w:val="2"/>
        </w:numPr>
        <w:spacing w:before="180" w:after="0" w:line="360" w:lineRule="atLeast"/>
        <w:ind w:left="1605"/>
        <w:textAlignment w:val="baseline"/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</w:pPr>
      <w:r w:rsidRPr="00D75991"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  <w:t>заключение психолого-медико-педагогической комиссии</w:t>
      </w:r>
    </w:p>
    <w:p w14:paraId="5E799958" w14:textId="77777777" w:rsidR="00D75991" w:rsidRPr="00D75991" w:rsidRDefault="00D75991" w:rsidP="00D75991">
      <w:pPr>
        <w:numPr>
          <w:ilvl w:val="0"/>
          <w:numId w:val="2"/>
        </w:numPr>
        <w:spacing w:before="180" w:after="0" w:line="360" w:lineRule="atLeast"/>
        <w:ind w:left="1605"/>
        <w:textAlignment w:val="baseline"/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</w:pPr>
      <w:r w:rsidRPr="00D75991">
        <w:rPr>
          <w:rFonts w:ascii="inherit" w:eastAsia="Times New Roman" w:hAnsi="inherit" w:cs="Times New Roman"/>
          <w:color w:val="0B1F33"/>
          <w:sz w:val="24"/>
          <w:szCs w:val="24"/>
          <w:lang w:eastAsia="ru-RU"/>
        </w:rPr>
        <w:t>документ, подтверждающий потребность в обучении в группе оздоровительной направленности</w:t>
      </w:r>
    </w:p>
    <w:p w14:paraId="0DD9DA43" w14:textId="77777777" w:rsidR="00D75991" w:rsidRDefault="00D75991" w:rsidP="00D75991"/>
    <w:p w14:paraId="79970252" w14:textId="77777777" w:rsidR="00D75991" w:rsidRPr="00C01BC1" w:rsidRDefault="00D75991" w:rsidP="00D75991">
      <w:pPr>
        <w:rPr>
          <w:b/>
          <w:bCs/>
          <w:sz w:val="32"/>
          <w:szCs w:val="32"/>
        </w:rPr>
      </w:pPr>
      <w:r w:rsidRPr="00C01BC1">
        <w:rPr>
          <w:b/>
          <w:bCs/>
          <w:sz w:val="32"/>
          <w:szCs w:val="32"/>
        </w:rPr>
        <w:t>Ваш ребёнок может посещать детский сад</w:t>
      </w:r>
    </w:p>
    <w:p w14:paraId="7C35F040" w14:textId="3140F6A8" w:rsidR="008F3EAF" w:rsidRPr="00C01BC1" w:rsidRDefault="00D75991" w:rsidP="00C01BC1">
      <w:pPr>
        <w:jc w:val="both"/>
        <w:rPr>
          <w:rFonts w:ascii="Lato" w:hAnsi="Lato"/>
          <w:sz w:val="24"/>
          <w:szCs w:val="24"/>
        </w:rPr>
      </w:pPr>
      <w:r w:rsidRPr="00C01BC1">
        <w:rPr>
          <w:rFonts w:ascii="Lato" w:hAnsi="Lato"/>
          <w:sz w:val="24"/>
          <w:szCs w:val="24"/>
        </w:rPr>
        <w:t>После подписания договора администрация детского сада издаст приказ о зачислении ребёнка в детский сад. Теперь он считается его воспитанником и может получить дошкольное образование</w:t>
      </w:r>
    </w:p>
    <w:sectPr w:rsidR="008F3EAF" w:rsidRPr="00C0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5FC"/>
    <w:multiLevelType w:val="multilevel"/>
    <w:tmpl w:val="81F4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011D7"/>
    <w:multiLevelType w:val="multilevel"/>
    <w:tmpl w:val="4858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91"/>
    <w:rsid w:val="008F3EAF"/>
    <w:rsid w:val="00C01BC1"/>
    <w:rsid w:val="00D7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E460"/>
  <w15:chartTrackingRefBased/>
  <w15:docId w15:val="{D44A3A1E-5DE8-464E-B0D6-225AC00F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9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2479">
              <w:marLeft w:val="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327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1780">
                  <w:marLeft w:val="18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707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7576">
                  <w:marLeft w:val="18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1777">
              <w:marLeft w:val="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48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9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7080">
              <w:marLeft w:val="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7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7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7598">
              <w:marLeft w:val="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07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10909/3" TargetMode="External"/><Relationship Id="rId5" Type="http://schemas.openxmlformats.org/officeDocument/2006/relationships/hyperlink" Target="https://www.gosuslugi.ru/help/faq/family/26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2023-08-29T11:00:00Z</dcterms:created>
  <dcterms:modified xsi:type="dcterms:W3CDTF">2023-08-29T11:20:00Z</dcterms:modified>
</cp:coreProperties>
</file>