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054" w:rsidRDefault="00627054" w:rsidP="00627054">
      <w:pPr>
        <w:autoSpaceDE w:val="0"/>
        <w:autoSpaceDN w:val="0"/>
        <w:adjustRightInd w:val="0"/>
        <w:spacing w:after="0" w:line="240" w:lineRule="exact"/>
        <w:ind w:left="4859"/>
        <w:jc w:val="both"/>
      </w:pPr>
      <w:r>
        <w:t xml:space="preserve">Главе администрации </w:t>
      </w:r>
    </w:p>
    <w:p w:rsidR="00627054" w:rsidRDefault="00C2491E" w:rsidP="00627054">
      <w:pPr>
        <w:autoSpaceDE w:val="0"/>
        <w:autoSpaceDN w:val="0"/>
        <w:adjustRightInd w:val="0"/>
        <w:spacing w:after="0" w:line="240" w:lineRule="exact"/>
        <w:ind w:left="4859"/>
        <w:jc w:val="both"/>
      </w:pPr>
      <w:proofErr w:type="spellStart"/>
      <w:r>
        <w:t>Лоухского</w:t>
      </w:r>
      <w:proofErr w:type="spellEnd"/>
      <w:r w:rsidR="00627054">
        <w:t xml:space="preserve"> муниципального района</w:t>
      </w:r>
    </w:p>
    <w:p w:rsidR="00627054" w:rsidRDefault="00627054" w:rsidP="00627054">
      <w:pPr>
        <w:autoSpaceDE w:val="0"/>
        <w:autoSpaceDN w:val="0"/>
        <w:adjustRightInd w:val="0"/>
        <w:spacing w:after="0" w:line="240" w:lineRule="exact"/>
        <w:ind w:left="4859"/>
        <w:jc w:val="both"/>
      </w:pPr>
    </w:p>
    <w:p w:rsidR="00627054" w:rsidRDefault="007F0E3C" w:rsidP="00627054">
      <w:pPr>
        <w:autoSpaceDE w:val="0"/>
        <w:autoSpaceDN w:val="0"/>
        <w:adjustRightInd w:val="0"/>
        <w:spacing w:after="0" w:line="240" w:lineRule="exact"/>
        <w:ind w:left="4859"/>
        <w:jc w:val="both"/>
      </w:pPr>
      <w:r>
        <w:t>Серебряковой К.С</w:t>
      </w:r>
      <w:r w:rsidR="00627054">
        <w:t>.</w:t>
      </w:r>
    </w:p>
    <w:p w:rsidR="00627054" w:rsidRDefault="00627054" w:rsidP="00627054">
      <w:pPr>
        <w:autoSpaceDE w:val="0"/>
        <w:autoSpaceDN w:val="0"/>
        <w:adjustRightInd w:val="0"/>
        <w:spacing w:after="0" w:line="240" w:lineRule="exact"/>
        <w:ind w:left="4859"/>
        <w:jc w:val="both"/>
      </w:pPr>
    </w:p>
    <w:p w:rsidR="00627054" w:rsidRDefault="00627054" w:rsidP="00627054">
      <w:pPr>
        <w:autoSpaceDE w:val="0"/>
        <w:autoSpaceDN w:val="0"/>
        <w:adjustRightInd w:val="0"/>
        <w:spacing w:after="0" w:line="240" w:lineRule="exact"/>
        <w:ind w:left="4859"/>
        <w:jc w:val="both"/>
      </w:pPr>
      <w:r>
        <w:t>Главному редактору</w:t>
      </w:r>
    </w:p>
    <w:p w:rsidR="00627054" w:rsidRDefault="00627054" w:rsidP="00627054">
      <w:pPr>
        <w:autoSpaceDE w:val="0"/>
        <w:autoSpaceDN w:val="0"/>
        <w:adjustRightInd w:val="0"/>
        <w:spacing w:after="0" w:line="240" w:lineRule="exact"/>
        <w:ind w:left="4859"/>
        <w:jc w:val="both"/>
      </w:pPr>
      <w:r>
        <w:t>газеты «</w:t>
      </w:r>
      <w:r w:rsidR="007F0E3C">
        <w:t xml:space="preserve">Наше </w:t>
      </w:r>
      <w:proofErr w:type="spellStart"/>
      <w:r w:rsidR="007F0E3C">
        <w:t>Приполярье</w:t>
      </w:r>
      <w:proofErr w:type="spellEnd"/>
      <w:r>
        <w:t>»</w:t>
      </w:r>
    </w:p>
    <w:p w:rsidR="00627054" w:rsidRDefault="00627054" w:rsidP="00627054">
      <w:pPr>
        <w:autoSpaceDE w:val="0"/>
        <w:autoSpaceDN w:val="0"/>
        <w:adjustRightInd w:val="0"/>
        <w:spacing w:after="0" w:line="240" w:lineRule="exact"/>
        <w:ind w:left="4859"/>
        <w:jc w:val="both"/>
      </w:pPr>
    </w:p>
    <w:p w:rsidR="00627054" w:rsidRDefault="007F0E3C" w:rsidP="00627054">
      <w:pPr>
        <w:autoSpaceDE w:val="0"/>
        <w:autoSpaceDN w:val="0"/>
        <w:adjustRightInd w:val="0"/>
        <w:spacing w:after="0" w:line="240" w:lineRule="exact"/>
        <w:ind w:left="4859"/>
        <w:jc w:val="both"/>
      </w:pPr>
      <w:r>
        <w:t>Царевой А.Н</w:t>
      </w:r>
      <w:r w:rsidR="00627054">
        <w:t>.</w:t>
      </w:r>
    </w:p>
    <w:p w:rsidR="00627054" w:rsidRDefault="00627054" w:rsidP="00627054">
      <w:pPr>
        <w:autoSpaceDE w:val="0"/>
        <w:autoSpaceDN w:val="0"/>
        <w:adjustRightInd w:val="0"/>
        <w:spacing w:after="0" w:line="240" w:lineRule="exact"/>
        <w:ind w:left="4859"/>
        <w:jc w:val="both"/>
      </w:pPr>
    </w:p>
    <w:p w:rsidR="00627054" w:rsidRDefault="00627054" w:rsidP="00627054">
      <w:pPr>
        <w:autoSpaceDE w:val="0"/>
        <w:autoSpaceDN w:val="0"/>
        <w:adjustRightInd w:val="0"/>
        <w:spacing w:after="0" w:line="240" w:lineRule="exact"/>
        <w:ind w:left="4859"/>
        <w:jc w:val="both"/>
      </w:pPr>
      <w:r>
        <w:t xml:space="preserve">Главам сельский поселений </w:t>
      </w:r>
      <w:proofErr w:type="spellStart"/>
      <w:r w:rsidR="00C2491E">
        <w:t>Лоухского</w:t>
      </w:r>
      <w:proofErr w:type="spellEnd"/>
      <w:r>
        <w:t xml:space="preserve"> муниципального района</w:t>
      </w:r>
    </w:p>
    <w:p w:rsidR="00627054" w:rsidRDefault="00627054" w:rsidP="00627054">
      <w:pPr>
        <w:autoSpaceDE w:val="0"/>
        <w:autoSpaceDN w:val="0"/>
        <w:adjustRightInd w:val="0"/>
        <w:spacing w:after="0" w:line="240" w:lineRule="exact"/>
        <w:ind w:left="4859"/>
        <w:jc w:val="both"/>
      </w:pPr>
    </w:p>
    <w:p w:rsidR="00627054" w:rsidRDefault="00627054" w:rsidP="00627054">
      <w:pPr>
        <w:autoSpaceDE w:val="0"/>
        <w:autoSpaceDN w:val="0"/>
        <w:adjustRightInd w:val="0"/>
        <w:ind w:firstLine="720"/>
        <w:jc w:val="both"/>
      </w:pPr>
      <w:r w:rsidRPr="00627054">
        <w:rPr>
          <w:rFonts w:cs="Times New Roman"/>
        </w:rPr>
        <w:t>0</w:t>
      </w:r>
      <w:r w:rsidR="007F0E3C">
        <w:rPr>
          <w:rFonts w:cs="Times New Roman"/>
        </w:rPr>
        <w:t>8</w:t>
      </w:r>
      <w:r w:rsidRPr="00627054">
        <w:rPr>
          <w:rFonts w:cs="Times New Roman"/>
        </w:rPr>
        <w:t>.0</w:t>
      </w:r>
      <w:r w:rsidR="007F0E3C">
        <w:rPr>
          <w:rFonts w:cs="Times New Roman"/>
        </w:rPr>
        <w:t>7</w:t>
      </w:r>
      <w:r w:rsidRPr="00627054">
        <w:rPr>
          <w:rFonts w:cs="Times New Roman"/>
        </w:rPr>
        <w:t>.2024</w:t>
      </w:r>
      <w:r>
        <w:t xml:space="preserve">        40-01-2024</w:t>
      </w:r>
    </w:p>
    <w:p w:rsidR="00627054" w:rsidRDefault="00627054" w:rsidP="00627054">
      <w:pPr>
        <w:spacing w:after="0" w:line="240" w:lineRule="auto"/>
        <w:jc w:val="center"/>
        <w:rPr>
          <w:rFonts w:asciiTheme="minorHAnsi" w:eastAsia="Times New Roman" w:hAnsiTheme="minorHAnsi" w:cs="Times New Roman"/>
          <w:b/>
          <w:highlight w:val="white"/>
          <w:lang w:val="ru" w:eastAsia="ru-RU"/>
        </w:rPr>
      </w:pPr>
      <w:r w:rsidRPr="00627054">
        <w:rPr>
          <w:rFonts w:eastAsia="Times New Roman" w:cs="Times New Roman"/>
          <w:b/>
          <w:highlight w:val="white"/>
          <w:lang w:val="ru" w:eastAsia="ru-RU"/>
        </w:rPr>
        <w:t>Ответственность за коррупционные правонарушения и преступления</w:t>
      </w:r>
    </w:p>
    <w:p w:rsidR="00627054" w:rsidRPr="00627054" w:rsidRDefault="00627054" w:rsidP="00627054">
      <w:pPr>
        <w:spacing w:after="0" w:line="240" w:lineRule="auto"/>
        <w:jc w:val="center"/>
        <w:rPr>
          <w:rFonts w:asciiTheme="minorHAnsi" w:eastAsia="Times New Roman" w:hAnsiTheme="minorHAnsi" w:cs="Times New Roman"/>
          <w:b/>
          <w:highlight w:val="white"/>
          <w:lang w:val="ru" w:eastAsia="ru-RU"/>
        </w:rPr>
      </w:pPr>
    </w:p>
    <w:p w:rsidR="00627054" w:rsidRPr="00627054" w:rsidRDefault="00627054" w:rsidP="00627054">
      <w:pPr>
        <w:spacing w:after="0" w:line="240" w:lineRule="auto"/>
        <w:ind w:firstLine="720"/>
        <w:jc w:val="both"/>
        <w:rPr>
          <w:rFonts w:eastAsia="Times New Roman" w:cs="Times New Roman"/>
          <w:highlight w:val="white"/>
          <w:lang w:val="ru" w:eastAsia="ru-RU"/>
        </w:rPr>
      </w:pPr>
      <w:r w:rsidRPr="00627054">
        <w:rPr>
          <w:rFonts w:eastAsia="Times New Roman" w:cs="Times New Roman"/>
          <w:highlight w:val="white"/>
          <w:lang w:val="ru" w:eastAsia="ru-RU"/>
        </w:rPr>
        <w:t xml:space="preserve">Коррупция в любом государстве является таким преступлением, которое </w:t>
      </w:r>
      <w:r>
        <w:rPr>
          <w:rFonts w:eastAsia="Times New Roman" w:cs="Times New Roman"/>
          <w:highlight w:val="white"/>
          <w:lang w:val="ru" w:eastAsia="ru-RU"/>
        </w:rPr>
        <w:t>«</w:t>
      </w:r>
      <w:r w:rsidRPr="00627054">
        <w:rPr>
          <w:rFonts w:eastAsia="Times New Roman" w:cs="Times New Roman"/>
          <w:highlight w:val="white"/>
          <w:lang w:val="ru" w:eastAsia="ru-RU"/>
        </w:rPr>
        <w:t>разъедает</w:t>
      </w:r>
      <w:r>
        <w:rPr>
          <w:rFonts w:eastAsia="Times New Roman" w:cs="Times New Roman"/>
          <w:highlight w:val="white"/>
          <w:lang w:val="ru" w:eastAsia="ru-RU"/>
        </w:rPr>
        <w:t>»</w:t>
      </w:r>
      <w:r w:rsidRPr="00627054">
        <w:rPr>
          <w:rFonts w:eastAsia="Times New Roman" w:cs="Times New Roman"/>
          <w:highlight w:val="white"/>
          <w:lang w:val="ru" w:eastAsia="ru-RU"/>
        </w:rPr>
        <w:t>, подобно химическому веществу, не только государственный механизм, но и устои общества, его ценности. Именно поэтому Российская Федерация в лице ее правоохранительных органов, а главным образом - в лице органов прокуратуры Российской Федерации, особо противодействует преступлениям и правонарушениям коррупционной направленности.</w:t>
      </w:r>
    </w:p>
    <w:p w:rsidR="00627054" w:rsidRPr="00627054" w:rsidRDefault="00627054" w:rsidP="00627054">
      <w:pPr>
        <w:spacing w:after="0" w:line="240" w:lineRule="auto"/>
        <w:ind w:firstLine="720"/>
        <w:jc w:val="both"/>
        <w:rPr>
          <w:rFonts w:eastAsia="Times New Roman" w:cs="Times New Roman"/>
          <w:highlight w:val="white"/>
          <w:lang w:val="ru" w:eastAsia="ru-RU"/>
        </w:rPr>
      </w:pPr>
      <w:r w:rsidRPr="00627054">
        <w:rPr>
          <w:rFonts w:eastAsia="Times New Roman" w:cs="Times New Roman"/>
          <w:highlight w:val="white"/>
          <w:lang w:val="ru" w:eastAsia="ru-RU"/>
        </w:rPr>
        <w:t xml:space="preserve">Что такое коррупция? Федеральный закон от 25 декабря 2008 года №273-ФЗ </w:t>
      </w:r>
      <w:r>
        <w:rPr>
          <w:rFonts w:eastAsia="Times New Roman" w:cs="Times New Roman"/>
          <w:highlight w:val="white"/>
          <w:lang w:val="ru" w:eastAsia="ru-RU"/>
        </w:rPr>
        <w:t>«</w:t>
      </w:r>
      <w:r w:rsidRPr="00627054">
        <w:rPr>
          <w:rFonts w:eastAsia="Times New Roman" w:cs="Times New Roman"/>
          <w:highlight w:val="white"/>
          <w:lang w:val="ru" w:eastAsia="ru-RU"/>
        </w:rPr>
        <w:t>О противодействии коррупции</w:t>
      </w:r>
      <w:r>
        <w:rPr>
          <w:rFonts w:eastAsia="Times New Roman" w:cs="Times New Roman"/>
          <w:highlight w:val="white"/>
          <w:lang w:val="ru" w:eastAsia="ru-RU"/>
        </w:rPr>
        <w:t>»</w:t>
      </w:r>
      <w:r w:rsidRPr="00627054">
        <w:rPr>
          <w:rFonts w:eastAsia="Times New Roman" w:cs="Times New Roman"/>
          <w:highlight w:val="white"/>
          <w:lang w:val="ru" w:eastAsia="ru-RU"/>
        </w:rPr>
        <w:t xml:space="preserve"> под коррупцией понимает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w:t>
      </w:r>
      <w:bookmarkStart w:id="0" w:name="_GoBack"/>
      <w:bookmarkEnd w:id="0"/>
      <w:r w:rsidRPr="00627054">
        <w:rPr>
          <w:rFonts w:eastAsia="Times New Roman" w:cs="Times New Roman"/>
          <w:highlight w:val="white"/>
          <w:lang w:val="ru" w:eastAsia="ru-RU"/>
        </w:rPr>
        <w:t>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юридического лица.</w:t>
      </w:r>
    </w:p>
    <w:p w:rsidR="00627054" w:rsidRPr="00627054" w:rsidRDefault="00627054" w:rsidP="00627054">
      <w:pPr>
        <w:spacing w:after="0" w:line="240" w:lineRule="auto"/>
        <w:ind w:firstLine="720"/>
        <w:jc w:val="both"/>
        <w:rPr>
          <w:rFonts w:eastAsia="Times New Roman" w:cs="Times New Roman"/>
          <w:highlight w:val="white"/>
          <w:lang w:val="ru" w:eastAsia="ru-RU"/>
        </w:rPr>
      </w:pPr>
      <w:r w:rsidRPr="00627054">
        <w:rPr>
          <w:rFonts w:eastAsia="Times New Roman" w:cs="Times New Roman"/>
          <w:highlight w:val="white"/>
          <w:lang w:val="ru" w:eastAsia="ru-RU"/>
        </w:rPr>
        <w:t xml:space="preserve"> Ответственность за правонарушения коррупционной направленности предусмотрена, в большинстве своем, статьями 19.28 (Незаконное вознаграждение от имени юридического лица) и 19.29 КоАП РФ (Незаконное привлечение к трудовой деятельности либо к выполнению работ или оказанию услуг государственного или муниципального </w:t>
      </w:r>
      <w:proofErr w:type="gramStart"/>
      <w:r w:rsidRPr="00627054">
        <w:rPr>
          <w:rFonts w:eastAsia="Times New Roman" w:cs="Times New Roman"/>
          <w:highlight w:val="white"/>
          <w:lang w:val="ru" w:eastAsia="ru-RU"/>
        </w:rPr>
        <w:t>служащего</w:t>
      </w:r>
      <w:proofErr w:type="gramEnd"/>
      <w:r w:rsidRPr="00627054">
        <w:rPr>
          <w:rFonts w:eastAsia="Times New Roman" w:cs="Times New Roman"/>
          <w:highlight w:val="white"/>
          <w:lang w:val="ru" w:eastAsia="ru-RU"/>
        </w:rPr>
        <w:t xml:space="preserve"> либо бывшего государственного или муниципального </w:t>
      </w:r>
      <w:proofErr w:type="spellStart"/>
      <w:r w:rsidRPr="00627054">
        <w:rPr>
          <w:rFonts w:eastAsia="Times New Roman" w:cs="Times New Roman"/>
          <w:highlight w:val="white"/>
          <w:lang w:val="ru" w:eastAsia="ru-RU"/>
        </w:rPr>
        <w:t>служашего</w:t>
      </w:r>
      <w:proofErr w:type="spellEnd"/>
      <w:r w:rsidRPr="00627054">
        <w:rPr>
          <w:rFonts w:eastAsia="Times New Roman" w:cs="Times New Roman"/>
          <w:highlight w:val="white"/>
          <w:lang w:val="ru" w:eastAsia="ru-RU"/>
        </w:rPr>
        <w:t>). Совершенно иные меры ответственности, более жесткие, предусматривает уголовное законодательство в части деяний, которые более опасны для общества и не охватываются КоАП РФ.</w:t>
      </w:r>
    </w:p>
    <w:p w:rsidR="00627054" w:rsidRPr="00627054" w:rsidRDefault="00627054" w:rsidP="00627054">
      <w:pPr>
        <w:spacing w:after="0" w:line="240" w:lineRule="auto"/>
        <w:ind w:firstLine="720"/>
        <w:jc w:val="both"/>
        <w:rPr>
          <w:rFonts w:eastAsia="Times New Roman" w:cs="Times New Roman"/>
          <w:highlight w:val="white"/>
          <w:lang w:val="ru" w:eastAsia="ru-RU"/>
        </w:rPr>
      </w:pPr>
      <w:r w:rsidRPr="00627054">
        <w:rPr>
          <w:rFonts w:eastAsia="Times New Roman" w:cs="Times New Roman"/>
          <w:highlight w:val="white"/>
          <w:lang w:val="ru" w:eastAsia="ru-RU"/>
        </w:rPr>
        <w:t>Так, частью 1 статьи 285 УК РФ предусмотрено, что и</w:t>
      </w:r>
      <w:hyperlink r:id="rId4" w:anchor="dst100033">
        <w:r w:rsidRPr="00627054">
          <w:rPr>
            <w:rFonts w:eastAsia="Times New Roman" w:cs="Times New Roman"/>
            <w:highlight w:val="white"/>
            <w:lang w:val="ru" w:eastAsia="ru-RU"/>
          </w:rPr>
          <w:t>спользование</w:t>
        </w:r>
      </w:hyperlink>
      <w:r w:rsidRPr="00627054">
        <w:rPr>
          <w:rFonts w:eastAsia="Times New Roman" w:cs="Times New Roman"/>
          <w:highlight w:val="white"/>
          <w:lang w:val="ru" w:eastAsia="ru-RU"/>
        </w:rPr>
        <w:t xml:space="preserve"> должностным лицом своих служебных полномочий вопреки интересам службы, если это деяние совершено из </w:t>
      </w:r>
      <w:hyperlink r:id="rId5" w:anchor="dst100036">
        <w:r w:rsidRPr="00627054">
          <w:rPr>
            <w:rFonts w:eastAsia="Times New Roman" w:cs="Times New Roman"/>
            <w:highlight w:val="white"/>
            <w:lang w:val="ru" w:eastAsia="ru-RU"/>
          </w:rPr>
          <w:t>корыстной</w:t>
        </w:r>
      </w:hyperlink>
      <w:r w:rsidRPr="00627054">
        <w:rPr>
          <w:rFonts w:eastAsia="Times New Roman" w:cs="Times New Roman"/>
          <w:highlight w:val="white"/>
          <w:lang w:val="ru" w:eastAsia="ru-RU"/>
        </w:rPr>
        <w:t xml:space="preserve"> или </w:t>
      </w:r>
      <w:hyperlink r:id="rId6" w:anchor="dst100037">
        <w:r w:rsidRPr="00627054">
          <w:rPr>
            <w:rFonts w:eastAsia="Times New Roman" w:cs="Times New Roman"/>
            <w:highlight w:val="white"/>
            <w:lang w:val="ru" w:eastAsia="ru-RU"/>
          </w:rPr>
          <w:t>иной</w:t>
        </w:r>
      </w:hyperlink>
      <w:r w:rsidRPr="00627054">
        <w:rPr>
          <w:rFonts w:eastAsia="Times New Roman" w:cs="Times New Roman"/>
          <w:highlight w:val="white"/>
          <w:lang w:val="ru" w:eastAsia="ru-RU"/>
        </w:rPr>
        <w:t xml:space="preserve"> личной заинтересованности и повлекло существенное нарушение </w:t>
      </w:r>
      <w:hyperlink r:id="rId7" w:anchor="dst100044">
        <w:r w:rsidRPr="00627054">
          <w:rPr>
            <w:rFonts w:eastAsia="Times New Roman" w:cs="Times New Roman"/>
            <w:highlight w:val="white"/>
            <w:lang w:val="ru" w:eastAsia="ru-RU"/>
          </w:rPr>
          <w:t>прав</w:t>
        </w:r>
      </w:hyperlink>
      <w:r w:rsidRPr="00627054">
        <w:rPr>
          <w:rFonts w:eastAsia="Times New Roman" w:cs="Times New Roman"/>
          <w:highlight w:val="white"/>
          <w:lang w:val="ru" w:eastAsia="ru-RU"/>
        </w:rPr>
        <w:t xml:space="preserve"> и </w:t>
      </w:r>
      <w:hyperlink r:id="rId8" w:anchor="dst100045">
        <w:r w:rsidRPr="00627054">
          <w:rPr>
            <w:rFonts w:eastAsia="Times New Roman" w:cs="Times New Roman"/>
            <w:highlight w:val="white"/>
            <w:lang w:val="ru" w:eastAsia="ru-RU"/>
          </w:rPr>
          <w:t>законных интересов</w:t>
        </w:r>
      </w:hyperlink>
      <w:r w:rsidRPr="00627054">
        <w:rPr>
          <w:rFonts w:eastAsia="Times New Roman" w:cs="Times New Roman"/>
          <w:highlight w:val="white"/>
          <w:lang w:val="ru" w:eastAsia="ru-RU"/>
        </w:rPr>
        <w:t xml:space="preserve"> граждан или организаций либо охраняемых законом интересов общества или государства,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w:t>
      </w:r>
      <w:r w:rsidRPr="00627054">
        <w:rPr>
          <w:rFonts w:eastAsia="Times New Roman" w:cs="Times New Roman"/>
          <w:highlight w:val="white"/>
          <w:lang w:val="ru" w:eastAsia="ru-RU"/>
        </w:rPr>
        <w:lastRenderedPageBreak/>
        <w:t xml:space="preserve">свободы на срок до четырех лет. А частью 1 статьи 286 УК РФ установлено, что совершение должностным лицом действий, </w:t>
      </w:r>
      <w:hyperlink r:id="rId9" w:anchor="dst100046">
        <w:r w:rsidRPr="00627054">
          <w:rPr>
            <w:rFonts w:eastAsia="Times New Roman" w:cs="Times New Roman"/>
            <w:highlight w:val="white"/>
            <w:lang w:val="ru" w:eastAsia="ru-RU"/>
          </w:rPr>
          <w:t>явно</w:t>
        </w:r>
      </w:hyperlink>
      <w:r w:rsidRPr="00627054">
        <w:rPr>
          <w:rFonts w:eastAsia="Times New Roman" w:cs="Times New Roman"/>
          <w:highlight w:val="white"/>
          <w:lang w:val="ru" w:eastAsia="ru-RU"/>
        </w:rPr>
        <w:t xml:space="preserve">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rsidR="00627054" w:rsidRPr="00627054" w:rsidRDefault="00627054" w:rsidP="00627054">
      <w:pPr>
        <w:spacing w:after="0" w:line="240" w:lineRule="auto"/>
        <w:ind w:firstLine="720"/>
        <w:jc w:val="both"/>
        <w:rPr>
          <w:rFonts w:eastAsia="Times New Roman" w:cs="Times New Roman"/>
          <w:highlight w:val="white"/>
          <w:lang w:val="ru" w:eastAsia="ru-RU"/>
        </w:rPr>
      </w:pPr>
      <w:r w:rsidRPr="00627054">
        <w:rPr>
          <w:rFonts w:eastAsia="Times New Roman" w:cs="Times New Roman"/>
          <w:highlight w:val="white"/>
          <w:lang w:val="ru" w:eastAsia="ru-RU"/>
        </w:rPr>
        <w:t xml:space="preserve">Прокуратура </w:t>
      </w:r>
      <w:proofErr w:type="spellStart"/>
      <w:r w:rsidR="007F0E3C">
        <w:rPr>
          <w:rFonts w:eastAsia="Times New Roman" w:cs="Times New Roman"/>
          <w:highlight w:val="white"/>
          <w:lang w:val="ru" w:eastAsia="ru-RU"/>
        </w:rPr>
        <w:t>Лоухского</w:t>
      </w:r>
      <w:proofErr w:type="spellEnd"/>
      <w:r w:rsidRPr="00627054">
        <w:rPr>
          <w:rFonts w:eastAsia="Times New Roman" w:cs="Times New Roman"/>
          <w:highlight w:val="white"/>
          <w:lang w:val="ru" w:eastAsia="ru-RU"/>
        </w:rPr>
        <w:t xml:space="preserve"> района держит на особом контроле противодействие правонарушений и преступлений коррупционной направленности.</w:t>
      </w:r>
    </w:p>
    <w:p w:rsidR="00627054" w:rsidRPr="00627054" w:rsidRDefault="00627054" w:rsidP="00627054">
      <w:pPr>
        <w:pStyle w:val="a3"/>
        <w:ind w:firstLine="720"/>
        <w:rPr>
          <w:szCs w:val="28"/>
          <w:lang w:val="ru"/>
        </w:rPr>
      </w:pPr>
    </w:p>
    <w:p w:rsidR="00627054" w:rsidRPr="00F83BC1" w:rsidRDefault="00627054" w:rsidP="00627054">
      <w:pPr>
        <w:pStyle w:val="a3"/>
        <w:ind w:firstLine="720"/>
        <w:rPr>
          <w:szCs w:val="28"/>
        </w:rPr>
      </w:pPr>
    </w:p>
    <w:p w:rsidR="00627054" w:rsidRPr="00627054" w:rsidRDefault="007F0E3C" w:rsidP="00627054">
      <w:pPr>
        <w:pStyle w:val="a3"/>
        <w:tabs>
          <w:tab w:val="clear" w:pos="4153"/>
          <w:tab w:val="clear" w:pos="8306"/>
        </w:tabs>
        <w:spacing w:line="240" w:lineRule="exact"/>
        <w:ind w:left="7230" w:firstLine="0"/>
        <w:rPr>
          <w:szCs w:val="28"/>
        </w:rPr>
      </w:pPr>
      <w:r>
        <w:rPr>
          <w:szCs w:val="28"/>
        </w:rPr>
        <w:t>Старший п</w:t>
      </w:r>
      <w:r w:rsidR="00627054" w:rsidRPr="00627054">
        <w:rPr>
          <w:szCs w:val="28"/>
        </w:rPr>
        <w:t xml:space="preserve">омощник </w:t>
      </w:r>
    </w:p>
    <w:p w:rsidR="00627054" w:rsidRPr="00627054" w:rsidRDefault="00627054" w:rsidP="00627054">
      <w:pPr>
        <w:pStyle w:val="a3"/>
        <w:tabs>
          <w:tab w:val="clear" w:pos="4153"/>
          <w:tab w:val="clear" w:pos="8306"/>
        </w:tabs>
        <w:spacing w:line="240" w:lineRule="exact"/>
        <w:ind w:left="7230" w:firstLine="0"/>
        <w:rPr>
          <w:szCs w:val="28"/>
        </w:rPr>
      </w:pPr>
      <w:r w:rsidRPr="00627054">
        <w:rPr>
          <w:szCs w:val="28"/>
        </w:rPr>
        <w:t>прокурора района</w:t>
      </w:r>
    </w:p>
    <w:p w:rsidR="00627054" w:rsidRPr="00627054" w:rsidRDefault="00627054" w:rsidP="00627054">
      <w:pPr>
        <w:pStyle w:val="a3"/>
        <w:tabs>
          <w:tab w:val="clear" w:pos="4153"/>
          <w:tab w:val="clear" w:pos="8306"/>
        </w:tabs>
        <w:spacing w:line="240" w:lineRule="exact"/>
        <w:ind w:left="7230" w:firstLine="0"/>
        <w:rPr>
          <w:szCs w:val="28"/>
        </w:rPr>
      </w:pPr>
    </w:p>
    <w:p w:rsidR="00627054" w:rsidRPr="00627054" w:rsidRDefault="00627054" w:rsidP="00627054">
      <w:pPr>
        <w:spacing w:after="0" w:line="240" w:lineRule="auto"/>
        <w:ind w:left="7230"/>
        <w:jc w:val="both"/>
        <w:rPr>
          <w:rFonts w:cs="Times New Roman"/>
          <w:b/>
        </w:rPr>
      </w:pPr>
      <w:r w:rsidRPr="00627054">
        <w:rPr>
          <w:rFonts w:cs="Times New Roman"/>
        </w:rPr>
        <w:t>К.М. Бессалый</w:t>
      </w:r>
    </w:p>
    <w:p w:rsidR="00086DFB" w:rsidRDefault="00086DFB"/>
    <w:sectPr w:rsidR="00086DFB" w:rsidSect="000B120D">
      <w:pgSz w:w="11906" w:h="16838"/>
      <w:pgMar w:top="709" w:right="567" w:bottom="709"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054"/>
    <w:rsid w:val="00086DFB"/>
    <w:rsid w:val="00627054"/>
    <w:rsid w:val="007F0E3C"/>
    <w:rsid w:val="00C24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B6515"/>
  <w15:chartTrackingRefBased/>
  <w15:docId w15:val="{59D2A7FC-451C-42A9-878F-71E6A44FE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7054"/>
    <w:pPr>
      <w:spacing w:after="200" w:line="276" w:lineRule="auto"/>
    </w:pPr>
    <w:rPr>
      <w:rFonts w:ascii="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27054"/>
    <w:pPr>
      <w:tabs>
        <w:tab w:val="center" w:pos="4153"/>
        <w:tab w:val="right" w:pos="8306"/>
      </w:tabs>
      <w:spacing w:after="0" w:line="240" w:lineRule="auto"/>
      <w:ind w:firstLine="567"/>
      <w:jc w:val="both"/>
    </w:pPr>
    <w:rPr>
      <w:rFonts w:eastAsia="Times New Roman" w:cs="Times New Roman"/>
      <w:szCs w:val="20"/>
      <w:lang w:eastAsia="ru-RU"/>
    </w:rPr>
  </w:style>
  <w:style w:type="character" w:customStyle="1" w:styleId="a4">
    <w:name w:val="Верхний колонтитул Знак"/>
    <w:basedOn w:val="a0"/>
    <w:link w:val="a3"/>
    <w:rsid w:val="00627054"/>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62705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270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355123/" TargetMode="External"/><Relationship Id="rId3" Type="http://schemas.openxmlformats.org/officeDocument/2006/relationships/webSettings" Target="webSettings.xml"/><Relationship Id="rId7" Type="http://schemas.openxmlformats.org/officeDocument/2006/relationships/hyperlink" Target="https://www.consultant.ru/document/cons_doc_LAW_35512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nsultant.ru/document/cons_doc_LAW_355123/" TargetMode="External"/><Relationship Id="rId11" Type="http://schemas.openxmlformats.org/officeDocument/2006/relationships/theme" Target="theme/theme1.xml"/><Relationship Id="rId5" Type="http://schemas.openxmlformats.org/officeDocument/2006/relationships/hyperlink" Target="https://www.consultant.ru/document/cons_doc_LAW_355123/" TargetMode="External"/><Relationship Id="rId10" Type="http://schemas.openxmlformats.org/officeDocument/2006/relationships/fontTable" Target="fontTable.xml"/><Relationship Id="rId4" Type="http://schemas.openxmlformats.org/officeDocument/2006/relationships/hyperlink" Target="https://www.consultant.ru/document/cons_doc_LAW_355123/" TargetMode="External"/><Relationship Id="rId9" Type="http://schemas.openxmlformats.org/officeDocument/2006/relationships/hyperlink" Target="https://www.consultant.ru/document/cons_doc_LAW_3551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615</Words>
  <Characters>3509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Бессалый Константин Михайлович</dc:creator>
  <cp:keywords/>
  <dc:description/>
  <cp:lastModifiedBy>Бессалый Константин Михайлович</cp:lastModifiedBy>
  <cp:revision>3</cp:revision>
  <cp:lastPrinted>2024-04-02T14:10:00Z</cp:lastPrinted>
  <dcterms:created xsi:type="dcterms:W3CDTF">2024-07-08T17:30:00Z</dcterms:created>
  <dcterms:modified xsi:type="dcterms:W3CDTF">2024-07-08T17:31:00Z</dcterms:modified>
</cp:coreProperties>
</file>