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7B" w:rsidRDefault="00334D7B" w:rsidP="00277468"/>
    <w:p w:rsidR="00334D7B" w:rsidRPr="00334D7B" w:rsidRDefault="00334D7B" w:rsidP="00334D7B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334D7B">
        <w:rPr>
          <w:rFonts w:ascii="Cambria" w:hAnsi="Cambria"/>
          <w:b/>
          <w:bCs/>
          <w:kern w:val="32"/>
          <w:sz w:val="32"/>
          <w:szCs w:val="32"/>
        </w:rPr>
        <w:object w:dxaOrig="1140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 grayscale="t" bilevel="t"/>
          </v:shape>
          <o:OLEObject Type="Embed" ProgID="Word.Picture.8" ShapeID="_x0000_i1025" DrawAspect="Content" ObjectID="_1793517058" r:id="rId7"/>
        </w:object>
      </w:r>
    </w:p>
    <w:p w:rsidR="00334D7B" w:rsidRPr="00334D7B" w:rsidRDefault="00334D7B" w:rsidP="00334D7B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334D7B">
        <w:rPr>
          <w:b/>
          <w:sz w:val="26"/>
          <w:szCs w:val="20"/>
        </w:rPr>
        <w:t xml:space="preserve">РЕСПУБЛИКА КАРЕЛИЯ               </w:t>
      </w:r>
    </w:p>
    <w:p w:rsidR="00334D7B" w:rsidRPr="00334D7B" w:rsidRDefault="00334D7B" w:rsidP="00334D7B">
      <w:pPr>
        <w:snapToGrid w:val="0"/>
        <w:spacing w:line="360" w:lineRule="auto"/>
        <w:jc w:val="center"/>
        <w:rPr>
          <w:b/>
          <w:sz w:val="26"/>
          <w:szCs w:val="20"/>
        </w:rPr>
      </w:pPr>
      <w:r w:rsidRPr="00334D7B">
        <w:rPr>
          <w:b/>
          <w:sz w:val="26"/>
          <w:szCs w:val="20"/>
        </w:rPr>
        <w:t>ЛОУХСКИЙ МУНИЦИПАЛЬНЫЙ РАЙОН</w:t>
      </w:r>
    </w:p>
    <w:p w:rsidR="00334D7B" w:rsidRPr="00334D7B" w:rsidRDefault="00334D7B" w:rsidP="00334D7B">
      <w:pPr>
        <w:snapToGrid w:val="0"/>
        <w:spacing w:line="360" w:lineRule="auto"/>
        <w:jc w:val="center"/>
        <w:rPr>
          <w:b/>
          <w:sz w:val="26"/>
          <w:szCs w:val="20"/>
        </w:rPr>
      </w:pPr>
      <w:r w:rsidRPr="00334D7B">
        <w:rPr>
          <w:b/>
          <w:sz w:val="26"/>
          <w:szCs w:val="20"/>
        </w:rPr>
        <w:t xml:space="preserve">  АДМИНИСТРАЦИЯ КЕСТЕНЬГСКОГО СЕЛЬСКОГО ПОСЕЛЕНИЯ</w:t>
      </w:r>
    </w:p>
    <w:p w:rsidR="00334D7B" w:rsidRPr="00334D7B" w:rsidRDefault="00334D7B" w:rsidP="00334D7B">
      <w:pPr>
        <w:jc w:val="center"/>
        <w:rPr>
          <w:b/>
        </w:rPr>
      </w:pPr>
      <w:r w:rsidRPr="00334D7B">
        <w:rPr>
          <w:b/>
        </w:rPr>
        <w:t>РАСПОРЯЖЕНИЕ</w:t>
      </w:r>
    </w:p>
    <w:p w:rsidR="00334D7B" w:rsidRPr="00334D7B" w:rsidRDefault="00334D7B" w:rsidP="00334D7B">
      <w:pPr>
        <w:autoSpaceDE w:val="0"/>
        <w:contextualSpacing/>
        <w:jc w:val="both"/>
        <w:rPr>
          <w:rFonts w:eastAsia="Times New Roman CYR"/>
          <w:b/>
        </w:rPr>
      </w:pPr>
    </w:p>
    <w:p w:rsidR="00334D7B" w:rsidRPr="00334D7B" w:rsidRDefault="00334D7B" w:rsidP="00334D7B">
      <w:pPr>
        <w:shd w:val="clear" w:color="auto" w:fill="FFFFFF"/>
        <w:ind w:right="-2"/>
        <w:contextualSpacing/>
        <w:jc w:val="both"/>
        <w:rPr>
          <w:bCs/>
          <w:color w:val="000000"/>
        </w:rPr>
      </w:pPr>
      <w:r w:rsidRPr="00334D7B">
        <w:rPr>
          <w:bCs/>
          <w:color w:val="000000"/>
        </w:rPr>
        <w:t xml:space="preserve">от  </w:t>
      </w:r>
      <w:r w:rsidR="00182FF7">
        <w:rPr>
          <w:bCs/>
          <w:color w:val="000000"/>
        </w:rPr>
        <w:t xml:space="preserve">18 ноября </w:t>
      </w:r>
      <w:r w:rsidRPr="00334D7B">
        <w:rPr>
          <w:bCs/>
          <w:color w:val="000000"/>
        </w:rPr>
        <w:t xml:space="preserve">2024 года                        № </w:t>
      </w:r>
      <w:r w:rsidR="00182FF7">
        <w:rPr>
          <w:bCs/>
          <w:color w:val="000000"/>
        </w:rPr>
        <w:t>48</w:t>
      </w:r>
      <w:r w:rsidRPr="00334D7B">
        <w:rPr>
          <w:bCs/>
          <w:color w:val="000000"/>
        </w:rPr>
        <w:t>-р                                                    п. Кестеньга</w:t>
      </w:r>
    </w:p>
    <w:p w:rsidR="00334D7B" w:rsidRDefault="00334D7B" w:rsidP="00277468"/>
    <w:p w:rsidR="00DA4966" w:rsidRDefault="00182FF7" w:rsidP="00182FF7">
      <w:pPr>
        <w:jc w:val="center"/>
      </w:pPr>
      <w:r>
        <w:t xml:space="preserve">О проведении публичных слушаний по обсуждению </w:t>
      </w:r>
      <w:r w:rsidR="00DA4966">
        <w:t>проекта бюджета</w:t>
      </w:r>
    </w:p>
    <w:p w:rsidR="00334D7B" w:rsidRDefault="00DA4966" w:rsidP="00277468">
      <w:pPr>
        <w:jc w:val="center"/>
      </w:pPr>
      <w:r>
        <w:t>Кестеньгского сельского поселения на 2025 год</w:t>
      </w:r>
      <w:r w:rsidR="00334D7B">
        <w:t xml:space="preserve">   </w:t>
      </w:r>
    </w:p>
    <w:p w:rsidR="00DA4966" w:rsidRPr="00DA4966" w:rsidRDefault="00DA4966" w:rsidP="00DA4966">
      <w:pPr>
        <w:jc w:val="both"/>
      </w:pPr>
      <w:r w:rsidRPr="00DA4966">
        <w:t xml:space="preserve">    В соответствии с Федеральным Законом «Об общих принципах организации местного самоуправления в Российской Федерации» от 6 октября 2003 года №131-Ф</w:t>
      </w:r>
      <w:r>
        <w:t>З, Уставом Кестеньгского сельского</w:t>
      </w:r>
      <w:r w:rsidRPr="00DA4966">
        <w:t xml:space="preserve"> поселения</w:t>
      </w:r>
      <w:r>
        <w:t xml:space="preserve"> Лоухского муниципального района Республики Карелия</w:t>
      </w:r>
      <w:r w:rsidRPr="00DA4966">
        <w:t>:</w:t>
      </w:r>
    </w:p>
    <w:p w:rsidR="00DA4966" w:rsidRPr="00DA4966" w:rsidRDefault="00DA4966" w:rsidP="00DA4966">
      <w:pPr>
        <w:jc w:val="both"/>
      </w:pPr>
      <w:r w:rsidRPr="00DA4966">
        <w:t xml:space="preserve">    1.Провести публичные слушания по обсуждению проекта бюджет</w:t>
      </w:r>
      <w:r>
        <w:t>а Кестеньгского сельского</w:t>
      </w:r>
      <w:r w:rsidRPr="00DA4966">
        <w:t xml:space="preserve"> поселения на 2025 год (Приложение).</w:t>
      </w:r>
    </w:p>
    <w:p w:rsidR="00DA4966" w:rsidRPr="00DA4966" w:rsidRDefault="00DA4966" w:rsidP="00DA4966">
      <w:pPr>
        <w:jc w:val="both"/>
      </w:pPr>
      <w:r w:rsidRPr="00DA4966">
        <w:t xml:space="preserve">    2.Определить состав комиссии по проведению публичных слушаний:</w:t>
      </w:r>
    </w:p>
    <w:p w:rsidR="00DA4966" w:rsidRPr="00DA4966" w:rsidRDefault="00DA4966" w:rsidP="00DA4966">
      <w:pPr>
        <w:jc w:val="both"/>
      </w:pPr>
      <w:r w:rsidRPr="00DA4966">
        <w:t xml:space="preserve">    Председател</w:t>
      </w:r>
      <w:r>
        <w:t xml:space="preserve">ь комиссии -    </w:t>
      </w:r>
      <w:proofErr w:type="spellStart"/>
      <w:r>
        <w:t>Задворьева</w:t>
      </w:r>
      <w:proofErr w:type="spellEnd"/>
      <w:r>
        <w:t xml:space="preserve"> Ю.А., Глава Кестеньгского сельского </w:t>
      </w:r>
      <w:r w:rsidRPr="00DA4966">
        <w:t>поселения;</w:t>
      </w:r>
    </w:p>
    <w:p w:rsidR="00DA4966" w:rsidRPr="00DA4966" w:rsidRDefault="00DA4966" w:rsidP="00DA4966">
      <w:pPr>
        <w:jc w:val="both"/>
      </w:pPr>
      <w:r w:rsidRPr="00DA4966">
        <w:t xml:space="preserve">    Члены</w:t>
      </w:r>
      <w:r>
        <w:t xml:space="preserve"> комиссии:       Богданова С.П., специалист 1 категории администрации Кестеньгского сельского поселения</w:t>
      </w:r>
      <w:r w:rsidRPr="00DA4966">
        <w:t xml:space="preserve">;   </w:t>
      </w:r>
    </w:p>
    <w:p w:rsidR="00DA4966" w:rsidRPr="00DA4966" w:rsidRDefault="00DA4966" w:rsidP="00DA4966">
      <w:pPr>
        <w:jc w:val="both"/>
      </w:pPr>
      <w:r w:rsidRPr="00DA4966">
        <w:t xml:space="preserve">                                        </w:t>
      </w:r>
      <w:r>
        <w:t xml:space="preserve">            </w:t>
      </w:r>
      <w:proofErr w:type="spellStart"/>
      <w:r>
        <w:t>Ногелайнен</w:t>
      </w:r>
      <w:proofErr w:type="spellEnd"/>
      <w:r>
        <w:t xml:space="preserve"> М.А., председатель Совета Кестеньгского сельского поселения (по согласованию);</w:t>
      </w:r>
    </w:p>
    <w:p w:rsidR="00DA4966" w:rsidRPr="00DA4966" w:rsidRDefault="00DA4966" w:rsidP="00DA4966">
      <w:pPr>
        <w:jc w:val="both"/>
      </w:pPr>
      <w:r w:rsidRPr="00DA4966">
        <w:t xml:space="preserve">                                              </w:t>
      </w:r>
      <w:r>
        <w:t xml:space="preserve">      Тимофеева И.С., депутат Совета Кестеньгского сельского поселения</w:t>
      </w:r>
      <w:r w:rsidRPr="00DA4966">
        <w:t xml:space="preserve"> (по согласованию);</w:t>
      </w:r>
    </w:p>
    <w:p w:rsidR="00DA4966" w:rsidRPr="00DA4966" w:rsidRDefault="00DA4966" w:rsidP="00DA4966">
      <w:pPr>
        <w:jc w:val="both"/>
      </w:pPr>
      <w:r w:rsidRPr="00DA4966">
        <w:t xml:space="preserve">                                     </w:t>
      </w:r>
      <w:r>
        <w:t xml:space="preserve">               </w:t>
      </w:r>
      <w:proofErr w:type="spellStart"/>
      <w:r>
        <w:t>Талай</w:t>
      </w:r>
      <w:proofErr w:type="spellEnd"/>
      <w:r>
        <w:t xml:space="preserve"> С.Н.</w:t>
      </w:r>
      <w:r w:rsidR="00277468">
        <w:t>, специалист 1 категории администрации Кестеньгского сельского поселения.</w:t>
      </w:r>
    </w:p>
    <w:p w:rsidR="00DA4966" w:rsidRPr="00DA4966" w:rsidRDefault="00DA4966" w:rsidP="00DA4966">
      <w:pPr>
        <w:jc w:val="both"/>
      </w:pPr>
      <w:r w:rsidRPr="00DA4966">
        <w:t xml:space="preserve">                </w:t>
      </w:r>
      <w:r w:rsidR="00277468">
        <w:t xml:space="preserve">                               </w:t>
      </w:r>
    </w:p>
    <w:p w:rsidR="00DA4966" w:rsidRPr="00DA4966" w:rsidRDefault="00DA4966" w:rsidP="00DA4966">
      <w:pPr>
        <w:jc w:val="both"/>
      </w:pPr>
      <w:r w:rsidRPr="00DA4966">
        <w:t xml:space="preserve">    3.Определить, что публичные слушания по обсуждению проект</w:t>
      </w:r>
      <w:r w:rsidR="00277468">
        <w:t xml:space="preserve">а бюджета Кестеньгского сельского </w:t>
      </w:r>
      <w:r w:rsidRPr="00DA4966">
        <w:t>поселения на 2025 год состоятся 19 декабря 2024 года в 16 часов (вре</w:t>
      </w:r>
      <w:r w:rsidR="00277468">
        <w:t xml:space="preserve">мя московское) в </w:t>
      </w:r>
      <w:r w:rsidRPr="00DA4966">
        <w:t>админи</w:t>
      </w:r>
      <w:r w:rsidR="00277468">
        <w:t xml:space="preserve">страции Кестеньгского сельского поселения по адресу: п. Кестеньга, ул. </w:t>
      </w:r>
      <w:proofErr w:type="gramStart"/>
      <w:r w:rsidR="00277468">
        <w:t>Советская</w:t>
      </w:r>
      <w:proofErr w:type="gramEnd"/>
      <w:r w:rsidR="00277468">
        <w:t>, д.8</w:t>
      </w:r>
      <w:r w:rsidRPr="00DA4966">
        <w:t>.</w:t>
      </w:r>
    </w:p>
    <w:p w:rsidR="00277468" w:rsidRDefault="00DA4966" w:rsidP="00DA4966">
      <w:pPr>
        <w:jc w:val="both"/>
      </w:pPr>
      <w:r w:rsidRPr="00DA4966">
        <w:t xml:space="preserve">   4.Установить, что предложения, вопросы по проект</w:t>
      </w:r>
      <w:r w:rsidR="00277468">
        <w:t xml:space="preserve">у бюджета Кестеньгского сельского </w:t>
      </w:r>
      <w:r w:rsidRPr="00DA4966">
        <w:t>поселения на 2025 год  о</w:t>
      </w:r>
      <w:r w:rsidR="00277468">
        <w:t xml:space="preserve">т жителей Кестеньгского сельского </w:t>
      </w:r>
      <w:r w:rsidRPr="00DA4966">
        <w:t xml:space="preserve">поселения, организаций, осуществляющих свою деятельность на </w:t>
      </w:r>
      <w:r w:rsidR="00277468">
        <w:t>территории Кестеньгского сельского</w:t>
      </w:r>
      <w:r w:rsidRPr="00DA4966">
        <w:t xml:space="preserve"> поселения, принимаются админ</w:t>
      </w:r>
      <w:r w:rsidR="00277468">
        <w:t xml:space="preserve">истрацией Кестеньгского сельского </w:t>
      </w:r>
      <w:r w:rsidRPr="00DA4966">
        <w:t xml:space="preserve">поселения  в письменной форме до 15.00 (время московское) 19 декабря 2024 года. </w:t>
      </w:r>
    </w:p>
    <w:p w:rsidR="00DA4966" w:rsidRPr="00DA4966" w:rsidRDefault="00277468" w:rsidP="00DA4966">
      <w:pPr>
        <w:jc w:val="both"/>
      </w:pPr>
      <w:r>
        <w:t xml:space="preserve">   5.</w:t>
      </w:r>
      <w:r w:rsidR="00DA4966" w:rsidRPr="00DA4966">
        <w:t>Определить основным докладчиком на п</w:t>
      </w:r>
      <w:r>
        <w:t xml:space="preserve">убличных слушаниях – </w:t>
      </w:r>
      <w:proofErr w:type="spellStart"/>
      <w:r>
        <w:t>Задворьеву</w:t>
      </w:r>
      <w:proofErr w:type="spellEnd"/>
      <w:r>
        <w:t xml:space="preserve"> Ю.А., Главу Кестеньгского сельского </w:t>
      </w:r>
      <w:r w:rsidR="00DA4966" w:rsidRPr="00DA4966">
        <w:t xml:space="preserve">поселения, содокладчиком </w:t>
      </w:r>
      <w:r>
        <w:t>– Богданову С.П., специалиста 1 категории администрации Кестеньгского сельского поселения</w:t>
      </w:r>
      <w:r w:rsidR="00DA4966" w:rsidRPr="00DA4966">
        <w:t>.</w:t>
      </w:r>
    </w:p>
    <w:p w:rsidR="00DA4966" w:rsidRDefault="00277468" w:rsidP="00277468">
      <w:pPr>
        <w:jc w:val="both"/>
      </w:pPr>
      <w:r>
        <w:t xml:space="preserve">   6.Назначить Богданову С.П., специалиста 1 категории администрации Кестеньгского сельского</w:t>
      </w:r>
      <w:r w:rsidR="00DA4966" w:rsidRPr="00DA4966">
        <w:t xml:space="preserve"> поселения ответственной за организацию и проведение публичных слушаний по обсуждению проек</w:t>
      </w:r>
      <w:r>
        <w:t>та бюджета Кестеньгского сельского</w:t>
      </w:r>
      <w:r w:rsidR="00DA4966" w:rsidRPr="00DA4966">
        <w:t xml:space="preserve"> по</w:t>
      </w:r>
      <w:r>
        <w:t>селения на 2025 год.</w:t>
      </w:r>
    </w:p>
    <w:p w:rsidR="00277468" w:rsidRDefault="00277468" w:rsidP="00334D7B">
      <w:pPr>
        <w:pStyle w:val="a3"/>
        <w:rPr>
          <w:szCs w:val="24"/>
        </w:rPr>
      </w:pPr>
    </w:p>
    <w:p w:rsidR="00334D7B" w:rsidRDefault="00334D7B" w:rsidP="00334D7B">
      <w:pPr>
        <w:pStyle w:val="a3"/>
        <w:rPr>
          <w:szCs w:val="24"/>
        </w:rPr>
      </w:pPr>
      <w:r>
        <w:rPr>
          <w:szCs w:val="24"/>
        </w:rPr>
        <w:t xml:space="preserve">Глава </w:t>
      </w:r>
      <w:r>
        <w:t xml:space="preserve">Кестеньгского </w:t>
      </w:r>
      <w:r>
        <w:rPr>
          <w:szCs w:val="24"/>
        </w:rPr>
        <w:t xml:space="preserve">сельского поселения                                           Ю.А. </w:t>
      </w:r>
      <w:proofErr w:type="spellStart"/>
      <w:r>
        <w:rPr>
          <w:szCs w:val="24"/>
        </w:rPr>
        <w:t>Задворьева</w:t>
      </w:r>
      <w:proofErr w:type="spellEnd"/>
    </w:p>
    <w:p w:rsidR="00277468" w:rsidRDefault="00277468" w:rsidP="00277468">
      <w:pPr>
        <w:jc w:val="right"/>
        <w:rPr>
          <w:rFonts w:cs="Arial"/>
        </w:rPr>
      </w:pPr>
      <w:r>
        <w:rPr>
          <w:rFonts w:cs="Arial"/>
        </w:rPr>
        <w:lastRenderedPageBreak/>
        <w:t xml:space="preserve">Приложение </w:t>
      </w:r>
      <w:proofErr w:type="gramStart"/>
      <w:r>
        <w:rPr>
          <w:rFonts w:cs="Arial"/>
        </w:rPr>
        <w:t>к</w:t>
      </w:r>
      <w:proofErr w:type="gramEnd"/>
    </w:p>
    <w:p w:rsidR="00277468" w:rsidRDefault="00277468" w:rsidP="00277468">
      <w:pPr>
        <w:jc w:val="right"/>
        <w:rPr>
          <w:rFonts w:cs="Arial"/>
        </w:rPr>
      </w:pPr>
      <w:r>
        <w:rPr>
          <w:rFonts w:cs="Arial"/>
        </w:rPr>
        <w:t>Распоряжению администрации</w:t>
      </w:r>
    </w:p>
    <w:p w:rsidR="00277468" w:rsidRDefault="00277468" w:rsidP="00277468">
      <w:pPr>
        <w:jc w:val="right"/>
        <w:rPr>
          <w:rFonts w:cs="Arial"/>
        </w:rPr>
      </w:pPr>
      <w:r>
        <w:rPr>
          <w:rFonts w:cs="Arial"/>
        </w:rPr>
        <w:t>Кестеньгского сельского поселения</w:t>
      </w:r>
    </w:p>
    <w:p w:rsidR="00643F28" w:rsidRDefault="00277468" w:rsidP="00277468">
      <w:pPr>
        <w:jc w:val="right"/>
        <w:rPr>
          <w:rFonts w:cs="Arial"/>
        </w:rPr>
      </w:pPr>
      <w:r>
        <w:rPr>
          <w:rFonts w:cs="Arial"/>
        </w:rPr>
        <w:t>от 18.11.2024. № 48-р</w:t>
      </w:r>
    </w:p>
    <w:p w:rsidR="00643F28" w:rsidRDefault="00643F28" w:rsidP="00277468">
      <w:pPr>
        <w:jc w:val="right"/>
        <w:rPr>
          <w:rFonts w:cs="Arial"/>
        </w:rPr>
      </w:pPr>
    </w:p>
    <w:p w:rsidR="00643F28" w:rsidRPr="00643F28" w:rsidRDefault="00643F28" w:rsidP="00643F28">
      <w:pPr>
        <w:rPr>
          <w:b/>
        </w:rPr>
      </w:pPr>
      <w:r w:rsidRPr="00643F28">
        <w:rPr>
          <w:sz w:val="26"/>
          <w:szCs w:val="20"/>
        </w:rPr>
        <w:t xml:space="preserve">                                               </w:t>
      </w:r>
      <w:r w:rsidRPr="00643F28">
        <w:rPr>
          <w:b/>
        </w:rPr>
        <w:t xml:space="preserve">РЕСПУБЛИКА КАРЕЛИЯ  </w:t>
      </w:r>
    </w:p>
    <w:p w:rsidR="00643F28" w:rsidRPr="00643F28" w:rsidRDefault="00643F28" w:rsidP="00643F28">
      <w:pPr>
        <w:jc w:val="center"/>
        <w:rPr>
          <w:b/>
        </w:rPr>
      </w:pPr>
      <w:r w:rsidRPr="00643F28">
        <w:rPr>
          <w:b/>
        </w:rPr>
        <w:t>Лоухский муниципальный район</w:t>
      </w:r>
    </w:p>
    <w:p w:rsidR="00643F28" w:rsidRPr="00643F28" w:rsidRDefault="00643F28" w:rsidP="00643F28">
      <w:pPr>
        <w:jc w:val="center"/>
        <w:rPr>
          <w:b/>
        </w:rPr>
      </w:pPr>
      <w:r w:rsidRPr="00643F28">
        <w:rPr>
          <w:b/>
        </w:rPr>
        <w:t>Совет Кестеньгского сельского поселения</w:t>
      </w:r>
    </w:p>
    <w:p w:rsidR="00643F28" w:rsidRPr="00643F28" w:rsidRDefault="00643F28" w:rsidP="00643F28">
      <w:pPr>
        <w:jc w:val="center"/>
        <w:rPr>
          <w:b/>
        </w:rPr>
      </w:pPr>
    </w:p>
    <w:p w:rsidR="00643F28" w:rsidRPr="00643F28" w:rsidRDefault="00643F28" w:rsidP="00643F28">
      <w:pPr>
        <w:jc w:val="center"/>
        <w:rPr>
          <w:sz w:val="26"/>
          <w:szCs w:val="20"/>
        </w:rPr>
      </w:pPr>
      <w:r w:rsidRPr="00643F28">
        <w:rPr>
          <w:sz w:val="26"/>
          <w:szCs w:val="20"/>
        </w:rPr>
        <w:t>Решение №</w:t>
      </w:r>
    </w:p>
    <w:p w:rsidR="00643F28" w:rsidRPr="00643F28" w:rsidRDefault="00643F28" w:rsidP="00643F28">
      <w:pPr>
        <w:jc w:val="center"/>
        <w:rPr>
          <w:sz w:val="26"/>
          <w:szCs w:val="20"/>
        </w:rPr>
      </w:pPr>
      <w:r w:rsidRPr="00643F28">
        <w:rPr>
          <w:sz w:val="26"/>
          <w:szCs w:val="20"/>
        </w:rPr>
        <w:t xml:space="preserve">______ сессии </w:t>
      </w:r>
      <w:r w:rsidRPr="00643F28">
        <w:rPr>
          <w:sz w:val="26"/>
          <w:szCs w:val="20"/>
          <w:lang w:val="en-US"/>
        </w:rPr>
        <w:t>V</w:t>
      </w:r>
      <w:r w:rsidRPr="00643F28">
        <w:rPr>
          <w:sz w:val="26"/>
          <w:szCs w:val="20"/>
        </w:rPr>
        <w:t xml:space="preserve"> созыва</w:t>
      </w:r>
    </w:p>
    <w:p w:rsidR="00643F28" w:rsidRPr="00643F28" w:rsidRDefault="00643F28" w:rsidP="00643F28">
      <w:pPr>
        <w:jc w:val="center"/>
        <w:rPr>
          <w:sz w:val="26"/>
          <w:szCs w:val="20"/>
        </w:rPr>
      </w:pPr>
      <w:r w:rsidRPr="00643F28">
        <w:rPr>
          <w:sz w:val="26"/>
          <w:szCs w:val="20"/>
        </w:rPr>
        <w:t>от ____  декабря  2024 года</w:t>
      </w:r>
    </w:p>
    <w:p w:rsidR="00643F28" w:rsidRPr="00643F28" w:rsidRDefault="00643F28" w:rsidP="00643F28">
      <w:pPr>
        <w:rPr>
          <w:sz w:val="26"/>
          <w:szCs w:val="20"/>
        </w:rPr>
      </w:pPr>
    </w:p>
    <w:p w:rsidR="00643F28" w:rsidRPr="00643F28" w:rsidRDefault="00643F28" w:rsidP="00643F28">
      <w:pPr>
        <w:rPr>
          <w:sz w:val="26"/>
          <w:szCs w:val="20"/>
        </w:rPr>
      </w:pPr>
    </w:p>
    <w:p w:rsidR="00643F28" w:rsidRPr="00643F28" w:rsidRDefault="00643F28" w:rsidP="00643F28">
      <w:pPr>
        <w:keepNext/>
        <w:outlineLvl w:val="0"/>
        <w:rPr>
          <w:sz w:val="26"/>
          <w:szCs w:val="28"/>
        </w:rPr>
      </w:pPr>
      <w:r w:rsidRPr="00643F28">
        <w:rPr>
          <w:sz w:val="26"/>
          <w:szCs w:val="28"/>
        </w:rPr>
        <w:t>О бюджете Кестеньгского</w:t>
      </w:r>
    </w:p>
    <w:p w:rsidR="00643F28" w:rsidRPr="00643F28" w:rsidRDefault="00643F28" w:rsidP="00643F28">
      <w:pPr>
        <w:rPr>
          <w:sz w:val="26"/>
          <w:szCs w:val="28"/>
        </w:rPr>
      </w:pPr>
      <w:r w:rsidRPr="00643F28">
        <w:rPr>
          <w:sz w:val="26"/>
          <w:szCs w:val="28"/>
        </w:rPr>
        <w:t>сельского поселения на 2025 год.</w:t>
      </w:r>
    </w:p>
    <w:p w:rsidR="00643F28" w:rsidRPr="00643F28" w:rsidRDefault="00643F28" w:rsidP="00643F28">
      <w:pPr>
        <w:rPr>
          <w:sz w:val="26"/>
          <w:szCs w:val="28"/>
        </w:rPr>
      </w:pPr>
    </w:p>
    <w:p w:rsidR="00643F28" w:rsidRPr="00643F28" w:rsidRDefault="00643F28" w:rsidP="00643F28">
      <w:pPr>
        <w:keepNext/>
        <w:jc w:val="center"/>
        <w:outlineLvl w:val="1"/>
      </w:pPr>
      <w:r w:rsidRPr="00643F28">
        <w:t>Совет Кестеньгского  сельского поселения</w:t>
      </w:r>
    </w:p>
    <w:p w:rsidR="00643F28" w:rsidRPr="00643F28" w:rsidRDefault="00643F28" w:rsidP="00643F28">
      <w:pPr>
        <w:jc w:val="center"/>
      </w:pPr>
      <w:r w:rsidRPr="00643F28">
        <w:t>решил:</w:t>
      </w:r>
    </w:p>
    <w:p w:rsidR="00643F28" w:rsidRPr="00643F28" w:rsidRDefault="00643F28" w:rsidP="00643F28">
      <w:pPr>
        <w:ind w:firstLine="567"/>
        <w:jc w:val="both"/>
      </w:pPr>
      <w:r w:rsidRPr="00643F28">
        <w:t>1. Утвердить основные характеристики бюджета Кестеньгского</w:t>
      </w:r>
      <w:r w:rsidRPr="00643F28">
        <w:rPr>
          <w:i/>
        </w:rPr>
        <w:t xml:space="preserve"> </w:t>
      </w:r>
      <w:r w:rsidRPr="00643F28">
        <w:t xml:space="preserve"> сельского поселения на 2025 год:</w:t>
      </w:r>
    </w:p>
    <w:p w:rsidR="00643F28" w:rsidRPr="00643F28" w:rsidRDefault="00643F28" w:rsidP="00643F28">
      <w:pPr>
        <w:numPr>
          <w:ilvl w:val="0"/>
          <w:numId w:val="1"/>
        </w:numPr>
        <w:tabs>
          <w:tab w:val="num" w:pos="426"/>
        </w:tabs>
        <w:ind w:left="426"/>
        <w:jc w:val="both"/>
      </w:pPr>
      <w:r w:rsidRPr="00643F28">
        <w:t>общий объем доходов бюджета Кестеньгского  сельского поселения в сумме 12 936,6 тыс. рублей, в том числе объем безвозмездных поступлений в сумме 5 957,3 тыс. рублей, из них объем получаемых межбюджетных трансфертов в сумме 5 957,3 тыс. рублей;</w:t>
      </w:r>
    </w:p>
    <w:p w:rsidR="00643F28" w:rsidRPr="00643F28" w:rsidRDefault="00643F28" w:rsidP="00643F28">
      <w:pPr>
        <w:numPr>
          <w:ilvl w:val="0"/>
          <w:numId w:val="1"/>
        </w:numPr>
        <w:tabs>
          <w:tab w:val="num" w:pos="426"/>
          <w:tab w:val="left" w:pos="567"/>
        </w:tabs>
        <w:ind w:left="426"/>
        <w:jc w:val="both"/>
      </w:pPr>
      <w:r w:rsidRPr="00643F28">
        <w:t>общий объем расходов бюджета Кестеньгского  сельского поселения в сумме 13 136,8  тыс. рублей;</w:t>
      </w:r>
    </w:p>
    <w:p w:rsidR="00643F28" w:rsidRPr="00643F28" w:rsidRDefault="00643F28" w:rsidP="00643F28">
      <w:pPr>
        <w:ind w:left="426"/>
        <w:jc w:val="both"/>
      </w:pPr>
      <w:r w:rsidRPr="00643F28">
        <w:rPr>
          <w:color w:val="000000"/>
        </w:rPr>
        <w:t>объем дефицита бюджета Кестеньгского сельского поселения в сумме 200,2 тыс. рублей.</w:t>
      </w:r>
      <w:r w:rsidRPr="00643F28">
        <w:t xml:space="preserve"> </w:t>
      </w:r>
    </w:p>
    <w:p w:rsidR="00643F28" w:rsidRPr="00643F28" w:rsidRDefault="00643F28" w:rsidP="00643F28">
      <w:pPr>
        <w:ind w:firstLine="426"/>
        <w:jc w:val="both"/>
      </w:pPr>
      <w:r w:rsidRPr="00643F28">
        <w:t>2. Утвердить верхний предел муниципального внутреннего долга Кестеньгского сельского поселения на 01 января 2026 года в сумме 0,0 руб., в том числе верхний предел долга по муниципальным гарантиям Кестеньгского сельского поселения в сумме  0,00  руб.</w:t>
      </w:r>
    </w:p>
    <w:p w:rsidR="00643F28" w:rsidRPr="00643F28" w:rsidRDefault="00643F28" w:rsidP="00643F28">
      <w:pPr>
        <w:ind w:firstLine="567"/>
        <w:jc w:val="both"/>
      </w:pPr>
      <w:r w:rsidRPr="00643F28">
        <w:t xml:space="preserve">3. </w:t>
      </w:r>
      <w:proofErr w:type="gramStart"/>
      <w:r w:rsidRPr="00643F28">
        <w:t xml:space="preserve">Учесть, что доходы бюджета </w:t>
      </w:r>
      <w:r w:rsidRPr="00643F28">
        <w:rPr>
          <w:color w:val="000000"/>
        </w:rPr>
        <w:t>Кестеньгского</w:t>
      </w:r>
      <w:r w:rsidRPr="00643F28">
        <w:t xml:space="preserve">  сельского поселения в 2025 году формируются за счет федеральных и местных налогов и сборов, неналоговых доходов в соответствии с нормативами, установленными Бюджетным кодексом Российской Федерации, законами, иными нормативными актами Российской Федерации, Республики Карелия, органов местного самоуправления Лоухского муниципального района и </w:t>
      </w:r>
      <w:r w:rsidRPr="00643F28">
        <w:rPr>
          <w:color w:val="000000"/>
        </w:rPr>
        <w:t>Кестеньгского</w:t>
      </w:r>
      <w:r w:rsidRPr="00643F28">
        <w:t xml:space="preserve"> сельского поселения, согласно приложению № 1 к настоящему решению.</w:t>
      </w:r>
      <w:proofErr w:type="gramEnd"/>
    </w:p>
    <w:p w:rsidR="00643F28" w:rsidRPr="00643F28" w:rsidRDefault="00643F28" w:rsidP="00643F28">
      <w:pPr>
        <w:ind w:firstLine="567"/>
        <w:jc w:val="both"/>
      </w:pPr>
      <w:r w:rsidRPr="00643F28">
        <w:t>4. Утвердить перечень главных администраторов доходов бюджета Кестеньгского  сельского поселения, закрепляемые за ними виды (подвиды) доходов бюджета Кестеньгского  сельского поселения согласно приложению № 2 к настоящему решению.</w:t>
      </w:r>
    </w:p>
    <w:p w:rsidR="00643F28" w:rsidRPr="00643F28" w:rsidRDefault="00643F28" w:rsidP="00643F28">
      <w:pPr>
        <w:ind w:firstLine="567"/>
        <w:jc w:val="both"/>
      </w:pPr>
      <w:r w:rsidRPr="00643F28">
        <w:t xml:space="preserve">5. Утвердить перечень  главных </w:t>
      </w:r>
      <w:proofErr w:type="gramStart"/>
      <w:r w:rsidRPr="00643F28">
        <w:t>администраторов источников финансирования дефицита бюджета</w:t>
      </w:r>
      <w:proofErr w:type="gramEnd"/>
      <w:r w:rsidRPr="00643F28">
        <w:t xml:space="preserve"> Кестеньгского сельского поселения согласно приложению № 3 к настоящему решению.</w:t>
      </w:r>
    </w:p>
    <w:p w:rsidR="00643F28" w:rsidRPr="00643F28" w:rsidRDefault="00643F28" w:rsidP="00643F28">
      <w:pPr>
        <w:ind w:firstLine="567"/>
        <w:jc w:val="both"/>
      </w:pPr>
      <w:r w:rsidRPr="00643F28">
        <w:t xml:space="preserve">6. В случае изменения бюджетной классификации Российской Федерации при перечислении доходов на единый счет бюджета Кестеньгского сельского поселения применяются коды доходов измененной бюджетной классификации Российской Федерации. </w:t>
      </w:r>
    </w:p>
    <w:p w:rsidR="00643F28" w:rsidRPr="00643F28" w:rsidRDefault="00643F28" w:rsidP="00643F28">
      <w:pPr>
        <w:ind w:firstLine="567"/>
        <w:jc w:val="both"/>
      </w:pPr>
      <w:r w:rsidRPr="00643F28">
        <w:t xml:space="preserve">7. Учесть в бюджете Кестеньгского  сельского поселения на 2025 год прогнозируемый объем поступления доходов согласно приложению № 4 к настоящему решению. </w:t>
      </w:r>
    </w:p>
    <w:p w:rsidR="00643F28" w:rsidRPr="00643F28" w:rsidRDefault="00643F28" w:rsidP="00643F28">
      <w:pPr>
        <w:ind w:firstLine="567"/>
        <w:jc w:val="both"/>
      </w:pPr>
      <w:r w:rsidRPr="00643F28">
        <w:lastRenderedPageBreak/>
        <w:t xml:space="preserve">8. Утвердить  ведомственную структуру расходов бюджета Кестеньгского сельского поселения 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643F28">
        <w:t>видов расходов классификации расходов бюджетов</w:t>
      </w:r>
      <w:proofErr w:type="gramEnd"/>
      <w:r w:rsidRPr="00643F28">
        <w:t xml:space="preserve"> на 2024 год согласно приложению № 5 к настоящему решению.</w:t>
      </w:r>
    </w:p>
    <w:p w:rsidR="00643F28" w:rsidRPr="00643F28" w:rsidRDefault="00643F28" w:rsidP="00643F28">
      <w:pPr>
        <w:ind w:firstLine="567"/>
        <w:jc w:val="both"/>
      </w:pPr>
      <w:r w:rsidRPr="00643F28">
        <w:t xml:space="preserve">9. Утвердить 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и подгруппам  </w:t>
      </w:r>
      <w:proofErr w:type="gramStart"/>
      <w:r w:rsidRPr="00643F28">
        <w:t>видов расходов классификации расходов бюджетов</w:t>
      </w:r>
      <w:proofErr w:type="gramEnd"/>
      <w:r w:rsidRPr="00643F28">
        <w:t xml:space="preserve">  на 2025 год согласно приложению № 6 к настоящему решению. </w:t>
      </w:r>
    </w:p>
    <w:p w:rsidR="00643F28" w:rsidRPr="00643F28" w:rsidRDefault="00643F28" w:rsidP="00643F28">
      <w:pPr>
        <w:ind w:firstLine="567"/>
        <w:jc w:val="both"/>
      </w:pPr>
      <w:r w:rsidRPr="00643F28">
        <w:t>10. Утвердить на 2025 год объем бюджетных ассигнований Дорожного фонда Кестеньгского сельского поселения в сумме, предусмотренной в приложениях №5 и №6 к настоящему решению по подразделу «Дорожное хозяйство (дорожные фонды)»  раздела «Национальная экономика», - 4 132,3 тыс. рублей.</w:t>
      </w:r>
    </w:p>
    <w:p w:rsidR="00643F28" w:rsidRPr="00643F28" w:rsidRDefault="00643F28" w:rsidP="00643F28">
      <w:pPr>
        <w:ind w:firstLine="567"/>
        <w:jc w:val="both"/>
      </w:pPr>
      <w:r w:rsidRPr="00643F28">
        <w:t>11. Утвердить общий объем бюджетных ассигнований на исполнение публичных нормативных обязательств на 2025 год в сумме 37,3</w:t>
      </w:r>
      <w:r w:rsidRPr="00643F28">
        <w:rPr>
          <w:color w:val="FF0000"/>
        </w:rPr>
        <w:t xml:space="preserve"> </w:t>
      </w:r>
      <w:r w:rsidRPr="00643F28">
        <w:t>тыс. рублей.</w:t>
      </w:r>
    </w:p>
    <w:p w:rsidR="00643F28" w:rsidRPr="00643F28" w:rsidRDefault="00643F28" w:rsidP="00643F28">
      <w:pPr>
        <w:ind w:firstLine="567"/>
        <w:jc w:val="both"/>
      </w:pPr>
      <w:r w:rsidRPr="00643F28">
        <w:t>12. Утвердить на 2025 год межбюджетные трансферты, выделяемые из бюджета Кестеньгского сельского поселения бюджету Лоухского муниципального района и направляемые на финансирование расходов, связанных с передачей осуществления части полномочий Кестеньгского сельского поселения на районный уровень, в размере согласно приложению № 7 к настоящему решению.</w:t>
      </w:r>
    </w:p>
    <w:p w:rsidR="00643F28" w:rsidRPr="00643F28" w:rsidRDefault="00643F28" w:rsidP="00643F28">
      <w:pPr>
        <w:ind w:firstLine="567"/>
        <w:jc w:val="both"/>
      </w:pPr>
      <w:r w:rsidRPr="00643F28">
        <w:t xml:space="preserve">13. Администрация Кестеньгского сельского поселения не вправе принимать решения, приводящие к увеличению в 2025 году численности муниципальных служащих Кестеньгского сельского поселения, за исключением случаев изменения полномочий и функций органов местного самоуправления Кестеньгского сельского поселения. </w:t>
      </w:r>
    </w:p>
    <w:p w:rsidR="00643F28" w:rsidRPr="00643F28" w:rsidRDefault="00643F28" w:rsidP="00643F28">
      <w:pPr>
        <w:ind w:firstLine="567"/>
        <w:jc w:val="both"/>
      </w:pPr>
      <w:r w:rsidRPr="00643F28">
        <w:t>14. Администрация Кестеньгского сельского поселения устанавливает распределение средств субвенций, субсидий и иных межбюджетных трансфертов, поступивших в бюджет Кестеньгского сельского поселения из бюджета Лоухского муниципального района, в соответствии с их целевым назначением.</w:t>
      </w:r>
    </w:p>
    <w:p w:rsidR="00643F28" w:rsidRPr="00643F28" w:rsidRDefault="00643F28" w:rsidP="00643F28">
      <w:pPr>
        <w:ind w:firstLine="567"/>
        <w:jc w:val="both"/>
      </w:pPr>
      <w:r w:rsidRPr="00643F28">
        <w:t>15. Утвердить источники финансирования дефицита бюджета Кестеньгского  сельского поселения на 2025 год согласно приложению № 8 к настоящему решению.</w:t>
      </w:r>
    </w:p>
    <w:p w:rsidR="00643F28" w:rsidRPr="00643F28" w:rsidRDefault="00643F28" w:rsidP="00643F28">
      <w:pPr>
        <w:tabs>
          <w:tab w:val="num" w:pos="426"/>
        </w:tabs>
        <w:ind w:left="426" w:hanging="426"/>
        <w:jc w:val="both"/>
      </w:pPr>
    </w:p>
    <w:p w:rsidR="00643F28" w:rsidRPr="00643F28" w:rsidRDefault="00643F28" w:rsidP="00643F28">
      <w:pPr>
        <w:tabs>
          <w:tab w:val="num" w:pos="426"/>
        </w:tabs>
        <w:ind w:left="426" w:hanging="426"/>
        <w:jc w:val="both"/>
      </w:pPr>
    </w:p>
    <w:p w:rsidR="00643F28" w:rsidRPr="00643F28" w:rsidRDefault="00643F28" w:rsidP="00643F28">
      <w:pPr>
        <w:tabs>
          <w:tab w:val="num" w:pos="426"/>
        </w:tabs>
        <w:ind w:left="426" w:hanging="426"/>
        <w:jc w:val="both"/>
      </w:pPr>
    </w:p>
    <w:p w:rsidR="00643F28" w:rsidRPr="00643F28" w:rsidRDefault="00643F28" w:rsidP="00643F28">
      <w:pPr>
        <w:tabs>
          <w:tab w:val="num" w:pos="426"/>
        </w:tabs>
        <w:ind w:left="426" w:hanging="426"/>
        <w:jc w:val="both"/>
      </w:pPr>
    </w:p>
    <w:p w:rsidR="00643F28" w:rsidRPr="00643F28" w:rsidRDefault="00643F28" w:rsidP="00643F28">
      <w:r w:rsidRPr="00643F28">
        <w:t xml:space="preserve">            Председатель Совета Кестеньгского </w:t>
      </w:r>
    </w:p>
    <w:p w:rsidR="00643F28" w:rsidRPr="00643F28" w:rsidRDefault="00643F28" w:rsidP="00643F28">
      <w:r w:rsidRPr="00643F28">
        <w:t xml:space="preserve">            сельского поселения                                                                       </w:t>
      </w:r>
      <w:proofErr w:type="spellStart"/>
      <w:r>
        <w:t>Ногелайнен</w:t>
      </w:r>
      <w:proofErr w:type="spellEnd"/>
      <w:r>
        <w:t xml:space="preserve"> М.А.</w:t>
      </w:r>
      <w:r w:rsidRPr="00643F28">
        <w:t xml:space="preserve">  </w:t>
      </w:r>
    </w:p>
    <w:p w:rsidR="00643F28" w:rsidRPr="00643F28" w:rsidRDefault="00643F28" w:rsidP="00643F28">
      <w:pPr>
        <w:jc w:val="both"/>
      </w:pPr>
    </w:p>
    <w:p w:rsidR="00643F28" w:rsidRPr="00643F28" w:rsidRDefault="00643F28" w:rsidP="00643F28">
      <w:pPr>
        <w:tabs>
          <w:tab w:val="num" w:pos="426"/>
        </w:tabs>
        <w:ind w:left="426" w:hanging="426"/>
        <w:jc w:val="both"/>
      </w:pPr>
    </w:p>
    <w:p w:rsidR="00643F28" w:rsidRPr="00643F28" w:rsidRDefault="00643F28" w:rsidP="00643F28">
      <w:pPr>
        <w:tabs>
          <w:tab w:val="num" w:pos="426"/>
        </w:tabs>
        <w:ind w:left="426" w:hanging="426"/>
        <w:jc w:val="both"/>
      </w:pPr>
      <w:r w:rsidRPr="00643F28">
        <w:t xml:space="preserve">            Глава Кестеньгского  </w:t>
      </w:r>
    </w:p>
    <w:p w:rsidR="00643F28" w:rsidRDefault="00643F28" w:rsidP="00643F28">
      <w:pPr>
        <w:ind w:left="360"/>
        <w:jc w:val="both"/>
      </w:pPr>
      <w:r w:rsidRPr="00643F28">
        <w:t xml:space="preserve">      сельского поселения </w:t>
      </w:r>
      <w:r w:rsidRPr="00643F28">
        <w:tab/>
      </w:r>
      <w:r w:rsidRPr="00643F28">
        <w:tab/>
      </w:r>
      <w:r w:rsidRPr="00643F28">
        <w:tab/>
      </w:r>
      <w:r w:rsidRPr="00643F28">
        <w:tab/>
      </w:r>
      <w:r w:rsidRPr="00643F28">
        <w:tab/>
      </w:r>
      <w:r w:rsidRPr="00643F28">
        <w:tab/>
      </w:r>
      <w:proofErr w:type="spellStart"/>
      <w:r w:rsidRPr="00643F28">
        <w:t>Задворьева</w:t>
      </w:r>
      <w:proofErr w:type="spellEnd"/>
      <w:r w:rsidRPr="00643F28">
        <w:t xml:space="preserve"> Ю.А. </w:t>
      </w:r>
    </w:p>
    <w:p w:rsidR="00643F28" w:rsidRDefault="00643F28" w:rsidP="00643F28">
      <w:pPr>
        <w:ind w:left="360"/>
        <w:jc w:val="both"/>
      </w:pPr>
    </w:p>
    <w:p w:rsidR="00643F28" w:rsidRDefault="00643F28" w:rsidP="00643F28">
      <w:pPr>
        <w:ind w:left="360"/>
        <w:jc w:val="both"/>
      </w:pPr>
    </w:p>
    <w:p w:rsidR="00643F28" w:rsidRDefault="00643F28" w:rsidP="00643F28">
      <w:pPr>
        <w:ind w:left="360"/>
        <w:jc w:val="both"/>
      </w:pPr>
    </w:p>
    <w:p w:rsidR="00643F28" w:rsidRDefault="00643F28" w:rsidP="00643F28">
      <w:pPr>
        <w:ind w:left="360"/>
        <w:jc w:val="both"/>
      </w:pPr>
    </w:p>
    <w:p w:rsidR="00643F28" w:rsidRDefault="00643F28" w:rsidP="00643F28">
      <w:pPr>
        <w:ind w:left="360"/>
        <w:jc w:val="both"/>
      </w:pPr>
    </w:p>
    <w:p w:rsidR="00643F28" w:rsidRDefault="00643F28" w:rsidP="00643F28">
      <w:pPr>
        <w:ind w:left="360"/>
        <w:jc w:val="both"/>
      </w:pPr>
    </w:p>
    <w:p w:rsidR="00643F28" w:rsidRDefault="00643F28" w:rsidP="00643F28">
      <w:pPr>
        <w:ind w:left="360"/>
        <w:jc w:val="both"/>
      </w:pPr>
    </w:p>
    <w:p w:rsidR="00643F28" w:rsidRDefault="00643F28" w:rsidP="00643F28">
      <w:pPr>
        <w:ind w:left="360"/>
        <w:jc w:val="both"/>
      </w:pPr>
    </w:p>
    <w:p w:rsidR="00643F28" w:rsidRDefault="00643F28" w:rsidP="00643F28">
      <w:pPr>
        <w:ind w:left="360"/>
        <w:jc w:val="both"/>
      </w:pPr>
    </w:p>
    <w:p w:rsidR="00643F28" w:rsidRDefault="00643F28" w:rsidP="00643F28">
      <w:pPr>
        <w:ind w:left="360"/>
        <w:jc w:val="both"/>
      </w:pPr>
    </w:p>
    <w:p w:rsidR="00643F28" w:rsidRDefault="00643F28" w:rsidP="00643F28">
      <w:pPr>
        <w:ind w:left="360"/>
        <w:jc w:val="both"/>
      </w:pPr>
    </w:p>
    <w:p w:rsidR="00643F28" w:rsidRDefault="00643F28" w:rsidP="00643F28">
      <w:pPr>
        <w:ind w:left="360"/>
        <w:jc w:val="both"/>
      </w:pPr>
    </w:p>
    <w:p w:rsidR="00643F28" w:rsidRPr="00643F28" w:rsidRDefault="00643F28" w:rsidP="00643F28">
      <w:pPr>
        <w:jc w:val="center"/>
        <w:rPr>
          <w:sz w:val="26"/>
          <w:szCs w:val="20"/>
        </w:rPr>
      </w:pPr>
      <w:r w:rsidRPr="00643F28">
        <w:rPr>
          <w:sz w:val="26"/>
          <w:szCs w:val="20"/>
        </w:rPr>
        <w:lastRenderedPageBreak/>
        <w:t xml:space="preserve">Пояснительная записка к проекту бюджета </w:t>
      </w:r>
    </w:p>
    <w:p w:rsidR="00643F28" w:rsidRPr="00643F28" w:rsidRDefault="00643F28" w:rsidP="00643F28">
      <w:pPr>
        <w:jc w:val="center"/>
        <w:rPr>
          <w:sz w:val="26"/>
          <w:szCs w:val="20"/>
        </w:rPr>
      </w:pPr>
      <w:r w:rsidRPr="00643F28">
        <w:rPr>
          <w:sz w:val="26"/>
          <w:szCs w:val="20"/>
        </w:rPr>
        <w:t xml:space="preserve">Кестеньгского сельского поселения </w:t>
      </w:r>
    </w:p>
    <w:p w:rsidR="00643F28" w:rsidRPr="00643F28" w:rsidRDefault="00643F28" w:rsidP="00643F28">
      <w:pPr>
        <w:jc w:val="center"/>
        <w:rPr>
          <w:sz w:val="26"/>
          <w:szCs w:val="20"/>
        </w:rPr>
      </w:pPr>
      <w:r w:rsidRPr="00643F28">
        <w:rPr>
          <w:sz w:val="26"/>
          <w:szCs w:val="20"/>
        </w:rPr>
        <w:t>на 2025 год</w:t>
      </w:r>
    </w:p>
    <w:p w:rsidR="00643F28" w:rsidRPr="00643F28" w:rsidRDefault="00643F28" w:rsidP="00643F28">
      <w:pPr>
        <w:rPr>
          <w:sz w:val="26"/>
          <w:szCs w:val="20"/>
        </w:rPr>
      </w:pPr>
    </w:p>
    <w:p w:rsidR="00643F28" w:rsidRPr="00643F28" w:rsidRDefault="00643F28" w:rsidP="00643F28">
      <w:pPr>
        <w:rPr>
          <w:sz w:val="26"/>
          <w:szCs w:val="20"/>
        </w:rPr>
      </w:pPr>
    </w:p>
    <w:p w:rsidR="00643F28" w:rsidRPr="00643F28" w:rsidRDefault="00643F28" w:rsidP="00643F28">
      <w:pPr>
        <w:rPr>
          <w:sz w:val="26"/>
          <w:szCs w:val="20"/>
        </w:rPr>
      </w:pPr>
    </w:p>
    <w:p w:rsidR="00643F28" w:rsidRPr="00643F28" w:rsidRDefault="00643F28" w:rsidP="00643F28">
      <w:pPr>
        <w:jc w:val="both"/>
        <w:rPr>
          <w:sz w:val="26"/>
          <w:szCs w:val="20"/>
        </w:rPr>
      </w:pPr>
      <w:r w:rsidRPr="00643F28">
        <w:rPr>
          <w:sz w:val="26"/>
          <w:szCs w:val="20"/>
        </w:rPr>
        <w:t xml:space="preserve">      Проект бюджета Кестеньгского сельского поселения на 2025 год составлен на основании прогноза основных экономических показателей Кестеньгского сельского поселения на 2025 год, расчетов к проекту бюджета по расходам Кестеньгского  сельского поселения на 2025 год, представленных администрацией поселения в финансовое управление.</w:t>
      </w:r>
    </w:p>
    <w:p w:rsidR="00643F28" w:rsidRPr="00643F28" w:rsidRDefault="00643F28" w:rsidP="00643F28">
      <w:pPr>
        <w:ind w:right="-2" w:firstLine="540"/>
        <w:jc w:val="both"/>
        <w:rPr>
          <w:sz w:val="26"/>
          <w:szCs w:val="20"/>
        </w:rPr>
      </w:pPr>
      <w:r w:rsidRPr="00643F28">
        <w:rPr>
          <w:sz w:val="26"/>
          <w:szCs w:val="20"/>
        </w:rPr>
        <w:t xml:space="preserve">      Доходы бюджета Кестеньгского  сельского поселения на 2025 год исчислены в общей сумме 12 936,6 тыс. рублей, в том числе: налог на доходы физических лиц – 426 тыс. рублей, акцизы по подакцизным товарам (продукции), производимым на территории Российской Федерации, - 4132,3 тыс. рублей; единый сельскохозяйственный налог – 8 тыс. рублей; налог на имущество физических лиц – 360 тыс. рублей, земельный налог – 319 тыс. рублей, </w:t>
      </w:r>
      <w:r w:rsidRPr="00643F28">
        <w:rPr>
          <w:sz w:val="26"/>
          <w:szCs w:val="28"/>
        </w:rPr>
        <w:t xml:space="preserve">  доходы от сдачи в аренду муниципального имущества – 1534 тыс. рублей</w:t>
      </w:r>
      <w:r w:rsidRPr="00643F28">
        <w:rPr>
          <w:sz w:val="26"/>
          <w:szCs w:val="20"/>
        </w:rPr>
        <w:t xml:space="preserve">; доходы от оказания платных услуг и компенсации затрат государства – 200 тыс. рублей; безвозмездные поступления от других бюджетов бюджетной системы Российской Федерации – 5957,3 </w:t>
      </w:r>
      <w:proofErr w:type="spellStart"/>
      <w:r w:rsidRPr="00643F28">
        <w:rPr>
          <w:sz w:val="26"/>
          <w:szCs w:val="20"/>
        </w:rPr>
        <w:t>тыс</w:t>
      </w:r>
      <w:proofErr w:type="gramStart"/>
      <w:r w:rsidRPr="00643F28">
        <w:rPr>
          <w:sz w:val="26"/>
          <w:szCs w:val="20"/>
        </w:rPr>
        <w:t>.р</w:t>
      </w:r>
      <w:proofErr w:type="gramEnd"/>
      <w:r w:rsidRPr="00643F28">
        <w:rPr>
          <w:sz w:val="26"/>
          <w:szCs w:val="20"/>
        </w:rPr>
        <w:t>ублей</w:t>
      </w:r>
      <w:proofErr w:type="spellEnd"/>
      <w:r w:rsidRPr="00643F28">
        <w:rPr>
          <w:sz w:val="26"/>
          <w:szCs w:val="20"/>
        </w:rPr>
        <w:t xml:space="preserve">. Доля собственных доходов в общем объеме доходов бюджета поселения без учета субвенций составляет 55,3%, доля безвозмездных поступлений – 44,7%.      </w:t>
      </w:r>
    </w:p>
    <w:p w:rsidR="00643F28" w:rsidRPr="00643F28" w:rsidRDefault="00643F28" w:rsidP="00643F28">
      <w:pPr>
        <w:ind w:right="-2" w:firstLine="540"/>
        <w:jc w:val="both"/>
        <w:rPr>
          <w:sz w:val="26"/>
          <w:szCs w:val="20"/>
        </w:rPr>
      </w:pPr>
      <w:r w:rsidRPr="00643F28">
        <w:rPr>
          <w:sz w:val="26"/>
          <w:szCs w:val="20"/>
        </w:rPr>
        <w:t xml:space="preserve"> Расходы бюджета Кестеньгского сельского поселения на 2025 год исчислены на основании расчетов и предложений администрации поселения в общей сумме 13136,8 тыс. рублей, в том числе: содержание Главы поселения – 1045 тыс. рублей, обеспечение деятельности Совета поселения – 5 тыс. рублей; </w:t>
      </w:r>
      <w:proofErr w:type="gramStart"/>
      <w:r w:rsidRPr="00643F28">
        <w:rPr>
          <w:sz w:val="26"/>
          <w:szCs w:val="20"/>
        </w:rPr>
        <w:t xml:space="preserve">содержание администрации поселения – 2788 тыс. рублей, </w:t>
      </w:r>
      <w:r w:rsidRPr="00643F28">
        <w:rPr>
          <w:sz w:val="26"/>
          <w:szCs w:val="28"/>
        </w:rPr>
        <w:t xml:space="preserve">деятельность административной комиссии и определение перечня должностных лиц, уполномоченных составлять протоколы, в части обеспечения материальных затрат - 2 тыс. рублей; </w:t>
      </w:r>
      <w:r w:rsidRPr="00643F28">
        <w:rPr>
          <w:sz w:val="26"/>
          <w:szCs w:val="20"/>
        </w:rPr>
        <w:t xml:space="preserve">другие общегосударственные вопросы  – 5 тыс. рублей; </w:t>
      </w:r>
      <w:r w:rsidRPr="00643F28">
        <w:rPr>
          <w:sz w:val="26"/>
          <w:szCs w:val="28"/>
        </w:rPr>
        <w:t xml:space="preserve"> </w:t>
      </w:r>
      <w:r w:rsidRPr="00643F28">
        <w:rPr>
          <w:sz w:val="26"/>
          <w:szCs w:val="20"/>
        </w:rPr>
        <w:t xml:space="preserve">выполнение государственных полномочий по первичному воинскому учету граждан – 313,8 тыс. рублей; </w:t>
      </w:r>
      <w:r w:rsidRPr="00643F28">
        <w:rPr>
          <w:sz w:val="26"/>
          <w:szCs w:val="28"/>
        </w:rPr>
        <w:t>участие в предупреждении и ликвидации последствий чрезвычайных ситуаций в границах</w:t>
      </w:r>
      <w:r w:rsidRPr="00643F28">
        <w:rPr>
          <w:sz w:val="26"/>
          <w:szCs w:val="20"/>
        </w:rPr>
        <w:t xml:space="preserve"> поселения – 15 тыс. рублей</w:t>
      </w:r>
      <w:r w:rsidRPr="00643F28">
        <w:rPr>
          <w:sz w:val="26"/>
          <w:szCs w:val="28"/>
        </w:rPr>
        <w:t>;</w:t>
      </w:r>
      <w:proofErr w:type="gramEnd"/>
      <w:r w:rsidRPr="00643F28">
        <w:rPr>
          <w:sz w:val="26"/>
          <w:szCs w:val="28"/>
        </w:rPr>
        <w:t xml:space="preserve"> </w:t>
      </w:r>
      <w:proofErr w:type="gramStart"/>
      <w:r w:rsidRPr="00643F28">
        <w:rPr>
          <w:sz w:val="26"/>
          <w:szCs w:val="20"/>
        </w:rPr>
        <w:t xml:space="preserve">обеспечение первичных мер пожарной безопасности – 200 тыс. рублей; </w:t>
      </w:r>
      <w:r w:rsidRPr="00643F28">
        <w:rPr>
          <w:sz w:val="26"/>
          <w:szCs w:val="28"/>
        </w:rPr>
        <w:t xml:space="preserve">финансовое обеспечение  дорожной деятельности в отношении автомобильных дорог  общего пользования местного значения за счет средств Дорожного фонда поселения – 4132,3 тыс. рублей, </w:t>
      </w:r>
      <w:r w:rsidRPr="00643F28">
        <w:rPr>
          <w:sz w:val="26"/>
          <w:szCs w:val="20"/>
        </w:rPr>
        <w:t>жилищно-коммунальное хозяйство – 32 тыс. рублей (благоустройство); проведение мероприятий для детей и молодежи – 1 тыс. рублей; субсидии бюджетному учреждению «Кестеньгский Дом культуры» -  4301,4 тыс. рублей;</w:t>
      </w:r>
      <w:proofErr w:type="gramEnd"/>
      <w:r w:rsidRPr="00643F28">
        <w:rPr>
          <w:sz w:val="26"/>
          <w:szCs w:val="20"/>
        </w:rPr>
        <w:t xml:space="preserve"> публичные обязательства перед физическим лицом, подлежащие исполнению в денежной форме бюджетными учреждениями (льготы по оплате коммунальных услуг, оплата проезда в отпуск работникам культуры) – 45 тыс. рублей, физкультурно-оздоровительная работа и спортивные мероприятия – 1 тыс. рублей; доплата к пенсии муниципальным служащим – 37,3 тыс. рублей; </w:t>
      </w:r>
      <w:r w:rsidRPr="00643F28">
        <w:rPr>
          <w:sz w:val="26"/>
          <w:szCs w:val="28"/>
        </w:rPr>
        <w:t xml:space="preserve">межбюджетные трансферты  на выполнение переданных на уровень района полномочий по составлению проекта бюджета поселения, исполнению бюджета поселения, осуществлению предварительного </w:t>
      </w:r>
      <w:proofErr w:type="gramStart"/>
      <w:r w:rsidRPr="00643F28">
        <w:rPr>
          <w:sz w:val="26"/>
          <w:szCs w:val="28"/>
        </w:rPr>
        <w:t>контроля за</w:t>
      </w:r>
      <w:proofErr w:type="gramEnd"/>
      <w:r w:rsidRPr="00643F28">
        <w:rPr>
          <w:sz w:val="26"/>
          <w:szCs w:val="28"/>
        </w:rPr>
        <w:t xml:space="preserve"> его </w:t>
      </w:r>
      <w:r w:rsidRPr="00643F28">
        <w:rPr>
          <w:sz w:val="26"/>
          <w:szCs w:val="28"/>
        </w:rPr>
        <w:lastRenderedPageBreak/>
        <w:t xml:space="preserve">исполнением, составлению отчета об исполнении бюджета поселения </w:t>
      </w:r>
      <w:r w:rsidRPr="00643F28">
        <w:rPr>
          <w:sz w:val="26"/>
          <w:szCs w:val="20"/>
        </w:rPr>
        <w:t xml:space="preserve">– 215 тыс. рублей. </w:t>
      </w:r>
    </w:p>
    <w:p w:rsidR="00643F28" w:rsidRPr="00643F28" w:rsidRDefault="00643F28" w:rsidP="00643F28">
      <w:pPr>
        <w:jc w:val="both"/>
        <w:rPr>
          <w:sz w:val="26"/>
          <w:szCs w:val="20"/>
        </w:rPr>
      </w:pPr>
      <w:r w:rsidRPr="00643F28">
        <w:rPr>
          <w:sz w:val="26"/>
          <w:szCs w:val="20"/>
        </w:rPr>
        <w:t xml:space="preserve">      В структуре расходов бюджета поселения на 2025 год расходы по подразделу «культура» занимают – 33,6%, расходы по разделу «национальная экономика» (дорожный фонд)  – 31,4%; расходы на содержание органов местного самоуправления поселения – 29,3%; расходы по переданным полномочиям на район – 1,6%; расходы на выполнение государственных полномочий по первичному воинскому учету – 2,4%.</w:t>
      </w:r>
    </w:p>
    <w:p w:rsidR="00643F28" w:rsidRPr="00643F28" w:rsidRDefault="00643F28" w:rsidP="00643F28">
      <w:pPr>
        <w:ind w:right="-2"/>
        <w:jc w:val="both"/>
        <w:rPr>
          <w:sz w:val="26"/>
          <w:szCs w:val="20"/>
        </w:rPr>
      </w:pPr>
      <w:r w:rsidRPr="00643F28">
        <w:rPr>
          <w:sz w:val="26"/>
          <w:szCs w:val="20"/>
        </w:rPr>
        <w:t xml:space="preserve">      Бюджет Кестеньгского сельского поселения на 2025 год сформирован с дефицитом в сумме 200,2 тыс. рублей, или 2,9% к объему собственных доходов бюджета поселения. </w:t>
      </w:r>
      <w:r w:rsidRPr="00643F28">
        <w:rPr>
          <w:sz w:val="26"/>
          <w:szCs w:val="28"/>
        </w:rPr>
        <w:t xml:space="preserve">В качестве источника финансирования дефицита бюджета предусмотрено изменение остатков средств на счете по учету средств бюджета поселения.  </w:t>
      </w:r>
      <w:r w:rsidRPr="00643F28">
        <w:rPr>
          <w:sz w:val="26"/>
          <w:szCs w:val="20"/>
        </w:rPr>
        <w:t xml:space="preserve"> </w:t>
      </w:r>
    </w:p>
    <w:p w:rsidR="00643F28" w:rsidRPr="00643F28" w:rsidRDefault="00643F28" w:rsidP="00643F28">
      <w:pPr>
        <w:ind w:right="-2"/>
        <w:jc w:val="both"/>
        <w:rPr>
          <w:sz w:val="26"/>
          <w:szCs w:val="20"/>
        </w:rPr>
      </w:pPr>
      <w:r w:rsidRPr="00643F28">
        <w:rPr>
          <w:sz w:val="26"/>
          <w:szCs w:val="20"/>
        </w:rPr>
        <w:t xml:space="preserve">      Выравнивание уровня бюджетной обеспеченности Кестеньгского сельского поселения произведено за счет средств соответствующей субвенции из  бюджета Республики Карелия и собственных доходов бюджета района. Общая сумма дотации на выравнивание бюджетной обеспеченности Кестеньгского сельского поселения составляет 5170,1 тыс. руб., или 41 % от общего объема доходов бюджета поселения без учета субвенций, в том числе: </w:t>
      </w:r>
    </w:p>
    <w:p w:rsidR="00643F28" w:rsidRPr="00643F28" w:rsidRDefault="00643F28" w:rsidP="00643F28">
      <w:pPr>
        <w:ind w:right="-2" w:firstLine="142"/>
        <w:jc w:val="both"/>
        <w:rPr>
          <w:sz w:val="26"/>
          <w:szCs w:val="20"/>
        </w:rPr>
      </w:pPr>
      <w:r w:rsidRPr="00643F28">
        <w:rPr>
          <w:sz w:val="26"/>
          <w:szCs w:val="20"/>
        </w:rPr>
        <w:t>- за счет субвенции из бюджета Республики Карелия на осуществление государственных полномочий по расчету и предоставлению дотаций бюджетам поселений, входящим в состав района, - 1 091,7 тыс. рублей;</w:t>
      </w:r>
    </w:p>
    <w:p w:rsidR="00643F28" w:rsidRPr="00643F28" w:rsidRDefault="00643F28" w:rsidP="00643F28">
      <w:pPr>
        <w:ind w:right="-2" w:firstLine="142"/>
        <w:jc w:val="both"/>
        <w:rPr>
          <w:sz w:val="26"/>
          <w:szCs w:val="20"/>
        </w:rPr>
      </w:pPr>
      <w:r w:rsidRPr="00643F28">
        <w:rPr>
          <w:sz w:val="26"/>
          <w:szCs w:val="20"/>
        </w:rPr>
        <w:t xml:space="preserve">- за счет  собственных доходов бюджета района – 4 078,4 тыс. рублей. </w:t>
      </w:r>
    </w:p>
    <w:p w:rsidR="00643F28" w:rsidRPr="00643F28" w:rsidRDefault="00643F28" w:rsidP="00643F28">
      <w:pPr>
        <w:jc w:val="both"/>
        <w:rPr>
          <w:sz w:val="26"/>
          <w:szCs w:val="20"/>
        </w:rPr>
      </w:pPr>
    </w:p>
    <w:p w:rsidR="00643F28" w:rsidRPr="00643F28" w:rsidRDefault="00643F28" w:rsidP="00643F28">
      <w:pPr>
        <w:jc w:val="both"/>
        <w:rPr>
          <w:sz w:val="26"/>
          <w:szCs w:val="20"/>
        </w:rPr>
      </w:pPr>
    </w:p>
    <w:p w:rsidR="00643F28" w:rsidRPr="00643F28" w:rsidRDefault="00643F28" w:rsidP="00643F28">
      <w:pPr>
        <w:jc w:val="both"/>
        <w:rPr>
          <w:sz w:val="26"/>
          <w:szCs w:val="20"/>
        </w:rPr>
      </w:pPr>
    </w:p>
    <w:p w:rsidR="00643F28" w:rsidRPr="00643F28" w:rsidRDefault="00643F28" w:rsidP="00643F28">
      <w:pPr>
        <w:jc w:val="both"/>
        <w:rPr>
          <w:sz w:val="26"/>
          <w:szCs w:val="20"/>
        </w:rPr>
      </w:pPr>
    </w:p>
    <w:p w:rsidR="00643F28" w:rsidRPr="00643F28" w:rsidRDefault="00643F28" w:rsidP="00643F28">
      <w:pPr>
        <w:jc w:val="both"/>
        <w:rPr>
          <w:sz w:val="26"/>
          <w:szCs w:val="20"/>
        </w:rPr>
      </w:pPr>
      <w:r w:rsidRPr="00643F28">
        <w:rPr>
          <w:sz w:val="26"/>
          <w:szCs w:val="20"/>
        </w:rPr>
        <w:t>Руководитель Финансового управления</w:t>
      </w:r>
    </w:p>
    <w:p w:rsidR="00643F28" w:rsidRPr="00643F28" w:rsidRDefault="00643F28" w:rsidP="00643F28">
      <w:pPr>
        <w:jc w:val="both"/>
        <w:rPr>
          <w:sz w:val="26"/>
          <w:szCs w:val="20"/>
        </w:rPr>
      </w:pPr>
      <w:r w:rsidRPr="00643F28">
        <w:rPr>
          <w:sz w:val="26"/>
          <w:szCs w:val="20"/>
        </w:rPr>
        <w:t>Лоухского муниципального района                                                             Палий Д.Г.</w:t>
      </w:r>
    </w:p>
    <w:p w:rsidR="00643F28" w:rsidRPr="00643F28" w:rsidRDefault="00643F28" w:rsidP="00643F28">
      <w:pPr>
        <w:ind w:right="-2" w:firstLine="540"/>
        <w:jc w:val="both"/>
        <w:rPr>
          <w:sz w:val="20"/>
          <w:szCs w:val="20"/>
        </w:rPr>
      </w:pPr>
      <w:r w:rsidRPr="00643F28">
        <w:rPr>
          <w:sz w:val="20"/>
          <w:szCs w:val="20"/>
        </w:rPr>
        <w:t xml:space="preserve">  </w:t>
      </w:r>
    </w:p>
    <w:p w:rsidR="00643F28" w:rsidRPr="00643F28" w:rsidRDefault="00643F28" w:rsidP="00643F28">
      <w:pPr>
        <w:ind w:left="360"/>
        <w:jc w:val="both"/>
      </w:pPr>
      <w:bookmarkStart w:id="0" w:name="_GoBack"/>
      <w:bookmarkEnd w:id="0"/>
    </w:p>
    <w:p w:rsidR="00643F28" w:rsidRPr="00643F28" w:rsidRDefault="00643F28" w:rsidP="00643F28">
      <w:pPr>
        <w:jc w:val="both"/>
      </w:pPr>
    </w:p>
    <w:p w:rsidR="00643F28" w:rsidRPr="00643F28" w:rsidRDefault="00643F28" w:rsidP="00643F28">
      <w:pPr>
        <w:tabs>
          <w:tab w:val="num" w:pos="426"/>
        </w:tabs>
        <w:ind w:left="426" w:hanging="426"/>
        <w:jc w:val="both"/>
      </w:pPr>
    </w:p>
    <w:p w:rsidR="00643F28" w:rsidRPr="00643F28" w:rsidRDefault="00643F28" w:rsidP="00643F28">
      <w:pPr>
        <w:jc w:val="both"/>
      </w:pPr>
    </w:p>
    <w:p w:rsidR="00F27B41" w:rsidRDefault="00F27B41" w:rsidP="00643F28">
      <w:pPr>
        <w:jc w:val="both"/>
      </w:pPr>
    </w:p>
    <w:sectPr w:rsidR="00F27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F2B0B"/>
    <w:multiLevelType w:val="singleLevel"/>
    <w:tmpl w:val="AE56AE9A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65"/>
    <w:rsid w:val="00182FF7"/>
    <w:rsid w:val="00277468"/>
    <w:rsid w:val="00334D7B"/>
    <w:rsid w:val="00604880"/>
    <w:rsid w:val="00643F28"/>
    <w:rsid w:val="00B339BA"/>
    <w:rsid w:val="00CD0665"/>
    <w:rsid w:val="00DA4966"/>
    <w:rsid w:val="00F2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4D7B"/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334D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334D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34D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4D7B"/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334D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334D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34D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2024-11-19T07:23:00Z</cp:lastPrinted>
  <dcterms:created xsi:type="dcterms:W3CDTF">2024-09-12T06:49:00Z</dcterms:created>
  <dcterms:modified xsi:type="dcterms:W3CDTF">2024-11-19T07:25:00Z</dcterms:modified>
</cp:coreProperties>
</file>