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DB2" w:rsidRDefault="00B47DB2" w:rsidP="00B47DB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РЕСПУБЛИКА КАРЕЛИЯ                    </w:t>
      </w:r>
    </w:p>
    <w:p w:rsidR="00B47DB2" w:rsidRDefault="00B47DB2" w:rsidP="00B47DB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Лоухский муниципальный район</w:t>
      </w:r>
    </w:p>
    <w:p w:rsidR="00B47DB2" w:rsidRDefault="00B47DB2" w:rsidP="00B47DB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Совет Кестеньгского сельского поселения</w:t>
      </w:r>
    </w:p>
    <w:p w:rsidR="00B47DB2" w:rsidRDefault="00B47DB2" w:rsidP="00B47DB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B47DB2" w:rsidRDefault="00B47DB2" w:rsidP="00937F2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47DB2" w:rsidRDefault="00B47DB2" w:rsidP="00B47DB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РЕШЕНИЕ № </w:t>
      </w:r>
      <w:r w:rsidR="002848C2">
        <w:rPr>
          <w:rFonts w:ascii="Times New Roman" w:hAnsi="Times New Roman"/>
          <w:b/>
          <w:sz w:val="24"/>
          <w:szCs w:val="24"/>
        </w:rPr>
        <w:t>34</w:t>
      </w:r>
      <w:bookmarkStart w:id="0" w:name="_GoBack"/>
      <w:bookmarkEnd w:id="0"/>
    </w:p>
    <w:p w:rsidR="00B47DB2" w:rsidRDefault="00471AF1" w:rsidP="00B47D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="00B47DB2">
        <w:rPr>
          <w:rFonts w:ascii="Times New Roman" w:hAnsi="Times New Roman"/>
          <w:b/>
          <w:sz w:val="24"/>
          <w:szCs w:val="24"/>
          <w:lang w:val="en-US"/>
        </w:rPr>
        <w:t>XI</w:t>
      </w:r>
      <w:r w:rsidR="00B47DB2" w:rsidRPr="00B47DB2">
        <w:rPr>
          <w:rFonts w:ascii="Times New Roman" w:hAnsi="Times New Roman"/>
          <w:b/>
          <w:sz w:val="24"/>
          <w:szCs w:val="24"/>
        </w:rPr>
        <w:t xml:space="preserve"> </w:t>
      </w:r>
      <w:r w:rsidR="00B47DB2">
        <w:rPr>
          <w:rFonts w:ascii="Times New Roman" w:hAnsi="Times New Roman"/>
          <w:b/>
          <w:sz w:val="24"/>
          <w:szCs w:val="24"/>
        </w:rPr>
        <w:t xml:space="preserve">заседания </w:t>
      </w:r>
      <w:r w:rsidR="00B47DB2">
        <w:rPr>
          <w:rFonts w:ascii="Times New Roman" w:hAnsi="Times New Roman"/>
          <w:b/>
          <w:sz w:val="24"/>
          <w:szCs w:val="24"/>
          <w:lang w:val="en-US"/>
        </w:rPr>
        <w:t>V</w:t>
      </w:r>
      <w:r w:rsidR="00B47DB2" w:rsidRPr="00B47DB2">
        <w:rPr>
          <w:rFonts w:ascii="Times New Roman" w:hAnsi="Times New Roman"/>
          <w:b/>
          <w:sz w:val="24"/>
          <w:szCs w:val="24"/>
        </w:rPr>
        <w:t xml:space="preserve"> </w:t>
      </w:r>
      <w:r w:rsidR="00B47DB2">
        <w:rPr>
          <w:rFonts w:ascii="Times New Roman" w:hAnsi="Times New Roman"/>
          <w:b/>
          <w:sz w:val="24"/>
          <w:szCs w:val="24"/>
        </w:rPr>
        <w:t>созыва</w:t>
      </w:r>
    </w:p>
    <w:p w:rsidR="00B47DB2" w:rsidRDefault="00B47DB2" w:rsidP="00B47DB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B47DB2" w:rsidRDefault="00B47DB2" w:rsidP="00B47D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п. Кестеньга                                                                                </w:t>
      </w:r>
      <w:r w:rsidR="00471AF1"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 xml:space="preserve"> ноября 2024 года</w:t>
      </w:r>
    </w:p>
    <w:p w:rsidR="00B47DB2" w:rsidRDefault="00B47DB2" w:rsidP="00937F2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47DB2" w:rsidRDefault="00B47DB2" w:rsidP="00B47DB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47DB2" w:rsidRDefault="00B47DB2" w:rsidP="00B47DB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 установлении и введении</w:t>
      </w:r>
      <w:r w:rsidR="00471AF1">
        <w:rPr>
          <w:rFonts w:ascii="Times New Roman" w:hAnsi="Times New Roman"/>
          <w:b/>
          <w:sz w:val="24"/>
          <w:szCs w:val="24"/>
        </w:rPr>
        <w:t xml:space="preserve"> в действие </w:t>
      </w:r>
      <w:r>
        <w:rPr>
          <w:rFonts w:ascii="Times New Roman" w:hAnsi="Times New Roman"/>
          <w:b/>
          <w:sz w:val="24"/>
          <w:szCs w:val="24"/>
        </w:rPr>
        <w:t xml:space="preserve"> на территории</w:t>
      </w:r>
    </w:p>
    <w:p w:rsidR="00B47DB2" w:rsidRDefault="00B47DB2" w:rsidP="00B47DB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Кестеньгского сельского поселения</w:t>
      </w:r>
    </w:p>
    <w:p w:rsidR="00471AF1" w:rsidRDefault="00471AF1" w:rsidP="00B47DB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туристического налога</w:t>
      </w:r>
    </w:p>
    <w:p w:rsidR="00B47DB2" w:rsidRDefault="00B47DB2" w:rsidP="00B47DB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B47DB2" w:rsidRDefault="00B47DB2" w:rsidP="00471AF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Руководствуясь Федеральным законом от 12 июля 2024 года № 176 – ФЗ  «О внесении изменений в части первую и вторую Налогового кодекса Российской Федерации», отдельные законодательные акты Российской Федерации и признании утратившими силу отдельных положений законодательных актов Российской Федерации»,</w:t>
      </w:r>
      <w:r w:rsidR="00471AF1">
        <w:rPr>
          <w:rFonts w:ascii="Times New Roman" w:hAnsi="Times New Roman"/>
          <w:sz w:val="24"/>
          <w:szCs w:val="24"/>
          <w:lang w:eastAsia="ru-RU"/>
        </w:rPr>
        <w:t xml:space="preserve"> на основании главы 33.1 Налогового кодекса Российской Федерации, в соответствии с </w:t>
      </w:r>
      <w:r w:rsidR="00471AF1">
        <w:rPr>
          <w:rFonts w:ascii="Times New Roman" w:hAnsi="Times New Roman"/>
          <w:sz w:val="24"/>
          <w:szCs w:val="24"/>
          <w:lang w:eastAsia="ru-RU"/>
        </w:rPr>
        <w:t>Федеральным законом от 06.10.2003 № 131-ФЗ «Об общих принципах организации местного самоуправления в</w:t>
      </w:r>
      <w:proofErr w:type="gramEnd"/>
      <w:r w:rsidR="00471AF1">
        <w:rPr>
          <w:rFonts w:ascii="Times New Roman" w:hAnsi="Times New Roman"/>
          <w:sz w:val="24"/>
          <w:szCs w:val="24"/>
          <w:lang w:eastAsia="ru-RU"/>
        </w:rPr>
        <w:t xml:space="preserve"> Российской Федерации»</w:t>
      </w:r>
      <w:r w:rsidR="00471AF1">
        <w:rPr>
          <w:rFonts w:ascii="Times New Roman" w:hAnsi="Times New Roman"/>
          <w:sz w:val="24"/>
          <w:szCs w:val="24"/>
          <w:lang w:eastAsia="ru-RU"/>
        </w:rPr>
        <w:t xml:space="preserve">  и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 w:bidi="ru-RU"/>
        </w:rPr>
        <w:t>Уставом Кестеньгского сельского поселения Лоухского муниципального района Республики Карелия</w:t>
      </w:r>
    </w:p>
    <w:p w:rsidR="00B47DB2" w:rsidRDefault="00B47DB2" w:rsidP="00B47D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7DB2" w:rsidRDefault="00B47DB2" w:rsidP="00B47DB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 Кестеньгского сельского поселения</w:t>
      </w:r>
    </w:p>
    <w:p w:rsidR="00B47DB2" w:rsidRDefault="00B47DB2" w:rsidP="00B47DB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B47DB2" w:rsidRDefault="00B47DB2" w:rsidP="00B47DB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РЕШИЛ:</w:t>
      </w:r>
    </w:p>
    <w:p w:rsidR="00B47DB2" w:rsidRDefault="00B47DB2" w:rsidP="00B47DB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B47DB2" w:rsidRPr="001A597F" w:rsidRDefault="00471AF1" w:rsidP="001A597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597F">
        <w:rPr>
          <w:rFonts w:ascii="Times New Roman" w:hAnsi="Times New Roman"/>
          <w:sz w:val="24"/>
          <w:szCs w:val="24"/>
          <w:lang w:eastAsia="ru-RU"/>
        </w:rPr>
        <w:t xml:space="preserve">Установить и ввести </w:t>
      </w:r>
      <w:r w:rsidR="00B47DB2" w:rsidRPr="001A597F">
        <w:rPr>
          <w:rFonts w:ascii="Times New Roman" w:hAnsi="Times New Roman"/>
          <w:sz w:val="24"/>
          <w:szCs w:val="24"/>
          <w:lang w:eastAsia="ru-RU"/>
        </w:rPr>
        <w:t xml:space="preserve"> с 1 января 2025 года туристический налог на территории Кестеньгского сельского поселения.</w:t>
      </w:r>
    </w:p>
    <w:p w:rsidR="001A597F" w:rsidRPr="001A597F" w:rsidRDefault="00B47DB2" w:rsidP="001A597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597F">
        <w:rPr>
          <w:rFonts w:ascii="Times New Roman" w:hAnsi="Times New Roman"/>
          <w:sz w:val="24"/>
          <w:szCs w:val="24"/>
          <w:lang w:eastAsia="ru-RU"/>
        </w:rPr>
        <w:t xml:space="preserve">Установить налоговые ставки в следующих размерах: </w:t>
      </w:r>
    </w:p>
    <w:p w:rsidR="001A597F" w:rsidRPr="001A597F" w:rsidRDefault="001A597F" w:rsidP="001A597F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597F">
        <w:rPr>
          <w:rFonts w:ascii="Times New Roman" w:hAnsi="Times New Roman"/>
          <w:sz w:val="24"/>
          <w:szCs w:val="24"/>
          <w:lang w:eastAsia="ru-RU"/>
        </w:rPr>
        <w:t>1% от налоговой базы – в 2025 году;</w:t>
      </w:r>
    </w:p>
    <w:p w:rsidR="001A597F" w:rsidRDefault="001A597F" w:rsidP="001A597F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597F">
        <w:rPr>
          <w:rFonts w:ascii="Times New Roman" w:hAnsi="Times New Roman"/>
          <w:sz w:val="24"/>
          <w:szCs w:val="24"/>
          <w:lang w:eastAsia="ru-RU"/>
        </w:rPr>
        <w:t xml:space="preserve">  2% от налоговой базы – в 2026 году;</w:t>
      </w:r>
    </w:p>
    <w:p w:rsidR="001A597F" w:rsidRDefault="001A597F" w:rsidP="001A597F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597F">
        <w:rPr>
          <w:rFonts w:ascii="Times New Roman" w:hAnsi="Times New Roman"/>
          <w:sz w:val="24"/>
          <w:szCs w:val="24"/>
          <w:lang w:eastAsia="ru-RU"/>
        </w:rPr>
        <w:t xml:space="preserve">3% от налоговой базы – в </w:t>
      </w:r>
      <w:r>
        <w:rPr>
          <w:rFonts w:ascii="Times New Roman" w:hAnsi="Times New Roman"/>
          <w:sz w:val="24"/>
          <w:szCs w:val="24"/>
          <w:lang w:eastAsia="ru-RU"/>
        </w:rPr>
        <w:t>2027 году;</w:t>
      </w:r>
    </w:p>
    <w:p w:rsidR="001A597F" w:rsidRDefault="001A597F" w:rsidP="001A597F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597F">
        <w:rPr>
          <w:rFonts w:ascii="Times New Roman" w:hAnsi="Times New Roman"/>
          <w:sz w:val="24"/>
          <w:szCs w:val="24"/>
          <w:lang w:eastAsia="ru-RU"/>
        </w:rPr>
        <w:t xml:space="preserve"> 4% от налоговой базы – в 2028 году;</w:t>
      </w:r>
    </w:p>
    <w:p w:rsidR="001A597F" w:rsidRPr="001A597F" w:rsidRDefault="001A597F" w:rsidP="001A597F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597F">
        <w:rPr>
          <w:rFonts w:ascii="Times New Roman" w:hAnsi="Times New Roman"/>
          <w:sz w:val="24"/>
          <w:szCs w:val="24"/>
          <w:lang w:eastAsia="ru-RU"/>
        </w:rPr>
        <w:t xml:space="preserve"> 5% от налоговой базы начиная с 2029 года.</w:t>
      </w:r>
    </w:p>
    <w:p w:rsidR="001A597F" w:rsidRDefault="001A597F" w:rsidP="001A597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Налоговая база определяется как стоимость оказываемой услуги по предоставлению мест для временного проживания физических лиц в средстве размещения (его части) без учета сумм налога и налога на до</w:t>
      </w:r>
      <w:r w:rsidR="00923300">
        <w:rPr>
          <w:rFonts w:ascii="Times New Roman" w:hAnsi="Times New Roman"/>
          <w:sz w:val="24"/>
          <w:szCs w:val="24"/>
          <w:lang w:eastAsia="ru-RU"/>
        </w:rPr>
        <w:t>бавленную стоимость в соответствии со статьей 418.4 Налогового кодекса Российской Федерации.</w:t>
      </w:r>
    </w:p>
    <w:p w:rsidR="00923300" w:rsidRDefault="00923300" w:rsidP="001A597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Налогоплательщиками туристического налога признаются организации и физические лица в соответствии со статьей 418.2 Налогового кодекса Российской Федерации.</w:t>
      </w:r>
    </w:p>
    <w:p w:rsidR="003566FE" w:rsidRPr="003566FE" w:rsidRDefault="003566FE" w:rsidP="003566F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Налоговый период, порядок исчисления и срок уплаты налога устанавливаются статьями 418.6, 418.7, 418.8 Налогового кодекса Российской Федерации соответственно.</w:t>
      </w:r>
    </w:p>
    <w:p w:rsidR="003566FE" w:rsidRDefault="003566FE" w:rsidP="003566FE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случае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если исчисленная в соответствии со статьей 418.7 Налогового кодекса Российской Федерации сумма туристического налога менее суммы </w:t>
      </w:r>
      <w:r w:rsidR="008B07AF">
        <w:rPr>
          <w:rFonts w:ascii="Times New Roman" w:hAnsi="Times New Roman"/>
          <w:sz w:val="24"/>
          <w:szCs w:val="24"/>
          <w:lang w:eastAsia="ru-RU"/>
        </w:rPr>
        <w:t>минимального туристического налога, рассчитанной как произведение 100 рублей и количества суток проживания, сумма туристического налога определяется в размере минимального туристического налога.</w:t>
      </w:r>
    </w:p>
    <w:p w:rsidR="00B47DB2" w:rsidRPr="008B07AF" w:rsidRDefault="00B47DB2" w:rsidP="008B07A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B07AF">
        <w:rPr>
          <w:rFonts w:ascii="Times New Roman" w:hAnsi="Times New Roman"/>
          <w:sz w:val="24"/>
          <w:szCs w:val="24"/>
          <w:lang w:eastAsia="ru-RU"/>
        </w:rPr>
        <w:lastRenderedPageBreak/>
        <w:t>При условии предоставления на</w:t>
      </w:r>
      <w:r w:rsidR="007D1F4B" w:rsidRPr="008B07AF">
        <w:rPr>
          <w:rFonts w:ascii="Times New Roman" w:hAnsi="Times New Roman"/>
          <w:sz w:val="24"/>
          <w:szCs w:val="24"/>
          <w:lang w:eastAsia="ru-RU"/>
        </w:rPr>
        <w:t>логоплательщику документов, подтверждающих соответствующий статус физического лица, в налоговую базу не включается стоимость услуги по временному проживанию, оказываемой следующим категориям физических лиц:</w:t>
      </w:r>
    </w:p>
    <w:p w:rsidR="007D1F4B" w:rsidRDefault="007D1F4B" w:rsidP="007D1F4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члены многодетных семей, имеющих в своем составе трех и более детей,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до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достижения старшим 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обучения;</w:t>
      </w:r>
    </w:p>
    <w:p w:rsidR="007D1F4B" w:rsidRDefault="007D1F4B" w:rsidP="007D1F4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члены семей лиц, принимающих (принимавших) участие в специальной военной операции;</w:t>
      </w:r>
    </w:p>
    <w:p w:rsidR="008B07AF" w:rsidRDefault="007D1F4B" w:rsidP="008B07A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физические лица, местом регистрации которых по месту жительства являются населенные пункты, расположенные на территории Лоухского муниципального района</w:t>
      </w:r>
      <w:r w:rsidR="00937F2B">
        <w:rPr>
          <w:rFonts w:ascii="Times New Roman" w:hAnsi="Times New Roman"/>
          <w:sz w:val="24"/>
          <w:szCs w:val="24"/>
          <w:lang w:eastAsia="ru-RU"/>
        </w:rPr>
        <w:t>.</w:t>
      </w:r>
    </w:p>
    <w:p w:rsidR="007D1F4B" w:rsidRDefault="00937F2B" w:rsidP="008B07A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B07AF">
        <w:rPr>
          <w:rFonts w:ascii="Times New Roman" w:hAnsi="Times New Roman"/>
          <w:sz w:val="24"/>
          <w:szCs w:val="24"/>
          <w:lang w:eastAsia="ru-RU"/>
        </w:rPr>
        <w:t xml:space="preserve">Настоящее решение вступает в силу с 1 января 2025 года, но не ранее чем по истечении одного месяца со дня его официального опубликования. </w:t>
      </w:r>
    </w:p>
    <w:p w:rsidR="008B07AF" w:rsidRPr="008B07AF" w:rsidRDefault="008B07AF" w:rsidP="008B07A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Администрации Кестеньгского сельского поселения довести настоящее решение до сведения Министерства финансов Республики Карелия и Управления Федеральной налоговой службы по Республике Карелия. </w:t>
      </w:r>
    </w:p>
    <w:p w:rsidR="00B47DB2" w:rsidRDefault="00B47DB2" w:rsidP="00B47DB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47DB2" w:rsidRDefault="00B47DB2" w:rsidP="00B47DB2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47DB2" w:rsidRDefault="00B47DB2" w:rsidP="00B47DB2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Председатель Совета</w:t>
      </w:r>
    </w:p>
    <w:p w:rsidR="00B47DB2" w:rsidRDefault="00B47DB2" w:rsidP="00B47DB2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Кестеньгского сельского поселения                                              М.А.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Ногелайнен</w:t>
      </w:r>
      <w:proofErr w:type="spellEnd"/>
    </w:p>
    <w:p w:rsidR="00B47DB2" w:rsidRDefault="00B47DB2" w:rsidP="00B47DB2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47DB2" w:rsidRDefault="00B47DB2" w:rsidP="00B47DB2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Глава Кестеньгского сельского поселения                                   Ю.А.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Задворьева</w:t>
      </w:r>
      <w:proofErr w:type="spellEnd"/>
    </w:p>
    <w:p w:rsidR="00B47DB2" w:rsidRDefault="00B47DB2" w:rsidP="00B47DB2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47DB2" w:rsidRDefault="00B47DB2" w:rsidP="00B47DB2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47DB2" w:rsidRDefault="00B47DB2" w:rsidP="00B47DB2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47DB2" w:rsidRDefault="00B47DB2" w:rsidP="00B47DB2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3DE6" w:rsidRDefault="00253DE6"/>
    <w:sectPr w:rsidR="00253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A0DFD"/>
    <w:multiLevelType w:val="multilevel"/>
    <w:tmpl w:val="14ECF3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F3A71C7"/>
    <w:multiLevelType w:val="hybridMultilevel"/>
    <w:tmpl w:val="2B70DE4E"/>
    <w:lvl w:ilvl="0" w:tplc="3D86BD14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047185A"/>
    <w:multiLevelType w:val="multilevel"/>
    <w:tmpl w:val="9E64E378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3">
    <w:nsid w:val="6CE97C6A"/>
    <w:multiLevelType w:val="multilevel"/>
    <w:tmpl w:val="7B96A0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723"/>
    <w:rsid w:val="001A597F"/>
    <w:rsid w:val="00253DE6"/>
    <w:rsid w:val="002848C2"/>
    <w:rsid w:val="003566FE"/>
    <w:rsid w:val="00471AF1"/>
    <w:rsid w:val="007D1F4B"/>
    <w:rsid w:val="00896723"/>
    <w:rsid w:val="008B07AF"/>
    <w:rsid w:val="00923300"/>
    <w:rsid w:val="00937F2B"/>
    <w:rsid w:val="00B4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DB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7D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DB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7D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1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5</cp:revision>
  <dcterms:created xsi:type="dcterms:W3CDTF">2024-11-19T12:40:00Z</dcterms:created>
  <dcterms:modified xsi:type="dcterms:W3CDTF">2024-11-27T11:43:00Z</dcterms:modified>
</cp:coreProperties>
</file>