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3A" w:rsidRDefault="00BD4E3A" w:rsidP="00BD4E3A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                                              РЕСПУБЛИКА КАРЕЛИЯ                 </w:t>
      </w:r>
    </w:p>
    <w:p w:rsidR="00BD4E3A" w:rsidRDefault="00BD4E3A" w:rsidP="00BD4E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Лоухский муниципальный район</w:t>
      </w:r>
    </w:p>
    <w:p w:rsidR="00BD4E3A" w:rsidRDefault="00BD4E3A" w:rsidP="00BD4E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Совет Кестеньгского сельского поселения</w:t>
      </w:r>
    </w:p>
    <w:p w:rsidR="00BD4E3A" w:rsidRDefault="00BD4E3A" w:rsidP="00BD4E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D4E3A" w:rsidRDefault="00BD4E3A" w:rsidP="00BD4E3A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                                     </w:t>
      </w:r>
      <w:r w:rsidR="00306A2E"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РЕШЕНИЕ № </w:t>
      </w:r>
      <w:bookmarkStart w:id="0" w:name="_GoBack"/>
      <w:bookmarkEnd w:id="0"/>
      <w:r w:rsidR="00306A2E">
        <w:rPr>
          <w:rFonts w:ascii="Times New Roman" w:eastAsia="Times New Roman" w:hAnsi="Times New Roman"/>
          <w:b/>
          <w:sz w:val="26"/>
          <w:szCs w:val="20"/>
          <w:lang w:eastAsia="ru-RU"/>
        </w:rPr>
        <w:t>82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                 </w:t>
      </w:r>
    </w:p>
    <w:p w:rsidR="00BD4E3A" w:rsidRDefault="00BD4E3A" w:rsidP="00BD4E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val="en-US" w:eastAsia="ru-RU"/>
        </w:rPr>
        <w:t>XXV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заседания </w:t>
      </w:r>
      <w:r>
        <w:rPr>
          <w:rFonts w:ascii="Times New Roman" w:eastAsia="Times New Roman" w:hAnsi="Times New Roman"/>
          <w:b/>
          <w:sz w:val="26"/>
          <w:szCs w:val="20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созыва</w:t>
      </w:r>
    </w:p>
    <w:p w:rsidR="00BD4E3A" w:rsidRDefault="00BD4E3A" w:rsidP="00BD4E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D4E3A" w:rsidRDefault="00BD4E3A" w:rsidP="00BD4E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п. Кестеньга                                                                                 от 1 июля 2026 года</w:t>
      </w:r>
    </w:p>
    <w:p w:rsidR="00BD4E3A" w:rsidRDefault="00BD4E3A" w:rsidP="00BD4E3A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D4E3A" w:rsidRDefault="00BD4E3A" w:rsidP="00BD4E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внесении изменений в Правила благоустройства</w:t>
      </w:r>
    </w:p>
    <w:p w:rsidR="00BD4E3A" w:rsidRDefault="00BD4E3A" w:rsidP="00BD4E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«Кестеньгское сельское поселение», </w:t>
      </w:r>
    </w:p>
    <w:p w:rsidR="00BD4E3A" w:rsidRDefault="00BD4E3A" w:rsidP="00BD4E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утвержденные решением Совета Кестеньгского сельского поселения </w:t>
      </w:r>
    </w:p>
    <w:p w:rsidR="00BD4E3A" w:rsidRDefault="00BD4E3A" w:rsidP="00BD4E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12.07.2018 № 139   </w:t>
      </w:r>
    </w:p>
    <w:p w:rsidR="00BD4E3A" w:rsidRDefault="00BD4E3A" w:rsidP="00BD4E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BD4E3A" w:rsidRDefault="00BD4E3A" w:rsidP="00BD4E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D4E3A" w:rsidRDefault="00BD4E3A" w:rsidP="00BD4E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ч.1, ч.2 ст.14 Федерального закона от 06.10.2003 № 131-ФЗ «Об общих принципах организации местного самоуправления в Российской Федерации», Жилищным кодексом Российской Федерации, Уставом муниципального образования «Кестеньгское сельское поселение» Лоухского муниципального района,   руководствуясь письмом прокуратуры Лоухского района от 25.06.2026 № 22-01-2026/352-26-20860007,</w:t>
      </w:r>
    </w:p>
    <w:p w:rsidR="00BD4E3A" w:rsidRDefault="00BD4E3A" w:rsidP="00BD4E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3A" w:rsidRDefault="00BD4E3A" w:rsidP="00BD4E3A">
      <w:pPr>
        <w:spacing w:after="0" w:line="240" w:lineRule="auto"/>
        <w:ind w:left="21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 Кестеньгского сельского поселения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BD4E3A" w:rsidRDefault="00BD4E3A" w:rsidP="00BD4E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BD4E3A" w:rsidRDefault="00BD4E3A" w:rsidP="00BD4E3A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 Ш И Л :</w:t>
      </w:r>
    </w:p>
    <w:p w:rsidR="00BD4E3A" w:rsidRDefault="00BD4E3A" w:rsidP="00BD4E3A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4E3A" w:rsidRDefault="00BD4E3A" w:rsidP="00BD4E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Правила благоустройства муниципального образования «Кестеньгское сельское поселение», утвержденные решением Совета Кестеньгского сельского поселения от 12.07.2018 № 139 следующие изменения и дополнения:</w:t>
      </w:r>
    </w:p>
    <w:p w:rsidR="00BD4E3A" w:rsidRDefault="00BD4E3A" w:rsidP="00BD4E3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Раздел 2 «Требования к объектам, элементам благоустройства и их содержанию» пунктом  2.30. в следующей редакции:</w:t>
      </w:r>
    </w:p>
    <w:p w:rsidR="00BD4E3A" w:rsidRDefault="00BD4E3A" w:rsidP="00BD4E3A">
      <w:pPr>
        <w:pStyle w:val="a3"/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2.30. Средства индивидуальной мобильности.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2.30.1.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Средства индивидуальной мобильности</w:t>
      </w:r>
      <w:r>
        <w:rPr>
          <w:rStyle w:val="a4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— это транспортное средство, которое имеет одно или несколько колёс (роликов) и предназначено для индивидуального передвижения человека с использованием двигателя (двигателей).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Средствами индивидуальной мобильности являются велосипеды, самокаты, скейтборды, </w:t>
      </w:r>
      <w:proofErr w:type="spellStart"/>
      <w:r>
        <w:rPr>
          <w:rFonts w:ascii="Times New Roman" w:hAnsi="Times New Roman"/>
          <w:sz w:val="24"/>
          <w:szCs w:val="24"/>
        </w:rPr>
        <w:t>гироскутеры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сигвеи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моноколеса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электродрифты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– средства индивидуальной мобильности). 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30.2.  Средства индивидуальной мобильности не должны оставляться, размещаться (за исключением мест, специально оборудованных для этих целей в соответствии с требованиями законодательства):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в охранной зоне инженерных сетей, под железнодорожными путепроводами и автомобильными эстакадами, а также на расстоянии менее 5 метров от входов (выходов) в здания, строения, сооружения;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в арках зданий, на газонах, цветниках и иных территориях, занятых зелеными насаждениями;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 остановочных пунктах пассажирского транспорта, а также на расстоянии менее 10 метров от границ посадочных площадок, светофоров;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 в пределах треугольника видимости на нерегулируемых перекрестках и примыканиях улиц и дорог;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 на тротуарах, пешеходных дорожках, площадках, если ширина прохода с учетом края проезжей части составляет менее 1,5 метра;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6)   на расстоянии менее 5 метров до границы пешеходного перехода;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 на проезжей части улиц и ближе 1 метра от края проезжей части либо ограждающих конструкций проезжей части;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  в местах, где они могут создать препятствия для движения пешеходов и автотранспорта;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  на мемориальных сооружениях, стелах, памятниках и в местах воинских захоронений;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в иных установленных законодательством случаях.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Владелец средства индивидуальной мобильности обязан незамедлительно устранять нарушения настоящего пункта.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2.30.3. Средства индивидуальной мобильности должны быть оборудованы в соответствии с техническим паспортом изделия. </w:t>
      </w:r>
    </w:p>
    <w:p w:rsidR="00BD4E3A" w:rsidRDefault="00BD4E3A" w:rsidP="00BD4E3A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2.30.4. Органами местного самоуправления могут устанавливаться перечни территорий (части территории) общего пользования муниципального образования, на которых оставление (размещение) средств индивидуальной мобильности и (</w:t>
      </w:r>
      <w:proofErr w:type="gramStart"/>
      <w:r>
        <w:rPr>
          <w:rFonts w:ascii="Times New Roman" w:hAnsi="Times New Roman"/>
          <w:sz w:val="24"/>
          <w:szCs w:val="24"/>
        </w:rPr>
        <w:t xml:space="preserve">или) </w:t>
      </w:r>
      <w:proofErr w:type="gramEnd"/>
      <w:r>
        <w:rPr>
          <w:rFonts w:ascii="Times New Roman" w:hAnsi="Times New Roman"/>
          <w:sz w:val="24"/>
          <w:szCs w:val="24"/>
        </w:rPr>
        <w:t xml:space="preserve">их эксплуатация не допускаются и (или) скорость движения средства индивидуальной мобильности не должна превышать скорость пешеходного потока и иметь максимальное значение не более 15 км/ч.».  </w:t>
      </w:r>
    </w:p>
    <w:p w:rsidR="00BD4E3A" w:rsidRDefault="00BD4E3A" w:rsidP="00BD4E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(обнародовать) настоящее решение в установленном порядке.</w:t>
      </w:r>
    </w:p>
    <w:p w:rsidR="00BD4E3A" w:rsidRDefault="00BD4E3A" w:rsidP="00BD4E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решение вступает в силу после его опубликования (обнародования). </w:t>
      </w:r>
    </w:p>
    <w:p w:rsidR="00BD4E3A" w:rsidRDefault="00BD4E3A" w:rsidP="00BD4E3A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BD4E3A" w:rsidRDefault="00BD4E3A" w:rsidP="00BD4E3A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</w:t>
      </w:r>
    </w:p>
    <w:p w:rsidR="00BD4E3A" w:rsidRDefault="00BD4E3A" w:rsidP="00BD4E3A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Кестеньгского сельского поселения                                   М.А. </w:t>
      </w:r>
      <w:proofErr w:type="spellStart"/>
      <w:r>
        <w:rPr>
          <w:rFonts w:ascii="Times New Roman" w:hAnsi="Times New Roman"/>
          <w:sz w:val="24"/>
          <w:szCs w:val="24"/>
        </w:rPr>
        <w:t>Ногелайнен</w:t>
      </w:r>
      <w:proofErr w:type="spellEnd"/>
    </w:p>
    <w:p w:rsidR="00BD4E3A" w:rsidRDefault="00BD4E3A" w:rsidP="00BD4E3A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BD4E3A" w:rsidRDefault="00BD4E3A" w:rsidP="00BD4E3A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Кестеньгского</w:t>
      </w:r>
    </w:p>
    <w:p w:rsidR="00BD4E3A" w:rsidRDefault="00BD4E3A" w:rsidP="00BD4E3A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Ю.А. </w:t>
      </w:r>
      <w:proofErr w:type="spellStart"/>
      <w:r>
        <w:rPr>
          <w:rFonts w:ascii="Times New Roman" w:hAnsi="Times New Roman"/>
          <w:sz w:val="24"/>
          <w:szCs w:val="24"/>
        </w:rPr>
        <w:t>Задворьева</w:t>
      </w:r>
      <w:proofErr w:type="spellEnd"/>
    </w:p>
    <w:p w:rsidR="00BD4E3A" w:rsidRDefault="00BD4E3A" w:rsidP="00BD4E3A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BD4E3A" w:rsidRDefault="00BD4E3A" w:rsidP="00DF14B0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BD4E3A" w:rsidRDefault="00BD4E3A" w:rsidP="00DF14B0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BD4E3A" w:rsidRDefault="00BD4E3A" w:rsidP="00DF14B0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BD4E3A" w:rsidRDefault="00BD4E3A" w:rsidP="00DF14B0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BD4E3A" w:rsidRDefault="00BD4E3A" w:rsidP="00DF14B0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BD4E3A" w:rsidRDefault="00BD4E3A" w:rsidP="00DF14B0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BD4E3A" w:rsidRDefault="00BD4E3A" w:rsidP="00DF14B0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6040AC" w:rsidRPr="00BD4E3A" w:rsidRDefault="006040AC" w:rsidP="00BD4E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40AC" w:rsidRPr="00BD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D9A"/>
    <w:multiLevelType w:val="multilevel"/>
    <w:tmpl w:val="27E281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BC"/>
    <w:rsid w:val="00306A2E"/>
    <w:rsid w:val="006040AC"/>
    <w:rsid w:val="00A12593"/>
    <w:rsid w:val="00B43A69"/>
    <w:rsid w:val="00BD4E3A"/>
    <w:rsid w:val="00C320BC"/>
    <w:rsid w:val="00D61CF9"/>
    <w:rsid w:val="00DD7DB1"/>
    <w:rsid w:val="00DF14B0"/>
    <w:rsid w:val="00E2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0AC"/>
    <w:pPr>
      <w:ind w:left="720"/>
      <w:contextualSpacing/>
    </w:pPr>
  </w:style>
  <w:style w:type="character" w:styleId="a4">
    <w:name w:val="Strong"/>
    <w:basedOn w:val="a0"/>
    <w:uiPriority w:val="22"/>
    <w:qFormat/>
    <w:rsid w:val="00DD7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0AC"/>
    <w:pPr>
      <w:ind w:left="720"/>
      <w:contextualSpacing/>
    </w:pPr>
  </w:style>
  <w:style w:type="character" w:styleId="a4">
    <w:name w:val="Strong"/>
    <w:basedOn w:val="a0"/>
    <w:uiPriority w:val="22"/>
    <w:qFormat/>
    <w:rsid w:val="00DD7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2026-07-02T09:03:00Z</cp:lastPrinted>
  <dcterms:created xsi:type="dcterms:W3CDTF">2026-06-29T12:36:00Z</dcterms:created>
  <dcterms:modified xsi:type="dcterms:W3CDTF">2026-07-02T09:05:00Z</dcterms:modified>
</cp:coreProperties>
</file>