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  <w:bookmarkStart w:id="0" w:name="anchor0"/>
      <w:bookmarkEnd w:id="0"/>
      <w:r>
        <w:rPr>
          <w:b/>
          <w:kern w:val="0"/>
          <w:szCs w:val="24"/>
        </w:rPr>
        <w:t>РЕСПУБЛИКА КАРЕЛИЯ</w:t>
      </w: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  <w:r>
        <w:rPr>
          <w:b/>
          <w:kern w:val="0"/>
          <w:szCs w:val="24"/>
        </w:rPr>
        <w:t>Лоухский муниципальный район</w:t>
      </w: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  <w:r>
        <w:rPr>
          <w:b/>
          <w:kern w:val="0"/>
          <w:szCs w:val="24"/>
        </w:rPr>
        <w:t>Совет Кестеньгского сельского поселения</w:t>
      </w: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  <w:r>
        <w:rPr>
          <w:b/>
          <w:kern w:val="0"/>
          <w:szCs w:val="24"/>
        </w:rPr>
        <w:t>РЕШЕНИЕ № 69</w:t>
      </w: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  <w:r>
        <w:rPr>
          <w:b/>
          <w:kern w:val="0"/>
          <w:szCs w:val="24"/>
          <w:lang w:val="en-US"/>
        </w:rPr>
        <w:t>XXI</w:t>
      </w:r>
      <w:r>
        <w:rPr>
          <w:b/>
          <w:kern w:val="0"/>
          <w:szCs w:val="24"/>
        </w:rPr>
        <w:t xml:space="preserve"> заседания </w:t>
      </w:r>
      <w:r>
        <w:rPr>
          <w:b/>
          <w:kern w:val="0"/>
          <w:szCs w:val="24"/>
          <w:lang w:val="en-US"/>
        </w:rPr>
        <w:t>V</w:t>
      </w:r>
      <w:r>
        <w:rPr>
          <w:b/>
          <w:kern w:val="0"/>
          <w:szCs w:val="24"/>
        </w:rPr>
        <w:t xml:space="preserve"> созыва</w:t>
      </w: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</w:p>
    <w:p w:rsidR="00ED1C10" w:rsidRDefault="00ED1C10" w:rsidP="00ED1C10">
      <w:pPr>
        <w:widowControl/>
        <w:suppressAutoHyphens w:val="0"/>
        <w:overflowPunct/>
        <w:autoSpaceDE/>
        <w:jc w:val="both"/>
        <w:rPr>
          <w:kern w:val="0"/>
          <w:szCs w:val="24"/>
        </w:rPr>
      </w:pPr>
      <w:r>
        <w:rPr>
          <w:kern w:val="0"/>
          <w:szCs w:val="24"/>
        </w:rPr>
        <w:t>п. Кестеньга                                                                                          от 17 декабря 2025 года</w:t>
      </w: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kern w:val="0"/>
          <w:sz w:val="26"/>
          <w:szCs w:val="20"/>
        </w:rPr>
      </w:pPr>
    </w:p>
    <w:p w:rsidR="00ED1C10" w:rsidRDefault="00ED1C10" w:rsidP="00ED1C10">
      <w:pPr>
        <w:pStyle w:val="a3"/>
        <w:ind w:firstLine="709"/>
        <w:jc w:val="center"/>
        <w:rPr>
          <w:b/>
        </w:rPr>
      </w:pPr>
      <w:r>
        <w:rPr>
          <w:b/>
        </w:rPr>
        <w:t xml:space="preserve">О внесении изменений в Положение по оплате труда работников Администрации Кестеньгского сельского поселения, утвержденное Решением </w:t>
      </w:r>
      <w:r>
        <w:rPr>
          <w:b/>
          <w:lang w:val="en-US"/>
        </w:rPr>
        <w:t>XXXI</w:t>
      </w:r>
      <w:r w:rsidRPr="00ED1C10">
        <w:rPr>
          <w:b/>
        </w:rPr>
        <w:t xml:space="preserve"> </w:t>
      </w:r>
      <w:r>
        <w:rPr>
          <w:b/>
        </w:rPr>
        <w:t xml:space="preserve">сессии </w:t>
      </w:r>
      <w:r>
        <w:rPr>
          <w:b/>
          <w:lang w:val="en-US"/>
        </w:rPr>
        <w:t>III</w:t>
      </w:r>
      <w:r>
        <w:rPr>
          <w:b/>
        </w:rPr>
        <w:t xml:space="preserve"> созыва Совета Кестеньгского сельского поселения от 08 декабря 2017 года № 120</w:t>
      </w:r>
    </w:p>
    <w:p w:rsidR="00ED1C10" w:rsidRDefault="00ED1C10" w:rsidP="00ED1C10">
      <w:pPr>
        <w:pStyle w:val="a3"/>
        <w:ind w:firstLine="709"/>
        <w:jc w:val="center"/>
        <w:rPr>
          <w:b/>
        </w:rPr>
      </w:pPr>
    </w:p>
    <w:p w:rsidR="00ED1C10" w:rsidRDefault="00ED1C10" w:rsidP="00ED1C10">
      <w:pPr>
        <w:pStyle w:val="a3"/>
        <w:ind w:firstLine="709"/>
      </w:pPr>
      <w:r>
        <w:t xml:space="preserve">В целях приведения в соответствие с действующим законодательством Положения об оплате труда работников Администрации Кестеньгского сельского поселения, утвержденное Решением </w:t>
      </w:r>
      <w:r>
        <w:rPr>
          <w:lang w:val="en-US"/>
        </w:rPr>
        <w:t>XXXI</w:t>
      </w:r>
      <w:r>
        <w:t xml:space="preserve"> сессии </w:t>
      </w:r>
      <w:r>
        <w:rPr>
          <w:lang w:val="en-US"/>
        </w:rPr>
        <w:t>III</w:t>
      </w:r>
      <w:r>
        <w:t xml:space="preserve"> созыва Совета Кестеньгского сельского поселения от 08 декабря 2017 года № 120,  а также на основании протеста прокуратуры Лоухского района и в целях урегулирования вопроса оплаты труда выборного должностного лица, устранения коррупциогенных факторов </w:t>
      </w:r>
    </w:p>
    <w:p w:rsidR="00ED1C10" w:rsidRDefault="00ED1C10" w:rsidP="00ED1C10">
      <w:pPr>
        <w:pStyle w:val="a3"/>
      </w:pPr>
    </w:p>
    <w:p w:rsidR="00ED1C10" w:rsidRDefault="00ED1C10" w:rsidP="00ED1C10">
      <w:pPr>
        <w:widowControl/>
        <w:suppressAutoHyphens w:val="0"/>
        <w:overflowPunct/>
        <w:autoSpaceDE/>
        <w:rPr>
          <w:kern w:val="0"/>
          <w:szCs w:val="24"/>
        </w:rPr>
      </w:pPr>
    </w:p>
    <w:p w:rsidR="00ED1C10" w:rsidRDefault="00ED1C10" w:rsidP="00ED1C10">
      <w:pPr>
        <w:keepNext/>
        <w:widowControl/>
        <w:suppressAutoHyphens w:val="0"/>
        <w:overflowPunct/>
        <w:autoSpaceDE/>
        <w:jc w:val="center"/>
        <w:outlineLvl w:val="1"/>
        <w:rPr>
          <w:kern w:val="0"/>
          <w:szCs w:val="24"/>
        </w:rPr>
      </w:pPr>
      <w:r>
        <w:rPr>
          <w:kern w:val="0"/>
          <w:szCs w:val="24"/>
        </w:rPr>
        <w:t>Совет Кестеньгского  сельского поселения</w:t>
      </w:r>
    </w:p>
    <w:p w:rsidR="00ED1C10" w:rsidRDefault="00ED1C10" w:rsidP="00ED1C10">
      <w:pPr>
        <w:widowControl/>
        <w:suppressAutoHyphens w:val="0"/>
        <w:overflowPunct/>
        <w:autoSpaceDE/>
        <w:jc w:val="center"/>
        <w:rPr>
          <w:b/>
          <w:kern w:val="0"/>
          <w:szCs w:val="24"/>
        </w:rPr>
      </w:pPr>
      <w:r>
        <w:rPr>
          <w:b/>
          <w:kern w:val="0"/>
          <w:szCs w:val="24"/>
        </w:rPr>
        <w:t>РЕШИЛ:</w:t>
      </w:r>
    </w:p>
    <w:p w:rsidR="00ED1C10" w:rsidRDefault="00ED1C10" w:rsidP="00ED1C10">
      <w:pPr>
        <w:pStyle w:val="a3"/>
      </w:pPr>
      <w:r>
        <w:t xml:space="preserve">Внести следующие  изменения в Приложение № 2 Положения об оплате труда работников Администрации Кестеньгского сельского поселения, утвержденное Решением </w:t>
      </w:r>
      <w:r>
        <w:rPr>
          <w:lang w:val="en-US"/>
        </w:rPr>
        <w:t>XXXI</w:t>
      </w:r>
      <w:r w:rsidRPr="00ED1C10">
        <w:t xml:space="preserve"> </w:t>
      </w:r>
      <w:r>
        <w:t xml:space="preserve">сессии </w:t>
      </w:r>
      <w:r>
        <w:rPr>
          <w:lang w:val="en-US"/>
        </w:rPr>
        <w:t>III</w:t>
      </w:r>
      <w:r w:rsidRPr="00ED1C10">
        <w:t xml:space="preserve"> </w:t>
      </w:r>
      <w:r>
        <w:t>созыва Совета Кестеньгского сельского поселения от 08 декабря 2017 года № 120:</w:t>
      </w:r>
    </w:p>
    <w:p w:rsidR="00ED1C10" w:rsidRDefault="00ED1C10" w:rsidP="00ED1C10">
      <w:pPr>
        <w:pStyle w:val="a3"/>
      </w:pPr>
      <w:r>
        <w:t>1. Пункт 2 «Оплата труда» изложить в новой редакции:</w:t>
      </w:r>
    </w:p>
    <w:p w:rsidR="00ED1C10" w:rsidRDefault="00ED1C10" w:rsidP="00ED1C10">
      <w:pPr>
        <w:pStyle w:val="a3"/>
        <w:ind w:left="1080" w:firstLine="0"/>
        <w:rPr>
          <w:b/>
        </w:rPr>
      </w:pPr>
      <w:r>
        <w:rPr>
          <w:b/>
        </w:rPr>
        <w:t xml:space="preserve">                                        2.Оплата труда</w:t>
      </w:r>
    </w:p>
    <w:p w:rsidR="00ED1C10" w:rsidRDefault="00ED1C10" w:rsidP="00ED1C10">
      <w:pPr>
        <w:pStyle w:val="a3"/>
        <w:ind w:left="1080" w:firstLine="0"/>
      </w:pPr>
      <w:r>
        <w:rPr>
          <w:b/>
        </w:rPr>
        <w:t xml:space="preserve">2.1. </w:t>
      </w:r>
      <w:r>
        <w:t>Главе устанавливается денежное содержание, которое состоит из:</w:t>
      </w:r>
    </w:p>
    <w:p w:rsidR="00ED1C10" w:rsidRDefault="00ED1C10" w:rsidP="00ED1C10">
      <w:pPr>
        <w:pStyle w:val="a3"/>
        <w:ind w:left="1080" w:firstLine="0"/>
      </w:pPr>
      <w:r>
        <w:t>-должностного оклада в соответствии с замещающей должностью в размере 15 379 рублей в месяц;</w:t>
      </w:r>
    </w:p>
    <w:p w:rsidR="00ED1C10" w:rsidRDefault="00ED1C10" w:rsidP="00ED1C10">
      <w:pPr>
        <w:pStyle w:val="a3"/>
        <w:ind w:left="1080" w:firstLine="0"/>
      </w:pPr>
      <w:r>
        <w:t>-ежемесячной надбавки к должностному окладу за выслугу лет на муниципальной службе в размере 30 процентов должностного оклада.</w:t>
      </w:r>
    </w:p>
    <w:p w:rsidR="00ED1C10" w:rsidRDefault="00ED1C10" w:rsidP="00ED1C10">
      <w:pPr>
        <w:pStyle w:val="a3"/>
        <w:ind w:left="1080" w:firstLine="0"/>
      </w:pPr>
      <w:r>
        <w:t>Стаж для установления ежемесячной надбавки за выслугу лет исчисляется в порядке, установленном федеральным законодательством и законодательством Республики Карелия для муниципальных служащих.</w:t>
      </w:r>
    </w:p>
    <w:p w:rsidR="00ED1C10" w:rsidRDefault="00ED1C10" w:rsidP="00ED1C10">
      <w:pPr>
        <w:pStyle w:val="a3"/>
        <w:ind w:left="1080" w:firstLine="0"/>
      </w:pPr>
      <w:r>
        <w:t>-ежемесячная надбавка к должностному окладу за особые условия службы в размере 80 процентов;</w:t>
      </w:r>
    </w:p>
    <w:p w:rsidR="00ED1C10" w:rsidRDefault="00ED1C10" w:rsidP="00ED1C10">
      <w:pPr>
        <w:pStyle w:val="a3"/>
        <w:ind w:left="1080" w:firstLine="0"/>
      </w:pPr>
      <w:r>
        <w:t xml:space="preserve">-ежемесячная премия в размере 25 процентов должностного оклада. </w:t>
      </w:r>
    </w:p>
    <w:p w:rsidR="00ED1C10" w:rsidRDefault="00ED1C10" w:rsidP="00ED1C10">
      <w:pPr>
        <w:pStyle w:val="a3"/>
        <w:ind w:left="1080" w:firstLine="0"/>
      </w:pPr>
      <w:r>
        <w:t>Указанная ежемесячная премия является составной частью денежного содержания и выплачивается без издания дополнительных правовых актов. Размер ежемесячной премии может быть уменьшен на основании Решения Совета Кестеньгского сельского поселения в случае ненадлежащего исполнения возложенных обязанностей, с указанием конкретных оснований, размера снижения ежемесячной премии и периода, на который ее размер изменен. Вопрос о снижении размера установленной ежемесячной премии и проект соответствующего решения вносятся Председателем Совета Кестеньгского сельского поселения;</w:t>
      </w:r>
    </w:p>
    <w:p w:rsidR="00ED1C10" w:rsidRDefault="00ED1C10" w:rsidP="00ED1C10">
      <w:pPr>
        <w:pStyle w:val="a3"/>
        <w:ind w:left="1080" w:firstLine="0"/>
      </w:pPr>
      <w:r>
        <w:t>-районный коэффициент в размере 40 процентов должностного оклада;</w:t>
      </w:r>
    </w:p>
    <w:p w:rsidR="00ED1C10" w:rsidRDefault="00ED1C10" w:rsidP="00ED1C10">
      <w:pPr>
        <w:pStyle w:val="a3"/>
        <w:ind w:left="1080" w:firstLine="0"/>
      </w:pPr>
      <w:r>
        <w:lastRenderedPageBreak/>
        <w:t>-процентная надбавка за стаж работы в районах Крайнего Севера и приравненных к ним местностях в размере 80 процентов должностного оклада.</w:t>
      </w:r>
    </w:p>
    <w:p w:rsidR="00ED1C10" w:rsidRDefault="00ED1C10" w:rsidP="00ED1C10">
      <w:pPr>
        <w:pStyle w:val="a3"/>
        <w:ind w:left="1080" w:firstLine="0"/>
      </w:pPr>
      <w:r>
        <w:rPr>
          <w:b/>
        </w:rPr>
        <w:t>2.2.</w:t>
      </w:r>
      <w:r>
        <w:t xml:space="preserve">Премия по итогам работы за год при условии экономии фонда оплаты труда, размеры выплаты которой устанавливаются решением Совета Кестеньгского сельского поселения. </w:t>
      </w:r>
    </w:p>
    <w:p w:rsidR="00ED1C10" w:rsidRDefault="00ED1C10" w:rsidP="00ED1C10">
      <w:pPr>
        <w:pStyle w:val="a3"/>
        <w:ind w:left="1080" w:firstLine="0"/>
      </w:pPr>
      <w:r>
        <w:t>Основными критериями при определении размера премий, предусмотренных настоящим пунктом, являются: профессионализм, инициативность и компетентность, личный вклад в общие результаты службы, оперативность, результативность и качество решения вопросов, относящихся к вопросам местного значения.</w:t>
      </w:r>
    </w:p>
    <w:p w:rsidR="00ED1C10" w:rsidRDefault="00ED1C10" w:rsidP="00ED1C10">
      <w:pPr>
        <w:pStyle w:val="a3"/>
        <w:ind w:left="1080" w:firstLine="0"/>
      </w:pPr>
      <w:r>
        <w:rPr>
          <w:b/>
        </w:rPr>
        <w:t>2.3.</w:t>
      </w:r>
      <w:r>
        <w:t xml:space="preserve">Размер должностного оклада Главы увеличивается в соответствии с решением Совета Кестеньгского сельского поселения о повышении должностных окладов лиц, замещающих должности в органах местного самоуправления Кестеньгского сельского поселения.  </w:t>
      </w:r>
    </w:p>
    <w:p w:rsidR="00ED1C10" w:rsidRDefault="00ED1C10" w:rsidP="00ED1C10">
      <w:pPr>
        <w:pStyle w:val="a3"/>
        <w:ind w:left="1080" w:firstLine="0"/>
      </w:pPr>
      <w:r>
        <w:rPr>
          <w:b/>
        </w:rPr>
        <w:t>2.4.</w:t>
      </w:r>
      <w:r>
        <w:t>Материальная помощь Главе выплачивается  за счет фонда оплаты труда при предоставлении ежегодного оплачиваемого отпуска один раз в год в размере двух должностных окладов на основании личного заявления или в любое время в течение календарного года в размере двух должностных окладов на основании личного заявления.</w:t>
      </w:r>
    </w:p>
    <w:p w:rsidR="00ED1C10" w:rsidRDefault="00ED1C10" w:rsidP="00ED1C10">
      <w:pPr>
        <w:pStyle w:val="a3"/>
        <w:ind w:left="1080" w:firstLine="0"/>
      </w:pPr>
      <w:r>
        <w:t>Лица, не отработавшие полного календарного года, имеют право на указанные выплаты в размере пропорционально отработанному в этом году времени.</w:t>
      </w:r>
    </w:p>
    <w:p w:rsidR="00ED1C10" w:rsidRDefault="00ED1C10" w:rsidP="00ED1C10">
      <w:pPr>
        <w:pStyle w:val="a3"/>
      </w:pPr>
      <w:r>
        <w:t xml:space="preserve">2. Пункт 4 «Порядок, размеры, сроки премирования и оказания материальной </w:t>
      </w:r>
    </w:p>
    <w:p w:rsidR="00ED1C10" w:rsidRDefault="00ED1C10" w:rsidP="00ED1C10">
      <w:pPr>
        <w:pStyle w:val="a3"/>
      </w:pPr>
      <w:r>
        <w:t xml:space="preserve">     помощи» исключить.</w:t>
      </w:r>
    </w:p>
    <w:p w:rsidR="00ED1C10" w:rsidRDefault="00ED1C10" w:rsidP="00ED1C10">
      <w:pPr>
        <w:pStyle w:val="a3"/>
      </w:pPr>
      <w:r>
        <w:t>3. Пункт 5 «Фонд оплаты труда» изложить в новой редакции:</w:t>
      </w:r>
    </w:p>
    <w:p w:rsidR="00ED1C10" w:rsidRDefault="00ED1C10" w:rsidP="00ED1C10">
      <w:pPr>
        <w:pStyle w:val="a3"/>
        <w:jc w:val="center"/>
        <w:rPr>
          <w:b/>
        </w:rPr>
      </w:pPr>
      <w:r>
        <w:rPr>
          <w:b/>
        </w:rPr>
        <w:t>3. Фонд оплаты труда</w:t>
      </w:r>
    </w:p>
    <w:p w:rsidR="00ED1C10" w:rsidRDefault="00ED1C10" w:rsidP="00ED1C10">
      <w:pPr>
        <w:pStyle w:val="a3"/>
      </w:pPr>
      <w:r>
        <w:rPr>
          <w:b/>
        </w:rPr>
        <w:t>3.1.</w:t>
      </w:r>
      <w:r>
        <w:t xml:space="preserve"> При формировании фонда оплаты труда Главы в пределах штатного расписания предусматриваются средства для выплаты (в расчете на год):</w:t>
      </w:r>
    </w:p>
    <w:p w:rsidR="00ED1C10" w:rsidRDefault="00ED1C10" w:rsidP="00ED1C10">
      <w:pPr>
        <w:pStyle w:val="a3"/>
      </w:pPr>
      <w:r>
        <w:t>-оклад по штатному расписанию с учетом надбавок за выслугу лет на муниципальной службе и надбавки за особые условия службы;</w:t>
      </w:r>
    </w:p>
    <w:p w:rsidR="00ED1C10" w:rsidRDefault="00ED1C10" w:rsidP="00ED1C10">
      <w:pPr>
        <w:pStyle w:val="a3"/>
      </w:pPr>
      <w:r>
        <w:t>-премии в размере трех должностных окладов;</w:t>
      </w:r>
    </w:p>
    <w:p w:rsidR="00ED1C10" w:rsidRDefault="00ED1C10" w:rsidP="00ED1C10">
      <w:pPr>
        <w:pStyle w:val="a3"/>
      </w:pPr>
      <w:r>
        <w:t>-материальная помощь в размере двух должностных окладов.</w:t>
      </w:r>
    </w:p>
    <w:p w:rsidR="00ED1C10" w:rsidRDefault="00ED1C10" w:rsidP="00ED1C10">
      <w:pPr>
        <w:pStyle w:val="a3"/>
      </w:pPr>
      <w:r>
        <w:rPr>
          <w:b/>
        </w:rPr>
        <w:t>3.2.</w:t>
      </w:r>
      <w:r>
        <w:t>Фонд оплаты труда формируется с учетом районного коэффициента и процентной надбавки за стаж работы в районах Крайнего Севера и приравненных к ним местностях, установленных федеральным законодательством.</w:t>
      </w:r>
    </w:p>
    <w:p w:rsidR="00ED1C10" w:rsidRDefault="00ED1C10" w:rsidP="00ED1C10">
      <w:pPr>
        <w:pStyle w:val="a3"/>
        <w:rPr>
          <w:b/>
        </w:rPr>
      </w:pPr>
    </w:p>
    <w:p w:rsidR="00ED1C10" w:rsidRDefault="00ED1C10" w:rsidP="00ED1C10">
      <w:pPr>
        <w:pStyle w:val="a3"/>
      </w:pPr>
    </w:p>
    <w:p w:rsidR="00ED1C10" w:rsidRDefault="00ED1C10" w:rsidP="00ED1C10">
      <w:pPr>
        <w:pStyle w:val="a3"/>
      </w:pPr>
    </w:p>
    <w:p w:rsidR="00ED1C10" w:rsidRDefault="00ED1C10" w:rsidP="00ED1C10">
      <w:pPr>
        <w:pStyle w:val="a3"/>
      </w:pPr>
    </w:p>
    <w:p w:rsidR="00ED1C10" w:rsidRDefault="00ED1C10" w:rsidP="00ED1C10">
      <w:pPr>
        <w:pStyle w:val="a3"/>
      </w:pPr>
      <w:r>
        <w:t xml:space="preserve"> </w:t>
      </w:r>
    </w:p>
    <w:p w:rsidR="00ED1C10" w:rsidRDefault="00ED1C10" w:rsidP="00ED1C10">
      <w:pPr>
        <w:pStyle w:val="a3"/>
        <w:ind w:firstLine="0"/>
      </w:pPr>
    </w:p>
    <w:p w:rsidR="00ED1C10" w:rsidRDefault="00ED1C10" w:rsidP="00ED1C10">
      <w:pPr>
        <w:pStyle w:val="a3"/>
        <w:ind w:firstLine="0"/>
      </w:pPr>
      <w:r>
        <w:t xml:space="preserve">Председатель Совета </w:t>
      </w:r>
    </w:p>
    <w:p w:rsidR="00ED1C10" w:rsidRDefault="00ED1C10" w:rsidP="00ED1C10">
      <w:pPr>
        <w:pStyle w:val="a3"/>
        <w:ind w:firstLine="0"/>
      </w:pPr>
      <w:r>
        <w:t>Кестеньгского сельского  поселения                                                             М.А. Ногелайнен</w:t>
      </w:r>
    </w:p>
    <w:p w:rsidR="00ED1C10" w:rsidRDefault="00ED1C10" w:rsidP="00ED1C10">
      <w:pPr>
        <w:pStyle w:val="a3"/>
      </w:pPr>
    </w:p>
    <w:p w:rsidR="00ED1C10" w:rsidRDefault="00ED1C10" w:rsidP="00ED1C10">
      <w:pPr>
        <w:pStyle w:val="a3"/>
        <w:ind w:firstLine="0"/>
      </w:pPr>
      <w:r>
        <w:t xml:space="preserve">Глава </w:t>
      </w:r>
    </w:p>
    <w:p w:rsidR="00ED1C10" w:rsidRDefault="00ED1C10" w:rsidP="00ED1C10">
      <w:pPr>
        <w:pStyle w:val="a3"/>
        <w:ind w:firstLine="0"/>
      </w:pPr>
      <w:r>
        <w:t>Кестеньгского сельского поселения                                                                 Ю.А. Задворьева</w:t>
      </w:r>
    </w:p>
    <w:p w:rsidR="00ED1C10" w:rsidRDefault="00ED1C10" w:rsidP="00ED1C10">
      <w:pPr>
        <w:pStyle w:val="a3"/>
        <w:ind w:firstLine="0"/>
      </w:pPr>
    </w:p>
    <w:p w:rsidR="00ED1C10" w:rsidRDefault="00ED1C10" w:rsidP="00ED1C10">
      <w:pPr>
        <w:pStyle w:val="a3"/>
        <w:ind w:firstLine="0"/>
      </w:pPr>
    </w:p>
    <w:p w:rsidR="00ED1C10" w:rsidRDefault="00ED1C10" w:rsidP="00ED1C10">
      <w:pPr>
        <w:pStyle w:val="a3"/>
        <w:ind w:firstLine="0"/>
      </w:pPr>
    </w:p>
    <w:p w:rsidR="00ED1C10" w:rsidRDefault="00ED1C10" w:rsidP="00ED1C10"/>
    <w:p w:rsidR="00ED1C10" w:rsidRDefault="00ED1C10" w:rsidP="00ED1C10"/>
    <w:p w:rsidR="00ED1C10" w:rsidRDefault="00ED1C10" w:rsidP="00ED1C10"/>
    <w:p w:rsidR="00D56D8B" w:rsidRDefault="00D56D8B">
      <w:bookmarkStart w:id="1" w:name="_GoBack"/>
      <w:bookmarkEnd w:id="1"/>
    </w:p>
    <w:sectPr w:rsidR="00D5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D9"/>
    <w:rsid w:val="00D56D8B"/>
    <w:rsid w:val="00EC68D9"/>
    <w:rsid w:val="00E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10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ED1C10"/>
    <w:pPr>
      <w:widowControl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10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ED1C10"/>
    <w:pPr>
      <w:widowControl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2026-07-09T06:57:00Z</dcterms:created>
  <dcterms:modified xsi:type="dcterms:W3CDTF">2026-07-09T06:57:00Z</dcterms:modified>
</cp:coreProperties>
</file>