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8AD" w:rsidRPr="00895D25" w:rsidRDefault="00F978AD" w:rsidP="00F978AD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895D25">
        <w:rPr>
          <w:b/>
          <w:sz w:val="28"/>
          <w:szCs w:val="28"/>
        </w:rPr>
        <w:t xml:space="preserve">ОБОРОТНЫЕ СРЕДСТВА </w:t>
      </w:r>
      <w:r w:rsidR="00743E80">
        <w:rPr>
          <w:b/>
          <w:sz w:val="28"/>
          <w:szCs w:val="28"/>
        </w:rPr>
        <w:t>СЕЛЬСКОХОЗЯЙСТВЕННОГО ПРЕДПРИЯТИЯ И ИХ ИСПОЛЬЗОВАНИЕ</w:t>
      </w:r>
      <w:r w:rsidRPr="00895D25">
        <w:rPr>
          <w:b/>
          <w:sz w:val="28"/>
          <w:szCs w:val="28"/>
        </w:rPr>
        <w:t xml:space="preserve"> </w:t>
      </w:r>
    </w:p>
    <w:p w:rsidR="00F978AD" w:rsidRPr="00895D25" w:rsidRDefault="00F978AD" w:rsidP="00F978AD">
      <w:pPr>
        <w:ind w:left="567"/>
        <w:jc w:val="both"/>
        <w:rPr>
          <w:b/>
          <w:sz w:val="28"/>
          <w:szCs w:val="28"/>
        </w:rPr>
      </w:pPr>
      <w:r w:rsidRPr="00895D25">
        <w:rPr>
          <w:b/>
          <w:sz w:val="28"/>
          <w:szCs w:val="28"/>
        </w:rPr>
        <w:t>1 Состав и структура оборотных средств</w:t>
      </w:r>
    </w:p>
    <w:p w:rsidR="00F978AD" w:rsidRPr="00DE6950" w:rsidRDefault="00743E80" w:rsidP="00F978AD">
      <w:pPr>
        <w:pStyle w:val="22"/>
        <w:spacing w:line="360" w:lineRule="auto"/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F978AD" w:rsidRPr="00895D25">
        <w:rPr>
          <w:b/>
          <w:sz w:val="28"/>
          <w:szCs w:val="28"/>
        </w:rPr>
        <w:t xml:space="preserve"> Эффективность использования оборотных средств</w:t>
      </w:r>
    </w:p>
    <w:p w:rsidR="00F978AD" w:rsidRPr="005E5F6C" w:rsidRDefault="00743E80" w:rsidP="00F978AD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F978AD" w:rsidRPr="00895D25">
        <w:rPr>
          <w:b/>
          <w:sz w:val="28"/>
          <w:szCs w:val="28"/>
        </w:rPr>
        <w:t xml:space="preserve"> Состав и структура оборотных средств</w:t>
      </w:r>
    </w:p>
    <w:p w:rsidR="00F978AD" w:rsidRDefault="00F978AD" w:rsidP="00F978AD">
      <w:pPr>
        <w:jc w:val="both"/>
        <w:rPr>
          <w:sz w:val="28"/>
          <w:szCs w:val="28"/>
        </w:rPr>
      </w:pPr>
      <w:r w:rsidRPr="005E5F6C">
        <w:rPr>
          <w:sz w:val="28"/>
          <w:szCs w:val="28"/>
        </w:rPr>
        <w:t xml:space="preserve">         В процессе </w:t>
      </w:r>
      <w:r w:rsidR="00743E80">
        <w:rPr>
          <w:sz w:val="28"/>
          <w:szCs w:val="28"/>
        </w:rPr>
        <w:t xml:space="preserve">осуществления сельскохозяйственного </w:t>
      </w:r>
      <w:r w:rsidRPr="005E5F6C">
        <w:rPr>
          <w:sz w:val="28"/>
          <w:szCs w:val="28"/>
        </w:rPr>
        <w:t>производства большую роль играют оборотные средства</w:t>
      </w:r>
      <w:r>
        <w:rPr>
          <w:sz w:val="28"/>
          <w:szCs w:val="28"/>
        </w:rPr>
        <w:t>.</w:t>
      </w:r>
    </w:p>
    <w:p w:rsidR="00F978AD" w:rsidRDefault="00F978AD" w:rsidP="00743E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Они в </w:t>
      </w:r>
      <w:r w:rsidRPr="00891ED8">
        <w:rPr>
          <w:sz w:val="28"/>
          <w:szCs w:val="28"/>
        </w:rPr>
        <w:t xml:space="preserve">процессе </w:t>
      </w:r>
      <w:r w:rsidR="00743E80">
        <w:rPr>
          <w:sz w:val="28"/>
          <w:szCs w:val="28"/>
        </w:rPr>
        <w:t>деятельности сельскохозяйственного предприятия</w:t>
      </w:r>
      <w:r w:rsidRPr="00891ED8">
        <w:rPr>
          <w:sz w:val="28"/>
          <w:szCs w:val="28"/>
        </w:rPr>
        <w:t xml:space="preserve"> находятся в непрерывном движении. Каждый цикл производства совершает кругооборот. </w:t>
      </w:r>
    </w:p>
    <w:p w:rsidR="00F978AD" w:rsidRPr="00891ED8" w:rsidRDefault="00F978AD" w:rsidP="00F978AD">
      <w:pPr>
        <w:pStyle w:val="23"/>
        <w:spacing w:after="0" w:line="240" w:lineRule="auto"/>
        <w:ind w:left="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</w:t>
      </w:r>
      <w:r w:rsidRPr="007F39F9">
        <w:rPr>
          <w:i/>
          <w:sz w:val="28"/>
          <w:szCs w:val="28"/>
        </w:rPr>
        <w:t>Кругооборот оборотных средств</w:t>
      </w:r>
      <w:r w:rsidRPr="00891ED8">
        <w:rPr>
          <w:b/>
          <w:i/>
          <w:sz w:val="28"/>
          <w:szCs w:val="28"/>
        </w:rPr>
        <w:t xml:space="preserve"> </w:t>
      </w:r>
      <w:r w:rsidRPr="00891ED8">
        <w:rPr>
          <w:sz w:val="28"/>
          <w:szCs w:val="28"/>
        </w:rPr>
        <w:t>состоит из трех стадий: денежной, производительной и товарной.</w:t>
      </w:r>
    </w:p>
    <w:p w:rsidR="00F978AD" w:rsidRDefault="00F978AD" w:rsidP="00F978AD">
      <w:pPr>
        <w:ind w:firstLine="540"/>
        <w:jc w:val="both"/>
        <w:rPr>
          <w:sz w:val="28"/>
        </w:rPr>
      </w:pPr>
      <w:r>
        <w:rPr>
          <w:i/>
          <w:sz w:val="28"/>
        </w:rPr>
        <w:t>Денежная</w:t>
      </w:r>
      <w:r>
        <w:rPr>
          <w:sz w:val="28"/>
        </w:rPr>
        <w:t xml:space="preserve"> </w:t>
      </w:r>
      <w:r w:rsidRPr="007F39F9">
        <w:rPr>
          <w:sz w:val="28"/>
          <w:szCs w:val="28"/>
        </w:rPr>
        <w:t>–</w:t>
      </w:r>
      <w:r>
        <w:rPr>
          <w:sz w:val="28"/>
        </w:rPr>
        <w:t xml:space="preserve"> это стадия, на которой денежные средства финансируются на приобретение необходимых материальных оборотных средств (семена, корма, горюче-смазочные материалы, сырье для переработки и др.).</w:t>
      </w:r>
    </w:p>
    <w:p w:rsidR="00F978AD" w:rsidRDefault="00F978AD" w:rsidP="00F978AD">
      <w:pPr>
        <w:ind w:firstLine="540"/>
        <w:jc w:val="both"/>
        <w:rPr>
          <w:sz w:val="28"/>
        </w:rPr>
      </w:pPr>
      <w:r>
        <w:rPr>
          <w:i/>
          <w:sz w:val="28"/>
        </w:rPr>
        <w:t>Производительная</w:t>
      </w:r>
      <w:r>
        <w:rPr>
          <w:sz w:val="28"/>
        </w:rPr>
        <w:t xml:space="preserve"> </w:t>
      </w:r>
      <w:r w:rsidRPr="007F39F9">
        <w:rPr>
          <w:sz w:val="28"/>
          <w:szCs w:val="28"/>
        </w:rPr>
        <w:t>–</w:t>
      </w:r>
      <w:r>
        <w:rPr>
          <w:sz w:val="28"/>
        </w:rPr>
        <w:t xml:space="preserve"> стадия, на которой с помощью приобретенных материальных оборотных средств происходит процесс производства готовой продукции.</w:t>
      </w:r>
    </w:p>
    <w:p w:rsidR="00F978AD" w:rsidRDefault="00F978AD" w:rsidP="00F978AD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Pr="00315C51">
        <w:rPr>
          <w:i/>
          <w:sz w:val="28"/>
          <w:szCs w:val="28"/>
        </w:rPr>
        <w:t>Товарная</w:t>
      </w:r>
      <w:r w:rsidRPr="00315C51">
        <w:rPr>
          <w:sz w:val="28"/>
          <w:szCs w:val="28"/>
        </w:rPr>
        <w:t xml:space="preserve"> </w:t>
      </w:r>
      <w:r w:rsidRPr="007F39F9">
        <w:rPr>
          <w:sz w:val="28"/>
          <w:szCs w:val="28"/>
        </w:rPr>
        <w:t>–</w:t>
      </w:r>
      <w:r w:rsidRPr="00315C51">
        <w:rPr>
          <w:sz w:val="28"/>
          <w:szCs w:val="28"/>
        </w:rPr>
        <w:t xml:space="preserve"> на этой стадии происходит реализация готовой продукции. Полученная от реализации выручка (денежная форма) является началом нового цикла производства.</w:t>
      </w:r>
      <w:r>
        <w:rPr>
          <w:sz w:val="28"/>
          <w:szCs w:val="28"/>
        </w:rPr>
        <w:t xml:space="preserve"> </w:t>
      </w:r>
    </w:p>
    <w:p w:rsidR="00F978AD" w:rsidRPr="005E5F6C" w:rsidRDefault="00F978AD" w:rsidP="00F978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</w:t>
      </w:r>
      <w:r w:rsidRPr="00891ED8">
        <w:rPr>
          <w:sz w:val="28"/>
          <w:szCs w:val="28"/>
        </w:rPr>
        <w:t>боротные средства</w:t>
      </w:r>
      <w:r w:rsidRPr="005E5F6C">
        <w:rPr>
          <w:sz w:val="28"/>
          <w:szCs w:val="28"/>
        </w:rPr>
        <w:t xml:space="preserve"> состоят из </w:t>
      </w:r>
      <w:r>
        <w:rPr>
          <w:sz w:val="28"/>
          <w:szCs w:val="28"/>
        </w:rPr>
        <w:t xml:space="preserve">производственных </w:t>
      </w:r>
      <w:r w:rsidRPr="005E5F6C">
        <w:rPr>
          <w:sz w:val="28"/>
          <w:szCs w:val="28"/>
        </w:rPr>
        <w:t>оборотных фондов и фондов обращения.</w:t>
      </w:r>
    </w:p>
    <w:p w:rsidR="00F978AD" w:rsidRPr="005E5F6C" w:rsidRDefault="00F978AD" w:rsidP="00F978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Производственные о</w:t>
      </w:r>
      <w:r w:rsidRPr="00331C88">
        <w:rPr>
          <w:sz w:val="28"/>
          <w:szCs w:val="28"/>
        </w:rPr>
        <w:t xml:space="preserve">боротные </w:t>
      </w:r>
      <w:r>
        <w:rPr>
          <w:sz w:val="28"/>
          <w:szCs w:val="28"/>
        </w:rPr>
        <w:t>фонды</w:t>
      </w:r>
      <w:r w:rsidRPr="00331C88">
        <w:rPr>
          <w:sz w:val="28"/>
          <w:szCs w:val="28"/>
        </w:rPr>
        <w:t xml:space="preserve"> </w:t>
      </w:r>
      <w:r w:rsidRPr="005E5F6C">
        <w:rPr>
          <w:sz w:val="28"/>
          <w:szCs w:val="28"/>
        </w:rPr>
        <w:t>– это средства производства, которые целиком потребляются в процессе одного производственного цикла, полностью переносят стоимость на созданный продукт и изменяют свою натурально-вещественную форму.</w:t>
      </w:r>
    </w:p>
    <w:p w:rsidR="00F978AD" w:rsidRPr="005E5F6C" w:rsidRDefault="00F978AD" w:rsidP="00F978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E5F6C">
        <w:rPr>
          <w:sz w:val="28"/>
          <w:szCs w:val="28"/>
        </w:rPr>
        <w:t>Их подразделяют на:</w:t>
      </w:r>
    </w:p>
    <w:p w:rsidR="00F978AD" w:rsidRPr="005E5F6C" w:rsidRDefault="00F978AD" w:rsidP="00F978AD">
      <w:pPr>
        <w:jc w:val="both"/>
        <w:rPr>
          <w:sz w:val="28"/>
          <w:szCs w:val="28"/>
        </w:rPr>
      </w:pPr>
      <w:r w:rsidRPr="005E5F6C">
        <w:rPr>
          <w:sz w:val="28"/>
          <w:szCs w:val="28"/>
        </w:rPr>
        <w:t xml:space="preserve">        - </w:t>
      </w:r>
      <w:r w:rsidRPr="005E5F6C">
        <w:rPr>
          <w:i/>
          <w:sz w:val="28"/>
          <w:szCs w:val="28"/>
        </w:rPr>
        <w:t xml:space="preserve">производственные запасы – </w:t>
      </w:r>
      <w:r w:rsidRPr="005E5F6C">
        <w:rPr>
          <w:sz w:val="28"/>
          <w:szCs w:val="28"/>
        </w:rPr>
        <w:t xml:space="preserve">это предметы, которые еще не вступили в процесс производственного потребления (семена, корма, удобрения, топливо, запасные части, молодняк животных и животные на откорме, </w:t>
      </w:r>
      <w:r w:rsidRPr="005E5F6C">
        <w:rPr>
          <w:i/>
          <w:sz w:val="28"/>
          <w:szCs w:val="28"/>
        </w:rPr>
        <w:t>тара, сырье</w:t>
      </w:r>
      <w:r w:rsidRPr="005E5F6C">
        <w:rPr>
          <w:sz w:val="28"/>
          <w:szCs w:val="28"/>
        </w:rPr>
        <w:t>);</w:t>
      </w:r>
    </w:p>
    <w:p w:rsidR="00F978AD" w:rsidRPr="005E5F6C" w:rsidRDefault="00F978AD" w:rsidP="00F978AD">
      <w:pPr>
        <w:jc w:val="both"/>
        <w:rPr>
          <w:sz w:val="28"/>
          <w:szCs w:val="28"/>
        </w:rPr>
      </w:pPr>
      <w:r w:rsidRPr="005E5F6C">
        <w:rPr>
          <w:sz w:val="28"/>
          <w:szCs w:val="28"/>
        </w:rPr>
        <w:t xml:space="preserve">        - </w:t>
      </w:r>
      <w:r w:rsidRPr="005E5F6C">
        <w:rPr>
          <w:i/>
          <w:sz w:val="28"/>
          <w:szCs w:val="28"/>
        </w:rPr>
        <w:t>незавершенное производство</w:t>
      </w:r>
      <w:r w:rsidRPr="005E5F6C">
        <w:rPr>
          <w:sz w:val="28"/>
          <w:szCs w:val="28"/>
        </w:rPr>
        <w:t xml:space="preserve"> – это оборотные фонды, которые находятся на стадии производства (в с/х - затраты под урожай будущих лет (подготовку почвы, посев озимых), зарыбление прудов, затраты на незаконченную инкубацию яиц и т.п., а в промышленном производстве – материалы, сырье детали, находящиеся в процессе обработки, а также полуфабрикаты собственного производства не законченные полностью и подлежащие дальнейшей переработке в других цехах того же предприятия);</w:t>
      </w:r>
    </w:p>
    <w:p w:rsidR="00F978AD" w:rsidRPr="005E5F6C" w:rsidRDefault="00F978AD" w:rsidP="00F978AD">
      <w:pPr>
        <w:jc w:val="both"/>
        <w:rPr>
          <w:sz w:val="28"/>
          <w:szCs w:val="28"/>
        </w:rPr>
      </w:pPr>
      <w:r w:rsidRPr="005E5F6C">
        <w:rPr>
          <w:sz w:val="28"/>
          <w:szCs w:val="28"/>
        </w:rPr>
        <w:t xml:space="preserve">        - </w:t>
      </w:r>
      <w:r w:rsidRPr="005E5F6C">
        <w:rPr>
          <w:i/>
          <w:sz w:val="28"/>
          <w:szCs w:val="28"/>
        </w:rPr>
        <w:t>расходы будущих периодов</w:t>
      </w:r>
      <w:r w:rsidRPr="005E5F6C">
        <w:rPr>
          <w:sz w:val="28"/>
          <w:szCs w:val="28"/>
        </w:rPr>
        <w:t xml:space="preserve"> – расходы относящиеся к будущему году или ряду лет, но произведенные в текущем году (в с/х это затраты на строительство летних лагерей, загонов навесов и других сооружений некапитального характера, в промышленности – затраты на заготовку и освоение новой продукции, которые производятся в текущем году, но относятся на продукцию будущего периода. Эти затраты включают в себестоимость равными долями в течение 2-3 лет).</w:t>
      </w:r>
    </w:p>
    <w:p w:rsidR="00F978AD" w:rsidRPr="005E5F6C" w:rsidRDefault="00F978AD" w:rsidP="00F978AD">
      <w:pPr>
        <w:jc w:val="both"/>
        <w:rPr>
          <w:sz w:val="28"/>
          <w:szCs w:val="28"/>
        </w:rPr>
      </w:pPr>
      <w:r w:rsidRPr="005E5F6C">
        <w:rPr>
          <w:sz w:val="28"/>
          <w:szCs w:val="28"/>
        </w:rPr>
        <w:lastRenderedPageBreak/>
        <w:t xml:space="preserve">          </w:t>
      </w:r>
      <w:r w:rsidRPr="00331C88">
        <w:rPr>
          <w:i/>
          <w:sz w:val="28"/>
          <w:szCs w:val="28"/>
        </w:rPr>
        <w:t>Фонды обращения</w:t>
      </w:r>
      <w:r w:rsidRPr="005E5F6C">
        <w:rPr>
          <w:sz w:val="28"/>
          <w:szCs w:val="28"/>
        </w:rPr>
        <w:t xml:space="preserve"> – это средства, обслуживающие процесс реализации: готовая продукция</w:t>
      </w:r>
      <w:r>
        <w:rPr>
          <w:sz w:val="28"/>
          <w:szCs w:val="28"/>
        </w:rPr>
        <w:t>,</w:t>
      </w:r>
      <w:r w:rsidRPr="005E5F6C">
        <w:rPr>
          <w:sz w:val="28"/>
          <w:szCs w:val="28"/>
        </w:rPr>
        <w:t xml:space="preserve"> </w:t>
      </w:r>
      <w:r>
        <w:rPr>
          <w:sz w:val="28"/>
          <w:szCs w:val="28"/>
        </w:rPr>
        <w:t>предназначенная для реализации</w:t>
      </w:r>
      <w:r w:rsidRPr="005E5F6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товары </w:t>
      </w:r>
      <w:r w:rsidRPr="005E5F6C">
        <w:rPr>
          <w:sz w:val="28"/>
          <w:szCs w:val="28"/>
        </w:rPr>
        <w:t xml:space="preserve">отгруженные, денежные средства в кассе и на счетах, средства в расчетах. </w:t>
      </w:r>
    </w:p>
    <w:p w:rsidR="00743E80" w:rsidRDefault="00743E80" w:rsidP="00F978AD">
      <w:pPr>
        <w:pStyle w:val="22"/>
        <w:spacing w:after="0" w:line="276" w:lineRule="auto"/>
        <w:ind w:left="567"/>
        <w:jc w:val="center"/>
        <w:rPr>
          <w:b/>
          <w:sz w:val="28"/>
          <w:szCs w:val="28"/>
        </w:rPr>
      </w:pPr>
    </w:p>
    <w:p w:rsidR="00F978AD" w:rsidRPr="00DE6950" w:rsidRDefault="00743E80" w:rsidP="00F978AD">
      <w:pPr>
        <w:pStyle w:val="22"/>
        <w:spacing w:after="0" w:line="276" w:lineRule="auto"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F978AD" w:rsidRPr="00895D25">
        <w:rPr>
          <w:b/>
          <w:sz w:val="28"/>
          <w:szCs w:val="28"/>
        </w:rPr>
        <w:t xml:space="preserve"> Эффективность использования оборотных средств</w:t>
      </w:r>
    </w:p>
    <w:p w:rsidR="00F978AD" w:rsidRDefault="00F978AD" w:rsidP="00F978AD">
      <w:pPr>
        <w:pStyle w:val="23"/>
        <w:spacing w:after="0" w:line="240" w:lineRule="auto"/>
        <w:ind w:left="0" w:firstLine="567"/>
        <w:jc w:val="both"/>
        <w:rPr>
          <w:sz w:val="28"/>
          <w:szCs w:val="28"/>
        </w:rPr>
      </w:pPr>
      <w:r w:rsidRPr="007854F6">
        <w:rPr>
          <w:sz w:val="28"/>
          <w:szCs w:val="28"/>
        </w:rPr>
        <w:t>Важнейшими показателями эффективности использования оборотных средств являются следующие: коэффициент оборачиваемости, продолжительность одного оборота, коэффициент загрузки (закрепления) оборотных средств.</w:t>
      </w:r>
    </w:p>
    <w:p w:rsidR="00F978AD" w:rsidRDefault="00F978AD" w:rsidP="00F978AD">
      <w:pPr>
        <w:pStyle w:val="23"/>
        <w:spacing w:after="0" w:line="240" w:lineRule="auto"/>
        <w:ind w:left="0" w:firstLine="567"/>
        <w:jc w:val="both"/>
        <w:rPr>
          <w:sz w:val="28"/>
          <w:szCs w:val="28"/>
        </w:rPr>
      </w:pPr>
      <w:r w:rsidRPr="00F17CB1">
        <w:rPr>
          <w:i/>
          <w:sz w:val="28"/>
          <w:szCs w:val="28"/>
        </w:rPr>
        <w:t>Коэффициент оборачиваемости</w:t>
      </w:r>
      <w:r w:rsidRPr="007854F6">
        <w:rPr>
          <w:sz w:val="28"/>
          <w:szCs w:val="28"/>
        </w:rPr>
        <w:t xml:space="preserve"> (</w:t>
      </w:r>
      <w:r w:rsidRPr="007854F6">
        <w:rPr>
          <w:i/>
          <w:sz w:val="28"/>
          <w:szCs w:val="28"/>
        </w:rPr>
        <w:t xml:space="preserve">К), </w:t>
      </w:r>
      <w:r w:rsidRPr="007854F6">
        <w:rPr>
          <w:sz w:val="28"/>
          <w:szCs w:val="28"/>
        </w:rPr>
        <w:t>характеризует число оборотов оборотных средств за определенный период времени или объем выручки, полученный на 1 р. оборотных средств. Он рассчитывается по формуле:</w:t>
      </w:r>
    </w:p>
    <w:p w:rsidR="00F978AD" w:rsidRDefault="00F978AD" w:rsidP="00F978AD">
      <w:pPr>
        <w:pStyle w:val="23"/>
        <w:spacing w:after="0" w:line="240" w:lineRule="auto"/>
        <w:ind w:left="0" w:firstLine="567"/>
        <w:jc w:val="center"/>
        <w:rPr>
          <w:i/>
          <w:sz w:val="28"/>
          <w:szCs w:val="28"/>
        </w:rPr>
      </w:pPr>
      <w:r w:rsidRPr="004E158A">
        <w:rPr>
          <w:i/>
          <w:position w:val="-32"/>
          <w:sz w:val="28"/>
          <w:szCs w:val="28"/>
        </w:rPr>
        <w:object w:dxaOrig="90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6.75pt" o:ole="">
            <v:imagedata r:id="rId7" o:title=""/>
          </v:shape>
          <o:OLEObject Type="Embed" ProgID="Equation.3" ShapeID="_x0000_i1025" DrawAspect="Content" ObjectID="_1646451356" r:id="rId8"/>
        </w:object>
      </w:r>
      <w:r w:rsidRPr="007854F6">
        <w:rPr>
          <w:i/>
          <w:sz w:val="28"/>
          <w:szCs w:val="28"/>
        </w:rPr>
        <w:t>,</w:t>
      </w:r>
    </w:p>
    <w:p w:rsidR="00F978AD" w:rsidRDefault="00F978AD" w:rsidP="00F978AD">
      <w:pPr>
        <w:pStyle w:val="23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4F4A38">
        <w:rPr>
          <w:sz w:val="24"/>
          <w:szCs w:val="24"/>
        </w:rPr>
        <w:t xml:space="preserve">где </w:t>
      </w:r>
      <w:r w:rsidRPr="004F4A38">
        <w:rPr>
          <w:i/>
          <w:sz w:val="24"/>
          <w:szCs w:val="24"/>
        </w:rPr>
        <w:t>Вр</w:t>
      </w:r>
      <w:r w:rsidRPr="00005FAC">
        <w:rPr>
          <w:sz w:val="28"/>
        </w:rPr>
        <w:t xml:space="preserve"> </w:t>
      </w:r>
      <w:r>
        <w:rPr>
          <w:sz w:val="28"/>
        </w:rPr>
        <w:t>–</w:t>
      </w:r>
      <w:r w:rsidRPr="004F4A38">
        <w:rPr>
          <w:sz w:val="24"/>
          <w:szCs w:val="24"/>
        </w:rPr>
        <w:t xml:space="preserve"> выручка от реализации продукции, работ, услуг за определенный период времени, </w:t>
      </w:r>
      <w:r>
        <w:rPr>
          <w:sz w:val="24"/>
          <w:szCs w:val="24"/>
        </w:rPr>
        <w:t>р.</w:t>
      </w:r>
      <w:r w:rsidRPr="004F4A38">
        <w:rPr>
          <w:sz w:val="24"/>
          <w:szCs w:val="24"/>
        </w:rPr>
        <w:t xml:space="preserve">; </w:t>
      </w:r>
      <w:r w:rsidRPr="004F4A38">
        <w:rPr>
          <w:i/>
          <w:sz w:val="24"/>
          <w:szCs w:val="24"/>
        </w:rPr>
        <w:t>О ср</w:t>
      </w:r>
      <w:r w:rsidRPr="004F4A38">
        <w:rPr>
          <w:sz w:val="24"/>
          <w:szCs w:val="24"/>
        </w:rPr>
        <w:t xml:space="preserve"> – средний остаток оборотных средств за тот же период, р.</w:t>
      </w:r>
    </w:p>
    <w:p w:rsidR="00F978AD" w:rsidRDefault="00F978AD" w:rsidP="00F978AD">
      <w:pPr>
        <w:pStyle w:val="23"/>
        <w:spacing w:after="0" w:line="240" w:lineRule="auto"/>
        <w:ind w:left="0" w:firstLine="567"/>
        <w:jc w:val="both"/>
        <w:rPr>
          <w:sz w:val="24"/>
          <w:szCs w:val="24"/>
        </w:rPr>
      </w:pPr>
    </w:p>
    <w:p w:rsidR="00F978AD" w:rsidRDefault="00F978AD" w:rsidP="00F978AD">
      <w:pPr>
        <w:pStyle w:val="23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</w:t>
      </w:r>
      <w:r w:rsidRPr="003713A0">
        <w:rPr>
          <w:sz w:val="28"/>
          <w:szCs w:val="28"/>
        </w:rPr>
        <w:t>редн</w:t>
      </w:r>
      <w:r>
        <w:rPr>
          <w:sz w:val="28"/>
          <w:szCs w:val="28"/>
        </w:rPr>
        <w:t xml:space="preserve">ий остаток оборотных средств за год </w:t>
      </w:r>
      <w:r w:rsidRPr="003713A0">
        <w:rPr>
          <w:sz w:val="28"/>
          <w:szCs w:val="28"/>
        </w:rPr>
        <w:t>(</w:t>
      </w:r>
      <w:r w:rsidRPr="00F17CB1">
        <w:rPr>
          <w:position w:val="-10"/>
          <w:sz w:val="28"/>
          <w:szCs w:val="28"/>
        </w:rPr>
        <w:object w:dxaOrig="480" w:dyaOrig="320">
          <v:shape id="_x0000_i1026" type="#_x0000_t75" style="width:24pt;height:16.5pt" o:ole="">
            <v:imagedata r:id="rId9" o:title=""/>
          </v:shape>
          <o:OLEObject Type="Embed" ProgID="Equation.3" ShapeID="_x0000_i1026" DrawAspect="Content" ObjectID="_1646451357" r:id="rId10"/>
        </w:object>
      </w:r>
      <w:r w:rsidRPr="005B3A92">
        <w:rPr>
          <w:sz w:val="28"/>
          <w:szCs w:val="28"/>
        </w:rPr>
        <w:t>)</w:t>
      </w:r>
      <w:r>
        <w:rPr>
          <w:sz w:val="28"/>
          <w:szCs w:val="28"/>
        </w:rPr>
        <w:t xml:space="preserve"> рассчитывается по формуле</w:t>
      </w:r>
      <w:r w:rsidRPr="003713A0">
        <w:rPr>
          <w:sz w:val="28"/>
          <w:szCs w:val="28"/>
        </w:rPr>
        <w:t>:</w:t>
      </w:r>
    </w:p>
    <w:p w:rsidR="00F978AD" w:rsidRPr="00F17CB1" w:rsidRDefault="00F978AD" w:rsidP="00F978AD">
      <w:pPr>
        <w:pStyle w:val="23"/>
        <w:spacing w:after="0" w:line="240" w:lineRule="auto"/>
        <w:ind w:left="0" w:firstLine="567"/>
        <w:jc w:val="center"/>
        <w:rPr>
          <w:sz w:val="24"/>
          <w:szCs w:val="24"/>
        </w:rPr>
      </w:pPr>
      <w:r w:rsidRPr="00981CD1">
        <w:rPr>
          <w:position w:val="-24"/>
          <w:sz w:val="28"/>
          <w:szCs w:val="28"/>
        </w:rPr>
        <w:object w:dxaOrig="1640" w:dyaOrig="639">
          <v:shape id="_x0000_i1027" type="#_x0000_t75" style="width:84pt;height:32.25pt" o:ole="">
            <v:imagedata r:id="rId11" o:title=""/>
          </v:shape>
          <o:OLEObject Type="Embed" ProgID="Equation.3" ShapeID="_x0000_i1027" DrawAspect="Content" ObjectID="_1646451358" r:id="rId12"/>
        </w:object>
      </w:r>
      <w:r w:rsidRPr="00F17CB1">
        <w:rPr>
          <w:sz w:val="24"/>
          <w:szCs w:val="24"/>
        </w:rPr>
        <w:t>,</w:t>
      </w:r>
    </w:p>
    <w:p w:rsidR="00F978AD" w:rsidRDefault="00F978AD" w:rsidP="00F978AD">
      <w:pPr>
        <w:pStyle w:val="23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3713A0">
        <w:rPr>
          <w:sz w:val="24"/>
          <w:szCs w:val="24"/>
        </w:rPr>
        <w:t xml:space="preserve">где </w:t>
      </w:r>
      <w:r>
        <w:rPr>
          <w:sz w:val="24"/>
          <w:szCs w:val="24"/>
        </w:rPr>
        <w:t>О</w:t>
      </w:r>
      <w:r w:rsidRPr="00D16280">
        <w:rPr>
          <w:sz w:val="24"/>
          <w:szCs w:val="24"/>
        </w:rPr>
        <w:t>н</w:t>
      </w:r>
      <w:r w:rsidRPr="003713A0">
        <w:rPr>
          <w:sz w:val="24"/>
          <w:szCs w:val="24"/>
        </w:rPr>
        <w:t xml:space="preserve"> и</w:t>
      </w:r>
      <w:r w:rsidRPr="003713A0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8F3D02">
        <w:rPr>
          <w:b/>
          <w:i/>
          <w:position w:val="-4"/>
          <w:sz w:val="24"/>
          <w:szCs w:val="24"/>
        </w:rPr>
        <w:object w:dxaOrig="200" w:dyaOrig="200">
          <v:shape id="_x0000_i1028" type="#_x0000_t75" style="width:9.75pt;height:9.75pt" o:ole="">
            <v:imagedata r:id="rId13" o:title=""/>
          </v:shape>
          <o:OLEObject Type="Embed" ProgID="Equation.3" ShapeID="_x0000_i1028" DrawAspect="Content" ObjectID="_1646451359" r:id="rId14"/>
        </w:object>
      </w:r>
      <w:r>
        <w:rPr>
          <w:b/>
          <w:i/>
          <w:sz w:val="24"/>
          <w:szCs w:val="24"/>
        </w:rPr>
        <w:t xml:space="preserve"> </w:t>
      </w:r>
      <w:r>
        <w:rPr>
          <w:sz w:val="28"/>
        </w:rPr>
        <w:t>–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стоимость оборотны</w:t>
      </w:r>
      <w:r w:rsidRPr="003713A0">
        <w:rPr>
          <w:sz w:val="24"/>
          <w:szCs w:val="24"/>
        </w:rPr>
        <w:t>х фондов соответственно на начало и конец календарного пе</w:t>
      </w:r>
      <w:r>
        <w:rPr>
          <w:sz w:val="24"/>
          <w:szCs w:val="24"/>
        </w:rPr>
        <w:t>риода, тыс. р.</w:t>
      </w:r>
    </w:p>
    <w:p w:rsidR="00F978AD" w:rsidRDefault="00F978AD" w:rsidP="00F978AD">
      <w:pPr>
        <w:pStyle w:val="23"/>
        <w:spacing w:after="0" w:line="240" w:lineRule="auto"/>
        <w:ind w:left="0" w:firstLine="567"/>
        <w:jc w:val="both"/>
        <w:rPr>
          <w:sz w:val="24"/>
          <w:szCs w:val="24"/>
        </w:rPr>
      </w:pPr>
    </w:p>
    <w:p w:rsidR="00F978AD" w:rsidRDefault="00F978AD" w:rsidP="00F978AD">
      <w:pPr>
        <w:pStyle w:val="23"/>
        <w:spacing w:after="0" w:line="240" w:lineRule="auto"/>
        <w:ind w:left="0" w:firstLine="567"/>
        <w:jc w:val="both"/>
        <w:rPr>
          <w:sz w:val="28"/>
          <w:szCs w:val="28"/>
        </w:rPr>
      </w:pPr>
      <w:r w:rsidRPr="00F17CB1">
        <w:rPr>
          <w:i/>
          <w:sz w:val="28"/>
          <w:szCs w:val="28"/>
        </w:rPr>
        <w:t>Коэффициент загрузки (закрепления) оборотных средств</w:t>
      </w:r>
      <w:r w:rsidRPr="007854F6">
        <w:rPr>
          <w:sz w:val="28"/>
          <w:szCs w:val="28"/>
        </w:rPr>
        <w:t xml:space="preserve"> (</w:t>
      </w:r>
      <w:r w:rsidRPr="007854F6">
        <w:rPr>
          <w:i/>
          <w:sz w:val="28"/>
          <w:szCs w:val="28"/>
        </w:rPr>
        <w:t>Кз)</w:t>
      </w:r>
      <w:r w:rsidRPr="007854F6">
        <w:rPr>
          <w:sz w:val="28"/>
          <w:szCs w:val="28"/>
        </w:rPr>
        <w:t xml:space="preserve"> – величина, обратная коэффициенту оборачиваемости, характеризующая фондоемкость оборота. Этот показатель характеризует затраты оборотных средств на получение 1 </w:t>
      </w:r>
      <w:r>
        <w:rPr>
          <w:sz w:val="28"/>
          <w:szCs w:val="28"/>
        </w:rPr>
        <w:t>р.</w:t>
      </w:r>
      <w:r w:rsidRPr="007854F6">
        <w:rPr>
          <w:sz w:val="28"/>
          <w:szCs w:val="28"/>
        </w:rPr>
        <w:t xml:space="preserve"> </w:t>
      </w:r>
      <w:r>
        <w:rPr>
          <w:sz w:val="28"/>
          <w:szCs w:val="28"/>
        </w:rPr>
        <w:t>выручки от реализации продукции:</w:t>
      </w:r>
    </w:p>
    <w:p w:rsidR="00F978AD" w:rsidRDefault="00F978AD" w:rsidP="00F978AD">
      <w:pPr>
        <w:pStyle w:val="23"/>
        <w:spacing w:after="0" w:line="240" w:lineRule="auto"/>
        <w:ind w:left="0" w:firstLine="567"/>
        <w:jc w:val="center"/>
        <w:rPr>
          <w:i/>
          <w:sz w:val="28"/>
          <w:szCs w:val="28"/>
        </w:rPr>
      </w:pPr>
      <w:r w:rsidRPr="00656A99">
        <w:rPr>
          <w:i/>
          <w:position w:val="-10"/>
          <w:sz w:val="28"/>
          <w:szCs w:val="28"/>
        </w:rPr>
        <w:object w:dxaOrig="180" w:dyaOrig="340">
          <v:shape id="_x0000_i1029" type="#_x0000_t75" style="width:9pt;height:17.25pt" o:ole="">
            <v:imagedata r:id="rId15" o:title=""/>
          </v:shape>
          <o:OLEObject Type="Embed" ProgID="Equation.3" ShapeID="_x0000_i1029" DrawAspect="Content" ObjectID="_1646451360" r:id="rId16"/>
        </w:object>
      </w:r>
      <w:r w:rsidRPr="00656A99">
        <w:rPr>
          <w:i/>
          <w:position w:val="-30"/>
          <w:sz w:val="28"/>
          <w:szCs w:val="28"/>
        </w:rPr>
        <w:object w:dxaOrig="1540" w:dyaOrig="700">
          <v:shape id="_x0000_i1030" type="#_x0000_t75" style="width:77.25pt;height:35.25pt" o:ole="">
            <v:imagedata r:id="rId17" o:title=""/>
          </v:shape>
          <o:OLEObject Type="Embed" ProgID="Equation.3" ShapeID="_x0000_i1030" DrawAspect="Content" ObjectID="_1646451361" r:id="rId18"/>
        </w:object>
      </w:r>
      <w:r w:rsidRPr="007854F6">
        <w:rPr>
          <w:i/>
          <w:sz w:val="28"/>
          <w:szCs w:val="28"/>
        </w:rPr>
        <w:t>.</w:t>
      </w:r>
    </w:p>
    <w:p w:rsidR="00F978AD" w:rsidRDefault="00F978AD" w:rsidP="00F978AD">
      <w:pPr>
        <w:pStyle w:val="23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Чем выше коэффициент оборачиваемости оборотных средств, тем эффективнее используются оборотные средства, и наоборот, чем меньше коэффициент загрузки средств в обороте, тем эффективнее используются оборотные средства.</w:t>
      </w:r>
    </w:p>
    <w:p w:rsidR="00F978AD" w:rsidRDefault="00F978AD" w:rsidP="00F978AD">
      <w:pPr>
        <w:pStyle w:val="23"/>
        <w:spacing w:after="0" w:line="240" w:lineRule="auto"/>
        <w:ind w:left="0" w:firstLine="567"/>
        <w:jc w:val="both"/>
        <w:rPr>
          <w:sz w:val="28"/>
          <w:szCs w:val="28"/>
        </w:rPr>
      </w:pPr>
      <w:r w:rsidRPr="00F17CB1">
        <w:rPr>
          <w:i/>
          <w:sz w:val="28"/>
          <w:szCs w:val="28"/>
        </w:rPr>
        <w:t>Продолжительность одного оборота</w:t>
      </w:r>
      <w:r w:rsidRPr="007854F6">
        <w:rPr>
          <w:sz w:val="28"/>
          <w:szCs w:val="28"/>
        </w:rPr>
        <w:t xml:space="preserve"> (</w:t>
      </w:r>
      <w:r w:rsidRPr="007854F6">
        <w:rPr>
          <w:i/>
          <w:sz w:val="28"/>
          <w:szCs w:val="28"/>
        </w:rPr>
        <w:t>Т</w:t>
      </w:r>
      <w:r w:rsidRPr="007854F6">
        <w:rPr>
          <w:sz w:val="28"/>
          <w:szCs w:val="28"/>
        </w:rPr>
        <w:t xml:space="preserve">) показывает, за какой период </w:t>
      </w:r>
      <w:r>
        <w:rPr>
          <w:sz w:val="28"/>
          <w:szCs w:val="28"/>
        </w:rPr>
        <w:t>предприятию</w:t>
      </w:r>
      <w:r w:rsidRPr="007854F6">
        <w:rPr>
          <w:sz w:val="28"/>
          <w:szCs w:val="28"/>
        </w:rPr>
        <w:t xml:space="preserve"> возвращаются средства в виде выручки от реализации продукции:</w:t>
      </w:r>
    </w:p>
    <w:p w:rsidR="00F978AD" w:rsidRPr="007854F6" w:rsidRDefault="00F978AD" w:rsidP="00F978AD">
      <w:pPr>
        <w:pStyle w:val="23"/>
        <w:spacing w:after="0" w:line="240" w:lineRule="auto"/>
        <w:ind w:left="0" w:firstLine="567"/>
        <w:jc w:val="center"/>
        <w:rPr>
          <w:sz w:val="28"/>
          <w:szCs w:val="28"/>
        </w:rPr>
      </w:pPr>
      <w:r w:rsidRPr="00FA09A0">
        <w:rPr>
          <w:i/>
          <w:position w:val="-24"/>
          <w:sz w:val="28"/>
          <w:szCs w:val="28"/>
        </w:rPr>
        <w:object w:dxaOrig="740" w:dyaOrig="620">
          <v:shape id="_x0000_i1031" type="#_x0000_t75" style="width:36.75pt;height:30.75pt" o:ole="">
            <v:imagedata r:id="rId19" o:title=""/>
          </v:shape>
          <o:OLEObject Type="Embed" ProgID="Equation.3" ShapeID="_x0000_i1031" DrawAspect="Content" ObjectID="_1646451362" r:id="rId20"/>
        </w:object>
      </w:r>
      <w:r w:rsidRPr="007854F6">
        <w:rPr>
          <w:sz w:val="28"/>
          <w:szCs w:val="28"/>
        </w:rPr>
        <w:t>,</w:t>
      </w:r>
    </w:p>
    <w:p w:rsidR="00F978AD" w:rsidRDefault="00F978AD" w:rsidP="00F978AD">
      <w:pPr>
        <w:pStyle w:val="23"/>
        <w:spacing w:after="0" w:line="240" w:lineRule="auto"/>
        <w:ind w:left="0" w:firstLine="567"/>
        <w:jc w:val="both"/>
        <w:rPr>
          <w:sz w:val="24"/>
          <w:szCs w:val="24"/>
        </w:rPr>
      </w:pPr>
      <w:r w:rsidRPr="00000FE1">
        <w:rPr>
          <w:sz w:val="24"/>
          <w:szCs w:val="24"/>
        </w:rPr>
        <w:t xml:space="preserve">где </w:t>
      </w:r>
      <w:r w:rsidRPr="00000FE1">
        <w:rPr>
          <w:i/>
          <w:sz w:val="24"/>
          <w:szCs w:val="24"/>
        </w:rPr>
        <w:t xml:space="preserve">Д – </w:t>
      </w:r>
      <w:r w:rsidRPr="00000FE1">
        <w:rPr>
          <w:sz w:val="24"/>
          <w:szCs w:val="24"/>
        </w:rPr>
        <w:t xml:space="preserve">число дней в периоде, за который исчисляется оборачиваемость (90, 180, </w:t>
      </w:r>
      <w:r w:rsidRPr="00EF3817">
        <w:rPr>
          <w:sz w:val="24"/>
          <w:szCs w:val="24"/>
        </w:rPr>
        <w:t>360</w:t>
      </w:r>
      <w:r w:rsidRPr="00000FE1">
        <w:rPr>
          <w:sz w:val="24"/>
          <w:szCs w:val="24"/>
        </w:rPr>
        <w:t xml:space="preserve"> дней).</w:t>
      </w:r>
    </w:p>
    <w:p w:rsidR="00F978AD" w:rsidRPr="005E5F6C" w:rsidRDefault="00F978AD" w:rsidP="00F978AD">
      <w:pPr>
        <w:jc w:val="both"/>
        <w:rPr>
          <w:sz w:val="28"/>
          <w:szCs w:val="28"/>
        </w:rPr>
      </w:pPr>
    </w:p>
    <w:p w:rsidR="00F978AD" w:rsidRPr="005E5F6C" w:rsidRDefault="00F978AD" w:rsidP="00F978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E5F6C">
        <w:rPr>
          <w:sz w:val="28"/>
          <w:szCs w:val="28"/>
        </w:rPr>
        <w:t>Тут также используют показатели материалоемкость и норма прибыли.</w:t>
      </w:r>
    </w:p>
    <w:p w:rsidR="00F978AD" w:rsidRDefault="00F978AD" w:rsidP="00743E80">
      <w:pPr>
        <w:jc w:val="both"/>
        <w:rPr>
          <w:b/>
          <w:i/>
          <w:sz w:val="28"/>
          <w:szCs w:val="28"/>
          <w:u w:val="single"/>
        </w:rPr>
      </w:pPr>
      <w:r w:rsidRPr="005E5F6C">
        <w:rPr>
          <w:sz w:val="28"/>
          <w:szCs w:val="28"/>
        </w:rPr>
        <w:t xml:space="preserve">           Пути повышения эффективности использования оборотных средств:</w:t>
      </w:r>
      <w:r>
        <w:rPr>
          <w:sz w:val="28"/>
          <w:szCs w:val="28"/>
        </w:rPr>
        <w:t xml:space="preserve"> </w:t>
      </w:r>
      <w:r w:rsidRPr="005E5F6C">
        <w:rPr>
          <w:sz w:val="28"/>
          <w:szCs w:val="28"/>
        </w:rPr>
        <w:t xml:space="preserve"> повышение качества и снижение себестоимости предметов труда;</w:t>
      </w:r>
      <w:r>
        <w:rPr>
          <w:sz w:val="28"/>
          <w:szCs w:val="28"/>
        </w:rPr>
        <w:t xml:space="preserve"> </w:t>
      </w:r>
      <w:r w:rsidRPr="005E5F6C">
        <w:rPr>
          <w:sz w:val="28"/>
          <w:szCs w:val="28"/>
        </w:rPr>
        <w:t>режим экономии; сокращение продолжительности оборота оборотных средств;</w:t>
      </w:r>
      <w:r>
        <w:rPr>
          <w:sz w:val="28"/>
          <w:szCs w:val="28"/>
        </w:rPr>
        <w:t xml:space="preserve"> </w:t>
      </w:r>
      <w:r w:rsidRPr="005E5F6C">
        <w:rPr>
          <w:sz w:val="28"/>
          <w:szCs w:val="28"/>
        </w:rPr>
        <w:t>внедрение достижений научно-технического прогресса; совершенствование организации и материального  стимулирования труда</w:t>
      </w:r>
      <w:r>
        <w:rPr>
          <w:sz w:val="28"/>
          <w:szCs w:val="28"/>
        </w:rPr>
        <w:t xml:space="preserve"> </w:t>
      </w:r>
      <w:r w:rsidRPr="005E5F6C">
        <w:rPr>
          <w:sz w:val="28"/>
          <w:szCs w:val="28"/>
        </w:rPr>
        <w:t>и др.</w:t>
      </w:r>
    </w:p>
    <w:p w:rsidR="00F978AD" w:rsidRPr="007B6E33" w:rsidRDefault="00F978AD" w:rsidP="00F978AD">
      <w:pPr>
        <w:pStyle w:val="a6"/>
        <w:suppressAutoHyphens w:val="0"/>
        <w:ind w:left="709" w:hanging="161"/>
        <w:jc w:val="both"/>
        <w:rPr>
          <w:sz w:val="24"/>
          <w:szCs w:val="24"/>
        </w:rPr>
      </w:pPr>
    </w:p>
    <w:sectPr w:rsidR="00F978AD" w:rsidRPr="007B6E33" w:rsidSect="005E6075">
      <w:footerReference w:type="default" r:id="rId21"/>
      <w:pgSz w:w="11906" w:h="16838"/>
      <w:pgMar w:top="567" w:right="567" w:bottom="567" w:left="130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038" w:rsidRDefault="009F1038" w:rsidP="00CD5C95">
      <w:r>
        <w:separator/>
      </w:r>
    </w:p>
  </w:endnote>
  <w:endnote w:type="continuationSeparator" w:id="0">
    <w:p w:rsidR="009F1038" w:rsidRDefault="009F1038" w:rsidP="00CD5C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0286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978AD" w:rsidRDefault="00460993">
        <w:pPr>
          <w:pStyle w:val="af0"/>
          <w:jc w:val="right"/>
        </w:pPr>
        <w:r w:rsidRPr="00714B56">
          <w:rPr>
            <w:sz w:val="24"/>
            <w:szCs w:val="24"/>
          </w:rPr>
          <w:fldChar w:fldCharType="begin"/>
        </w:r>
        <w:r w:rsidR="00F978AD" w:rsidRPr="00714B56">
          <w:rPr>
            <w:sz w:val="24"/>
            <w:szCs w:val="24"/>
          </w:rPr>
          <w:instrText xml:space="preserve"> PAGE   \* MERGEFORMAT </w:instrText>
        </w:r>
        <w:r w:rsidRPr="00714B56">
          <w:rPr>
            <w:sz w:val="24"/>
            <w:szCs w:val="24"/>
          </w:rPr>
          <w:fldChar w:fldCharType="separate"/>
        </w:r>
        <w:r w:rsidR="00743E80">
          <w:rPr>
            <w:noProof/>
            <w:sz w:val="24"/>
            <w:szCs w:val="24"/>
          </w:rPr>
          <w:t>2</w:t>
        </w:r>
        <w:r w:rsidRPr="00714B56">
          <w:rPr>
            <w:sz w:val="24"/>
            <w:szCs w:val="24"/>
          </w:rPr>
          <w:fldChar w:fldCharType="end"/>
        </w:r>
      </w:p>
    </w:sdtContent>
  </w:sdt>
  <w:p w:rsidR="00F978AD" w:rsidRDefault="00F978AD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038" w:rsidRDefault="009F1038" w:rsidP="00CD5C95">
      <w:r>
        <w:separator/>
      </w:r>
    </w:p>
  </w:footnote>
  <w:footnote w:type="continuationSeparator" w:id="0">
    <w:p w:rsidR="009F1038" w:rsidRDefault="009F1038" w:rsidP="00CD5C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295E"/>
    <w:multiLevelType w:val="singleLevel"/>
    <w:tmpl w:val="4B00D136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">
    <w:nsid w:val="030041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9582644"/>
    <w:multiLevelType w:val="hybridMultilevel"/>
    <w:tmpl w:val="6B60C830"/>
    <w:lvl w:ilvl="0" w:tplc="868C53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594791"/>
    <w:multiLevelType w:val="singleLevel"/>
    <w:tmpl w:val="D8AA9D1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i w:val="0"/>
        <w:u w:val="none"/>
      </w:rPr>
    </w:lvl>
  </w:abstractNum>
  <w:abstractNum w:abstractNumId="4">
    <w:nsid w:val="0C5951FF"/>
    <w:multiLevelType w:val="hybridMultilevel"/>
    <w:tmpl w:val="E9422608"/>
    <w:lvl w:ilvl="0" w:tplc="63F2C2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0E0436"/>
    <w:multiLevelType w:val="singleLevel"/>
    <w:tmpl w:val="27AA1A2E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sz w:val="24"/>
        <w:szCs w:val="24"/>
      </w:rPr>
    </w:lvl>
  </w:abstractNum>
  <w:abstractNum w:abstractNumId="6">
    <w:nsid w:val="0F607989"/>
    <w:multiLevelType w:val="hybridMultilevel"/>
    <w:tmpl w:val="B83434D4"/>
    <w:lvl w:ilvl="0" w:tplc="9C304B5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A84A12"/>
    <w:multiLevelType w:val="hybridMultilevel"/>
    <w:tmpl w:val="DC288AD4"/>
    <w:lvl w:ilvl="0" w:tplc="5A20EB42">
      <w:start w:val="1"/>
      <w:numFmt w:val="decimal"/>
      <w:lvlText w:val="%1."/>
      <w:lvlJc w:val="left"/>
      <w:pPr>
        <w:ind w:left="10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1A58609B"/>
    <w:multiLevelType w:val="singleLevel"/>
    <w:tmpl w:val="E190E712"/>
    <w:lvl w:ilvl="0"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9">
    <w:nsid w:val="24F46E0B"/>
    <w:multiLevelType w:val="singleLevel"/>
    <w:tmpl w:val="C14AA9B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</w:abstractNum>
  <w:abstractNum w:abstractNumId="10">
    <w:nsid w:val="294F06EB"/>
    <w:multiLevelType w:val="singleLevel"/>
    <w:tmpl w:val="002623FE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ascii="Times New Roman" w:eastAsia="Times New Roman" w:hAnsi="Times New Roman" w:cs="Times New Roman"/>
        <w:i w:val="0"/>
      </w:rPr>
    </w:lvl>
  </w:abstractNum>
  <w:abstractNum w:abstractNumId="11">
    <w:nsid w:val="2ED44830"/>
    <w:multiLevelType w:val="hybridMultilevel"/>
    <w:tmpl w:val="443AD9A0"/>
    <w:lvl w:ilvl="0" w:tplc="9C304B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017FF6"/>
    <w:multiLevelType w:val="singleLevel"/>
    <w:tmpl w:val="AC526178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3">
    <w:nsid w:val="30001B12"/>
    <w:multiLevelType w:val="hybridMultilevel"/>
    <w:tmpl w:val="4FC80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FD3F02"/>
    <w:multiLevelType w:val="hybridMultilevel"/>
    <w:tmpl w:val="9A68350C"/>
    <w:lvl w:ilvl="0" w:tplc="5A34F334">
      <w:start w:val="1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5">
    <w:nsid w:val="3698230B"/>
    <w:multiLevelType w:val="multilevel"/>
    <w:tmpl w:val="C1B496CA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94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2160"/>
      </w:pPr>
      <w:rPr>
        <w:rFonts w:hint="default"/>
      </w:rPr>
    </w:lvl>
  </w:abstractNum>
  <w:abstractNum w:abstractNumId="16">
    <w:nsid w:val="386778A2"/>
    <w:multiLevelType w:val="hybridMultilevel"/>
    <w:tmpl w:val="6C9870EA"/>
    <w:lvl w:ilvl="0" w:tplc="57305232">
      <w:start w:val="1"/>
      <w:numFmt w:val="decimal"/>
      <w:lvlText w:val="%1."/>
      <w:lvlJc w:val="left"/>
      <w:pPr>
        <w:tabs>
          <w:tab w:val="num" w:pos="653"/>
        </w:tabs>
        <w:ind w:left="653" w:hanging="360"/>
      </w:pPr>
      <w:rPr>
        <w:i w:val="0"/>
      </w:rPr>
    </w:lvl>
    <w:lvl w:ilvl="1" w:tplc="2BAA9B68">
      <w:start w:val="1"/>
      <w:numFmt w:val="decimal"/>
      <w:lvlText w:val="%2)"/>
      <w:lvlJc w:val="left"/>
      <w:pPr>
        <w:tabs>
          <w:tab w:val="num" w:pos="1373"/>
        </w:tabs>
        <w:ind w:left="13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93"/>
        </w:tabs>
        <w:ind w:left="20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3"/>
        </w:tabs>
        <w:ind w:left="28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3"/>
        </w:tabs>
        <w:ind w:left="35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3"/>
        </w:tabs>
        <w:ind w:left="42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3"/>
        </w:tabs>
        <w:ind w:left="49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3"/>
        </w:tabs>
        <w:ind w:left="56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3"/>
        </w:tabs>
        <w:ind w:left="6413" w:hanging="180"/>
      </w:pPr>
    </w:lvl>
  </w:abstractNum>
  <w:abstractNum w:abstractNumId="17">
    <w:nsid w:val="39634D77"/>
    <w:multiLevelType w:val="hybridMultilevel"/>
    <w:tmpl w:val="6430F416"/>
    <w:lvl w:ilvl="0" w:tplc="85C8DC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A23D3D"/>
    <w:multiLevelType w:val="hybridMultilevel"/>
    <w:tmpl w:val="19D42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D3328"/>
    <w:multiLevelType w:val="hybridMultilevel"/>
    <w:tmpl w:val="A8042DC4"/>
    <w:lvl w:ilvl="0" w:tplc="57584B00">
      <w:start w:val="1"/>
      <w:numFmt w:val="decimal"/>
      <w:lvlText w:val="%1."/>
      <w:lvlJc w:val="left"/>
      <w:pPr>
        <w:tabs>
          <w:tab w:val="num" w:pos="972"/>
        </w:tabs>
        <w:ind w:left="972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7"/>
        </w:tabs>
        <w:ind w:left="13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97"/>
        </w:tabs>
        <w:ind w:left="20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7"/>
        </w:tabs>
        <w:ind w:left="28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7"/>
        </w:tabs>
        <w:ind w:left="35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7"/>
        </w:tabs>
        <w:ind w:left="42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7"/>
        </w:tabs>
        <w:ind w:left="49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7"/>
        </w:tabs>
        <w:ind w:left="56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7"/>
        </w:tabs>
        <w:ind w:left="6417" w:hanging="180"/>
      </w:pPr>
    </w:lvl>
  </w:abstractNum>
  <w:abstractNum w:abstractNumId="20">
    <w:nsid w:val="3E9340FF"/>
    <w:multiLevelType w:val="hybridMultilevel"/>
    <w:tmpl w:val="9708BD68"/>
    <w:lvl w:ilvl="0" w:tplc="57305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C1269A"/>
    <w:multiLevelType w:val="hybridMultilevel"/>
    <w:tmpl w:val="215C2664"/>
    <w:lvl w:ilvl="0" w:tplc="9C304B5A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155CA5"/>
    <w:multiLevelType w:val="singleLevel"/>
    <w:tmpl w:val="A5A42EE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>
    <w:nsid w:val="410D3EEB"/>
    <w:multiLevelType w:val="hybridMultilevel"/>
    <w:tmpl w:val="52EED58E"/>
    <w:lvl w:ilvl="0" w:tplc="010A1A7C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24">
    <w:nsid w:val="4B1108E0"/>
    <w:multiLevelType w:val="hybridMultilevel"/>
    <w:tmpl w:val="B83432BA"/>
    <w:lvl w:ilvl="0" w:tplc="60A867B4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E6658F0"/>
    <w:multiLevelType w:val="singleLevel"/>
    <w:tmpl w:val="67B8871E"/>
    <w:lvl w:ilvl="0">
      <w:start w:val="2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4E8F1512"/>
    <w:multiLevelType w:val="multilevel"/>
    <w:tmpl w:val="057A8E4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33F53F6"/>
    <w:multiLevelType w:val="singleLevel"/>
    <w:tmpl w:val="D736B7C0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8">
    <w:nsid w:val="56C9209B"/>
    <w:multiLevelType w:val="hybridMultilevel"/>
    <w:tmpl w:val="66BEEE64"/>
    <w:lvl w:ilvl="0" w:tplc="30884E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1F5945"/>
    <w:multiLevelType w:val="singleLevel"/>
    <w:tmpl w:val="FFF4FFE0"/>
    <w:lvl w:ilvl="0">
      <w:start w:val="4"/>
      <w:numFmt w:val="decimal"/>
      <w:lvlText w:val="%1)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30">
    <w:nsid w:val="5EA93103"/>
    <w:multiLevelType w:val="multilevel"/>
    <w:tmpl w:val="15A837B2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31">
    <w:nsid w:val="5FEA59C0"/>
    <w:multiLevelType w:val="hybridMultilevel"/>
    <w:tmpl w:val="E1E83FD0"/>
    <w:lvl w:ilvl="0" w:tplc="D17AC3CC">
      <w:start w:val="1"/>
      <w:numFmt w:val="decimal"/>
      <w:lvlText w:val="%1."/>
      <w:lvlJc w:val="left"/>
      <w:pPr>
        <w:ind w:left="10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">
    <w:nsid w:val="61C05DCB"/>
    <w:multiLevelType w:val="multilevel"/>
    <w:tmpl w:val="5C5CB912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2160"/>
      </w:pPr>
      <w:rPr>
        <w:rFonts w:hint="default"/>
      </w:rPr>
    </w:lvl>
  </w:abstractNum>
  <w:abstractNum w:abstractNumId="33">
    <w:nsid w:val="634C3882"/>
    <w:multiLevelType w:val="multilevel"/>
    <w:tmpl w:val="136EE9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</w:lvl>
  </w:abstractNum>
  <w:abstractNum w:abstractNumId="34">
    <w:nsid w:val="652F1299"/>
    <w:multiLevelType w:val="hybridMultilevel"/>
    <w:tmpl w:val="8D72B714"/>
    <w:lvl w:ilvl="0" w:tplc="53F06F26">
      <w:start w:val="1"/>
      <w:numFmt w:val="decimal"/>
      <w:lvlText w:val="%1."/>
      <w:lvlJc w:val="left"/>
      <w:pPr>
        <w:tabs>
          <w:tab w:val="num" w:pos="915"/>
        </w:tabs>
        <w:ind w:left="91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793413A"/>
    <w:multiLevelType w:val="hybridMultilevel"/>
    <w:tmpl w:val="1AEC4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CD1F11"/>
    <w:multiLevelType w:val="singleLevel"/>
    <w:tmpl w:val="1546673E"/>
    <w:lvl w:ilvl="0">
      <w:start w:val="11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37">
    <w:nsid w:val="72ED445E"/>
    <w:multiLevelType w:val="hybridMultilevel"/>
    <w:tmpl w:val="0C626180"/>
    <w:lvl w:ilvl="0" w:tplc="5730523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6C670A"/>
    <w:multiLevelType w:val="hybridMultilevel"/>
    <w:tmpl w:val="749E3104"/>
    <w:lvl w:ilvl="0" w:tplc="FC4A5C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B8E3958"/>
    <w:multiLevelType w:val="singleLevel"/>
    <w:tmpl w:val="6DDAAC30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40">
    <w:nsid w:val="7CCD28C8"/>
    <w:multiLevelType w:val="singleLevel"/>
    <w:tmpl w:val="5F4AEEA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  <w:lvlOverride w:ilvl="0">
      <w:startOverride w:val="1"/>
    </w:lvlOverride>
  </w:num>
  <w:num w:numId="10">
    <w:abstractNumId w:val="18"/>
  </w:num>
  <w:num w:numId="11">
    <w:abstractNumId w:val="4"/>
  </w:num>
  <w:num w:numId="12">
    <w:abstractNumId w:val="31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  <w:num w:numId="15">
    <w:abstractNumId w:val="40"/>
  </w:num>
  <w:num w:numId="16">
    <w:abstractNumId w:val="1"/>
  </w:num>
  <w:num w:numId="17">
    <w:abstractNumId w:val="16"/>
  </w:num>
  <w:num w:numId="18">
    <w:abstractNumId w:val="9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</w:num>
  <w:num w:numId="21">
    <w:abstractNumId w:val="15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32"/>
    <w:lvlOverride w:ilvl="0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17"/>
  </w:num>
  <w:num w:numId="30">
    <w:abstractNumId w:val="19"/>
  </w:num>
  <w:num w:numId="31">
    <w:abstractNumId w:val="26"/>
  </w:num>
  <w:num w:numId="32">
    <w:abstractNumId w:val="39"/>
  </w:num>
  <w:num w:numId="33">
    <w:abstractNumId w:val="14"/>
  </w:num>
  <w:num w:numId="34">
    <w:abstractNumId w:val="13"/>
  </w:num>
  <w:num w:numId="35">
    <w:abstractNumId w:val="0"/>
  </w:num>
  <w:num w:numId="36">
    <w:abstractNumId w:val="29"/>
  </w:num>
  <w:num w:numId="37">
    <w:abstractNumId w:val="29"/>
    <w:lvlOverride w:ilvl="0">
      <w:lvl w:ilvl="0">
        <w:start w:val="4"/>
        <w:numFmt w:val="decimal"/>
        <w:lvlText w:val="%1)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25"/>
    <w:lvlOverride w:ilvl="0">
      <w:startOverride w:val="1"/>
    </w:lvlOverride>
  </w:num>
  <w:num w:numId="39">
    <w:abstractNumId w:val="23"/>
  </w:num>
  <w:num w:numId="40">
    <w:abstractNumId w:val="27"/>
  </w:num>
  <w:num w:numId="41">
    <w:abstractNumId w:val="28"/>
  </w:num>
  <w:num w:numId="42">
    <w:abstractNumId w:val="12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F978AD"/>
    <w:rsid w:val="00072FE6"/>
    <w:rsid w:val="000C5667"/>
    <w:rsid w:val="0011686D"/>
    <w:rsid w:val="002A7167"/>
    <w:rsid w:val="003F1EBD"/>
    <w:rsid w:val="00460993"/>
    <w:rsid w:val="005A6E29"/>
    <w:rsid w:val="005E6075"/>
    <w:rsid w:val="0064428E"/>
    <w:rsid w:val="00665595"/>
    <w:rsid w:val="007022F7"/>
    <w:rsid w:val="00743E80"/>
    <w:rsid w:val="00803D22"/>
    <w:rsid w:val="008156AB"/>
    <w:rsid w:val="00911A20"/>
    <w:rsid w:val="009A49A4"/>
    <w:rsid w:val="009F097D"/>
    <w:rsid w:val="009F1038"/>
    <w:rsid w:val="00C01A1D"/>
    <w:rsid w:val="00C60DCB"/>
    <w:rsid w:val="00CD5C95"/>
    <w:rsid w:val="00D13D07"/>
    <w:rsid w:val="00E303AF"/>
    <w:rsid w:val="00E34819"/>
    <w:rsid w:val="00E64203"/>
    <w:rsid w:val="00E64A8D"/>
    <w:rsid w:val="00F44449"/>
    <w:rsid w:val="00F9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8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78AD"/>
    <w:pPr>
      <w:keepNext/>
      <w:suppressAutoHyphens w:val="0"/>
      <w:ind w:firstLine="567"/>
      <w:jc w:val="both"/>
      <w:outlineLvl w:val="0"/>
    </w:pPr>
    <w:rPr>
      <w:i/>
      <w:sz w:val="28"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8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8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8AD"/>
    <w:rPr>
      <w:rFonts w:ascii="Times New Roman" w:eastAsia="Times New Roman" w:hAnsi="Times New Roman" w:cs="Times New Roman"/>
      <w:i/>
      <w:sz w:val="28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78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978A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3">
    <w:name w:val="Title"/>
    <w:basedOn w:val="a"/>
    <w:next w:val="a4"/>
    <w:link w:val="a5"/>
    <w:qFormat/>
    <w:rsid w:val="00F978AD"/>
    <w:pPr>
      <w:jc w:val="center"/>
    </w:pPr>
    <w:rPr>
      <w:b/>
      <w:sz w:val="28"/>
    </w:rPr>
  </w:style>
  <w:style w:type="character" w:customStyle="1" w:styleId="a5">
    <w:name w:val="Название Знак"/>
    <w:basedOn w:val="a0"/>
    <w:link w:val="a3"/>
    <w:rsid w:val="00F978A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"/>
    <w:basedOn w:val="a"/>
    <w:link w:val="a7"/>
    <w:unhideWhenUsed/>
    <w:rsid w:val="00F978AD"/>
    <w:rPr>
      <w:sz w:val="28"/>
    </w:rPr>
  </w:style>
  <w:style w:type="character" w:customStyle="1" w:styleId="a7">
    <w:name w:val="Основной текст Знак"/>
    <w:basedOn w:val="a0"/>
    <w:link w:val="a6"/>
    <w:rsid w:val="00F978A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Основной текст 2 Знак"/>
    <w:aliases w:val="Знак Знак"/>
    <w:basedOn w:val="a0"/>
    <w:link w:val="22"/>
    <w:locked/>
    <w:rsid w:val="00F978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aliases w:val="Знак"/>
    <w:basedOn w:val="a"/>
    <w:link w:val="21"/>
    <w:unhideWhenUsed/>
    <w:rsid w:val="00F978AD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rsid w:val="00F978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Subtitle"/>
    <w:basedOn w:val="a"/>
    <w:next w:val="a"/>
    <w:link w:val="a8"/>
    <w:uiPriority w:val="11"/>
    <w:qFormat/>
    <w:rsid w:val="00F978A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4"/>
    <w:uiPriority w:val="11"/>
    <w:rsid w:val="00F978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caption"/>
    <w:basedOn w:val="a"/>
    <w:qFormat/>
    <w:rsid w:val="00F978AD"/>
    <w:pPr>
      <w:suppressAutoHyphens w:val="0"/>
      <w:jc w:val="center"/>
    </w:pPr>
    <w:rPr>
      <w:b/>
      <w:sz w:val="28"/>
    </w:rPr>
  </w:style>
  <w:style w:type="paragraph" w:styleId="23">
    <w:name w:val="Body Text Indent 2"/>
    <w:basedOn w:val="a"/>
    <w:link w:val="24"/>
    <w:uiPriority w:val="99"/>
    <w:unhideWhenUsed/>
    <w:rsid w:val="00F978A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978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F978A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978A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978AD"/>
    <w:pPr>
      <w:ind w:left="720"/>
      <w:contextualSpacing/>
    </w:pPr>
  </w:style>
  <w:style w:type="paragraph" w:styleId="ab">
    <w:name w:val="Body Text Indent"/>
    <w:basedOn w:val="a"/>
    <w:link w:val="ac"/>
    <w:uiPriority w:val="99"/>
    <w:unhideWhenUsed/>
    <w:rsid w:val="00F978A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F978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rsid w:val="00F978AD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text">
    <w:name w:val="text"/>
    <w:basedOn w:val="a0"/>
    <w:rsid w:val="00F978AD"/>
  </w:style>
  <w:style w:type="paragraph" w:styleId="ae">
    <w:name w:val="header"/>
    <w:basedOn w:val="a"/>
    <w:link w:val="af"/>
    <w:uiPriority w:val="99"/>
    <w:semiHidden/>
    <w:unhideWhenUsed/>
    <w:rsid w:val="00F978A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F978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F978A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978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F978AD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2018-11-21T15:19:00Z</dcterms:created>
  <dcterms:modified xsi:type="dcterms:W3CDTF">2020-03-23T03:49:00Z</dcterms:modified>
</cp:coreProperties>
</file>