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25" w:rsidRDefault="00A62528">
      <w:r>
        <w:t>Формы самоуправления образовательных учреждений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2387"/>
        <w:gridCol w:w="2387"/>
        <w:gridCol w:w="2387"/>
      </w:tblGrid>
      <w:tr w:rsidR="00A62528" w:rsidTr="00A62528">
        <w:tc>
          <w:tcPr>
            <w:tcW w:w="2410" w:type="dxa"/>
          </w:tcPr>
          <w:p w:rsidR="00A62528" w:rsidRDefault="00A62528">
            <w:r>
              <w:t>Общественно – государственные органы управления</w:t>
            </w:r>
          </w:p>
        </w:tc>
        <w:tc>
          <w:tcPr>
            <w:tcW w:w="7161" w:type="dxa"/>
            <w:gridSpan w:val="3"/>
          </w:tcPr>
          <w:p w:rsidR="00A62528" w:rsidRDefault="00A62528">
            <w:r>
              <w:t xml:space="preserve">               Наличие</w:t>
            </w:r>
          </w:p>
        </w:tc>
      </w:tr>
      <w:tr w:rsidR="00A62528" w:rsidTr="00A62528">
        <w:tc>
          <w:tcPr>
            <w:tcW w:w="2410" w:type="dxa"/>
          </w:tcPr>
          <w:p w:rsidR="00A62528" w:rsidRDefault="00A62528"/>
        </w:tc>
        <w:tc>
          <w:tcPr>
            <w:tcW w:w="2387" w:type="dxa"/>
          </w:tcPr>
          <w:p w:rsidR="00A62528" w:rsidRDefault="00A62528">
            <w:r>
              <w:t>2011</w:t>
            </w:r>
          </w:p>
        </w:tc>
        <w:tc>
          <w:tcPr>
            <w:tcW w:w="2387" w:type="dxa"/>
          </w:tcPr>
          <w:p w:rsidR="00A62528" w:rsidRDefault="00A62528">
            <w:r>
              <w:t>2012</w:t>
            </w:r>
          </w:p>
        </w:tc>
        <w:tc>
          <w:tcPr>
            <w:tcW w:w="2387" w:type="dxa"/>
          </w:tcPr>
          <w:p w:rsidR="00A62528" w:rsidRDefault="00A62528">
            <w:r>
              <w:t>2013</w:t>
            </w:r>
          </w:p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Попечительский совет</w:t>
            </w:r>
          </w:p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Общеучережденческая конференция</w:t>
            </w:r>
          </w:p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Совет учреждения</w:t>
            </w:r>
          </w:p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Педагогический совет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Научно – методический совет</w:t>
            </w:r>
          </w:p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Административный совет</w:t>
            </w:r>
          </w:p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  <w:tc>
          <w:tcPr>
            <w:tcW w:w="2387" w:type="dxa"/>
          </w:tcPr>
          <w:p w:rsidR="00A62528" w:rsidRDefault="00A62528"/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Собрание трудового коллектива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Совет родителей (родительский комитет)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</w:tr>
      <w:tr w:rsidR="00A62528" w:rsidTr="00A62528">
        <w:tc>
          <w:tcPr>
            <w:tcW w:w="2410" w:type="dxa"/>
          </w:tcPr>
          <w:p w:rsidR="00A62528" w:rsidRDefault="00A62528">
            <w:r>
              <w:t>Родительское собрание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  <w:tc>
          <w:tcPr>
            <w:tcW w:w="2387" w:type="dxa"/>
          </w:tcPr>
          <w:p w:rsidR="00A62528" w:rsidRDefault="00A62528">
            <w:r>
              <w:t>+</w:t>
            </w:r>
          </w:p>
        </w:tc>
      </w:tr>
    </w:tbl>
    <w:p w:rsidR="00A62528" w:rsidRDefault="00A62528"/>
    <w:p w:rsidR="00A62528" w:rsidRDefault="00A62528">
      <w:bookmarkStart w:id="0" w:name="_GoBack"/>
      <w:bookmarkEnd w:id="0"/>
    </w:p>
    <w:sectPr w:rsidR="00A6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28"/>
    <w:rsid w:val="00462E25"/>
    <w:rsid w:val="00A6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2013-06-13T10:00:00Z</dcterms:created>
  <dcterms:modified xsi:type="dcterms:W3CDTF">2013-06-13T10:11:00Z</dcterms:modified>
</cp:coreProperties>
</file>