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F34E" w14:textId="77777777" w:rsidR="00527DB9" w:rsidRPr="0000696D" w:rsidRDefault="00527DB9" w:rsidP="00527DB9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00696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4F1FA3C" w14:textId="77777777" w:rsidR="00527DB9" w:rsidRPr="0000696D" w:rsidRDefault="00527DB9" w:rsidP="00527DB9">
      <w:pPr>
        <w:pStyle w:val="ad"/>
        <w:jc w:val="center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 w:rsidRPr="0000696D">
        <w:rPr>
          <w:rFonts w:ascii="Times New Roman" w:hAnsi="Times New Roman" w:cs="Times New Roman"/>
          <w:sz w:val="24"/>
          <w:szCs w:val="24"/>
        </w:rPr>
        <w:t>«ЯСНЕНСКАЯ СРЕДНЯЯ ШКОЛА № 7»</w:t>
      </w:r>
    </w:p>
    <w:p w14:paraId="7F1F7E44" w14:textId="77777777" w:rsidR="00527DB9" w:rsidRDefault="00527DB9" w:rsidP="00527DB9">
      <w:pPr>
        <w:pStyle w:val="a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0135264" w14:textId="6D76BC37" w:rsidR="00527DB9" w:rsidRPr="00527DB9" w:rsidRDefault="00527DB9" w:rsidP="00527DB9">
      <w:pPr>
        <w:pStyle w:val="a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27DB9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«Методические рекомендации учителя-дефектолога родителям по организации общения с детьми</w:t>
      </w:r>
    </w:p>
    <w:p w14:paraId="6F7DF294" w14:textId="7E78EC6F" w:rsidR="00527DB9" w:rsidRPr="00527DB9" w:rsidRDefault="00527DB9" w:rsidP="00527DB9">
      <w:pPr>
        <w:pStyle w:val="a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27DB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 нарушением интеллектуального развития»</w:t>
      </w:r>
    </w:p>
    <w:p w14:paraId="4DD01B6A" w14:textId="7A5781AB" w:rsidR="00527DB9" w:rsidRPr="00527DB9" w:rsidRDefault="00527DB9" w:rsidP="00527DB9">
      <w:pPr>
        <w:pStyle w:val="ac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>
        <w:rPr>
          <w:rFonts w:ascii="Open Sans" w:hAnsi="Open Sans" w:cs="Open Sans"/>
          <w:color w:val="404040"/>
        </w:rPr>
        <w:br/>
      </w:r>
      <w:r w:rsidRPr="00527DB9">
        <w:rPr>
          <w:color w:val="404040"/>
          <w:sz w:val="28"/>
          <w:szCs w:val="28"/>
        </w:rPr>
        <w:t>1. Разговаривайте со своим ребенком во время всех видов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деятельности, таких, как приготовление еды, уборка, одевание, раздевание, игра, прогулка и т.д. Говорите о том, что вы делаете, что делает ребенок, что делают другие люди и что видит ваш ребенок.</w:t>
      </w:r>
      <w:r w:rsidRPr="00527DB9">
        <w:rPr>
          <w:color w:val="404040"/>
          <w:sz w:val="28"/>
          <w:szCs w:val="28"/>
        </w:rPr>
        <w:br/>
        <w:t>2. Говорите спокойно, в среднем темпе, с интонацией.</w:t>
      </w:r>
      <w:r w:rsidRPr="00527DB9">
        <w:rPr>
          <w:color w:val="404040"/>
          <w:sz w:val="28"/>
          <w:szCs w:val="28"/>
        </w:rPr>
        <w:br/>
        <w:t>3. Говорите, используя правильно построенные фразы,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предложения. Ваше предложение должно быть на одно—два слова длиннее, чем у ребенка. Если ваш ребенок пока еще изъясняется только однословными предложениями, то ваша фраза должна состоять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из двух слов.</w:t>
      </w:r>
      <w:r w:rsidRPr="00527DB9">
        <w:rPr>
          <w:color w:val="404040"/>
          <w:sz w:val="28"/>
          <w:szCs w:val="28"/>
        </w:rPr>
        <w:br/>
        <w:t>4. Задавайте открытые вопросы. Это будет стимулировать вашего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ребенка использовать несколько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 xml:space="preserve">слов для ответа. Например, спрашивайте: «Что мальчик делает?» вместо «Мальчик играет?». Если ребенок затрудняется в ответе, задавая вопрос, используйте слово ‹или›. Например: «Мальчик прыгает или </w:t>
      </w:r>
      <w:proofErr w:type="gramStart"/>
      <w:r w:rsidRPr="00527DB9">
        <w:rPr>
          <w:color w:val="404040"/>
          <w:sz w:val="28"/>
          <w:szCs w:val="28"/>
        </w:rPr>
        <w:t>бегает?›</w:t>
      </w:r>
      <w:proofErr w:type="gramEnd"/>
      <w:r w:rsidRPr="00527DB9">
        <w:rPr>
          <w:color w:val="404040"/>
          <w:sz w:val="28"/>
          <w:szCs w:val="28"/>
        </w:rPr>
        <w:t>.</w:t>
      </w:r>
      <w:r w:rsidRPr="00527DB9">
        <w:rPr>
          <w:color w:val="404040"/>
          <w:sz w:val="28"/>
          <w:szCs w:val="28"/>
        </w:rPr>
        <w:br/>
        <w:t>5. Выдерживайте временную паузу, чтобы у ребенка была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возможность подумать, прежде чем говорить и отвечать на вопросы.</w:t>
      </w:r>
      <w:r w:rsidRPr="00527DB9">
        <w:rPr>
          <w:color w:val="404040"/>
          <w:sz w:val="28"/>
          <w:szCs w:val="28"/>
        </w:rPr>
        <w:br/>
        <w:t>6. Слушайте звуки и шумы, которые нас окружают. Скажите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ребенку: «Послушай, как лает собака, а вот шумит ветер» и т.д.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А потом спросите: ‹Что это?». Это может быть лай собаки, шум ветра, мотор самолёта, шелест листвы, журчание ручейка и т.д.</w:t>
      </w:r>
      <w:r w:rsidRPr="00527DB9">
        <w:rPr>
          <w:color w:val="404040"/>
          <w:sz w:val="28"/>
          <w:szCs w:val="28"/>
        </w:rPr>
        <w:br/>
        <w:t>7. Расскажите короткую историю. Затем помогите ребенку ее же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рассказать вам или кому-нибудь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еще. При затруднениях задавайте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ребенку наводящие вопросы.</w:t>
      </w:r>
      <w:r w:rsidRPr="00527DB9">
        <w:rPr>
          <w:color w:val="404040"/>
          <w:sz w:val="28"/>
          <w:szCs w:val="28"/>
        </w:rPr>
        <w:br/>
        <w:t>8. Если ребенок употребляет всего лишь несколько слов, помогайте ему обогащать свою речь новыми словами. Выберите пять-шесть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пять-шесть новых слов. Продолжайте добавлять</w:t>
      </w:r>
      <w:r w:rsidRPr="00527DB9">
        <w:rPr>
          <w:color w:val="404040"/>
          <w:sz w:val="28"/>
          <w:szCs w:val="28"/>
        </w:rPr>
        <w:br/>
        <w:t>слова до тех пор, пока ребенок не узнает большую часть</w:t>
      </w:r>
      <w:r w:rsidRPr="00527DB9">
        <w:rPr>
          <w:color w:val="404040"/>
          <w:sz w:val="28"/>
          <w:szCs w:val="28"/>
        </w:rPr>
        <w:br/>
        <w:t>предметов окружающей жизни. Занимайтесь каждый день.</w:t>
      </w:r>
      <w:r w:rsidRPr="00527DB9">
        <w:rPr>
          <w:color w:val="404040"/>
          <w:sz w:val="28"/>
          <w:szCs w:val="28"/>
        </w:rPr>
        <w:br/>
        <w:t>9. Если ребенок произносит предложение, содержащее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последовательно научите его говорить «большой мяч», «Танин мяч», «круглый мяч» и т.д.</w:t>
      </w:r>
      <w:r w:rsidRPr="00527DB9">
        <w:rPr>
          <w:color w:val="404040"/>
          <w:sz w:val="28"/>
          <w:szCs w:val="28"/>
        </w:rPr>
        <w:br/>
        <w:t xml:space="preserve">10.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 Не забывайте – лучше учить ребенка, </w:t>
      </w:r>
      <w:r w:rsidRPr="00527DB9">
        <w:rPr>
          <w:color w:val="404040"/>
          <w:sz w:val="28"/>
          <w:szCs w:val="28"/>
        </w:rPr>
        <w:lastRenderedPageBreak/>
        <w:t>играя с ним.</w:t>
      </w:r>
      <w:r w:rsidRPr="00527DB9">
        <w:rPr>
          <w:color w:val="404040"/>
          <w:sz w:val="28"/>
          <w:szCs w:val="28"/>
        </w:rPr>
        <w:br/>
        <w:t>11. Ребенок с нарушенным развитием нуждается в согласованных действиях родителей и специалистов. Наиболее высокие результаты развития и адаптации особого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реб</w:t>
      </w:r>
      <w:r w:rsidRPr="00527DB9">
        <w:rPr>
          <w:color w:val="404040"/>
          <w:sz w:val="28"/>
          <w:szCs w:val="28"/>
        </w:rPr>
        <w:t>ё</w:t>
      </w:r>
      <w:r w:rsidRPr="00527DB9">
        <w:rPr>
          <w:color w:val="404040"/>
          <w:sz w:val="28"/>
          <w:szCs w:val="28"/>
        </w:rPr>
        <w:t>нка достигаются при сочетании семейного воспитания и комплексной помощи специалистов. Отсутствие одного из этих факторов значительно сужает перспективы развития ребенка.</w:t>
      </w:r>
      <w:r w:rsidRPr="00527DB9">
        <w:rPr>
          <w:color w:val="404040"/>
          <w:sz w:val="28"/>
          <w:szCs w:val="28"/>
        </w:rPr>
        <w:br/>
        <w:t>12. Изучите всю доступную для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вас специальную литературу поэтому вопросу. Сейчас в Интернете достаточно много сайтов, на которых специалисты дают рекомендации и проводят консультации.</w:t>
      </w:r>
      <w:r w:rsidRPr="00527DB9">
        <w:rPr>
          <w:color w:val="404040"/>
          <w:sz w:val="28"/>
          <w:szCs w:val="28"/>
        </w:rPr>
        <w:br/>
        <w:t>13. Найдите единомышленников –неравнодушных родителей,</w:t>
      </w:r>
      <w:r w:rsidRPr="00527DB9">
        <w:rPr>
          <w:color w:val="404040"/>
          <w:sz w:val="28"/>
          <w:szCs w:val="28"/>
        </w:rPr>
        <w:br/>
        <w:t>воспитывающих таких же проблемных детей, поддержка вам необходима.</w:t>
      </w:r>
      <w:r w:rsidRPr="00527DB9">
        <w:rPr>
          <w:color w:val="404040"/>
          <w:sz w:val="28"/>
          <w:szCs w:val="28"/>
        </w:rPr>
        <w:br/>
        <w:t>14. Научитесь терпению, поднимать, что ваш ребенок особенный, обычные методы воспитания с пониманием, принуждением и нотациями вам точно не подойдут.</w:t>
      </w:r>
      <w:r w:rsidRPr="00527DB9">
        <w:rPr>
          <w:color w:val="404040"/>
          <w:sz w:val="28"/>
          <w:szCs w:val="28"/>
        </w:rPr>
        <w:br/>
        <w:t>15. Переключитесь на ребенка. Понаблюдайте за ним. Заведите</w:t>
      </w:r>
      <w:r w:rsidRPr="00527DB9">
        <w:rPr>
          <w:color w:val="404040"/>
          <w:sz w:val="28"/>
          <w:szCs w:val="28"/>
        </w:rPr>
        <w:br/>
        <w:t>дневник наблюдения, показывайте его периодически специалистам.</w:t>
      </w:r>
      <w:r w:rsidRPr="00527DB9">
        <w:rPr>
          <w:color w:val="404040"/>
          <w:sz w:val="28"/>
          <w:szCs w:val="28"/>
        </w:rPr>
        <w:br/>
        <w:t>16. Старайтесь самостоятельно работать с ребенком по советам специалистов. Перестаньте его</w:t>
      </w:r>
      <w:r w:rsidRPr="00527DB9">
        <w:rPr>
          <w:color w:val="404040"/>
          <w:sz w:val="28"/>
          <w:szCs w:val="28"/>
        </w:rPr>
        <w:t xml:space="preserve"> </w:t>
      </w:r>
      <w:r w:rsidRPr="00527DB9">
        <w:rPr>
          <w:color w:val="404040"/>
          <w:sz w:val="28"/>
          <w:szCs w:val="28"/>
        </w:rPr>
        <w:t>опекать, давайте самостоятельность, но под контролем, так как полная свобода действий тоже не решит проблему.</w:t>
      </w:r>
      <w:r w:rsidRPr="00527DB9">
        <w:rPr>
          <w:color w:val="404040"/>
          <w:sz w:val="28"/>
          <w:szCs w:val="28"/>
        </w:rPr>
        <w:br/>
        <w:t>17. Оставайтесь всегда позитивным, создайте ребенку атмосферу комфорта, радости от учения, стимулируйте его мотивацию к учению, но не сюсюкайте.</w:t>
      </w:r>
      <w:r w:rsidRPr="00527DB9">
        <w:rPr>
          <w:color w:val="404040"/>
          <w:sz w:val="28"/>
          <w:szCs w:val="28"/>
        </w:rPr>
        <w:br/>
        <w:t>18. Постоянно общайтесь, разговаривайте с ребенком, давайте возможность отвечать на простые вопросы, которые требуют размышления, вдумчивости.. Всегда надо помнить, что ЗПР</w:t>
      </w:r>
      <w:r w:rsidRPr="00527DB9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или НИ</w:t>
      </w:r>
      <w:r w:rsidRPr="00527DB9">
        <w:rPr>
          <w:color w:val="404040"/>
          <w:sz w:val="28"/>
          <w:szCs w:val="28"/>
        </w:rPr>
        <w:t>– это диагноз, а не приговор на всю жизнь. Только от совместных усилий родителей и специалистов учреждения зависит дальнейшее развитие ребенка.</w:t>
      </w:r>
    </w:p>
    <w:p w14:paraId="1AB422B8" w14:textId="77777777" w:rsidR="00EE0EBA" w:rsidRPr="00527DB9" w:rsidRDefault="00EE0EBA" w:rsidP="00527D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4F6784" w14:textId="4C3103EA" w:rsidR="00527DB9" w:rsidRPr="00527DB9" w:rsidRDefault="00527DB9" w:rsidP="00527DB9">
      <w:pPr>
        <w:spacing w:after="0"/>
        <w:jc w:val="right"/>
        <w:rPr>
          <w:rFonts w:ascii="Times New Roman" w:hAnsi="Times New Roman" w:cs="Times New Roman"/>
          <w:bCs/>
          <w:i/>
          <w:sz w:val="28"/>
        </w:rPr>
      </w:pPr>
      <w:r w:rsidRPr="00527DB9">
        <w:rPr>
          <w:rFonts w:ascii="Times New Roman" w:hAnsi="Times New Roman" w:cs="Times New Roman"/>
          <w:bCs/>
          <w:i/>
          <w:sz w:val="28"/>
        </w:rPr>
        <w:t xml:space="preserve">Подготовила </w:t>
      </w:r>
      <w:r>
        <w:rPr>
          <w:rFonts w:ascii="Times New Roman" w:hAnsi="Times New Roman" w:cs="Times New Roman"/>
          <w:bCs/>
          <w:i/>
          <w:sz w:val="28"/>
        </w:rPr>
        <w:t>учитель</w:t>
      </w:r>
      <w:r w:rsidRPr="00527DB9">
        <w:rPr>
          <w:rFonts w:ascii="Times New Roman" w:hAnsi="Times New Roman" w:cs="Times New Roman"/>
          <w:bCs/>
          <w:i/>
          <w:sz w:val="28"/>
        </w:rPr>
        <w:t>-дефектолог:</w:t>
      </w:r>
    </w:p>
    <w:p w14:paraId="0D571453" w14:textId="37CC4DF3" w:rsidR="00527DB9" w:rsidRDefault="00527DB9" w:rsidP="00527DB9">
      <w:pPr>
        <w:spacing w:after="0"/>
        <w:jc w:val="right"/>
        <w:rPr>
          <w:rFonts w:ascii="Times New Roman" w:hAnsi="Times New Roman" w:cs="Times New Roman"/>
          <w:bCs/>
          <w:i/>
          <w:sz w:val="28"/>
        </w:rPr>
      </w:pPr>
      <w:proofErr w:type="spellStart"/>
      <w:r w:rsidRPr="00527DB9">
        <w:rPr>
          <w:rFonts w:ascii="Times New Roman" w:hAnsi="Times New Roman" w:cs="Times New Roman"/>
          <w:bCs/>
          <w:i/>
          <w:sz w:val="28"/>
        </w:rPr>
        <w:t>Галашева</w:t>
      </w:r>
      <w:proofErr w:type="spellEnd"/>
      <w:r w:rsidRPr="00527DB9">
        <w:rPr>
          <w:rFonts w:ascii="Times New Roman" w:hAnsi="Times New Roman" w:cs="Times New Roman"/>
          <w:bCs/>
          <w:i/>
          <w:sz w:val="28"/>
        </w:rPr>
        <w:t xml:space="preserve"> Татьяна Викторовна</w:t>
      </w:r>
    </w:p>
    <w:p w14:paraId="37107ACE" w14:textId="77777777" w:rsidR="0027042C" w:rsidRDefault="0027042C" w:rsidP="00527DB9">
      <w:pPr>
        <w:spacing w:after="0"/>
        <w:jc w:val="right"/>
        <w:rPr>
          <w:rFonts w:ascii="Times New Roman" w:hAnsi="Times New Roman" w:cs="Times New Roman"/>
          <w:bCs/>
          <w:i/>
          <w:sz w:val="28"/>
        </w:rPr>
      </w:pPr>
    </w:p>
    <w:p w14:paraId="5FDC68BD" w14:textId="1194D087" w:rsidR="0027042C" w:rsidRPr="00527DB9" w:rsidRDefault="0027042C" w:rsidP="00527DB9">
      <w:pPr>
        <w:spacing w:after="0"/>
        <w:jc w:val="right"/>
        <w:rPr>
          <w:rFonts w:ascii="Times New Roman" w:hAnsi="Times New Roman" w:cs="Times New Roman"/>
          <w:bCs/>
          <w:i/>
          <w:sz w:val="28"/>
        </w:rPr>
      </w:pPr>
    </w:p>
    <w:p w14:paraId="30BC3BD0" w14:textId="151084BE" w:rsidR="00527DB9" w:rsidRPr="00527DB9" w:rsidRDefault="0027042C">
      <w:pPr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4148E" wp14:editId="445BFEF5">
            <wp:simplePos x="0" y="0"/>
            <wp:positionH relativeFrom="margin">
              <wp:align>left</wp:align>
            </wp:positionH>
            <wp:positionV relativeFrom="margin">
              <wp:posOffset>6747510</wp:posOffset>
            </wp:positionV>
            <wp:extent cx="3305175" cy="26955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16BAD" w14:textId="4BE49655" w:rsidR="00527DB9" w:rsidRDefault="00527DB9"/>
    <w:p w14:paraId="246C0EE6" w14:textId="42DCC49D" w:rsidR="00527DB9" w:rsidRDefault="00527DB9"/>
    <w:sectPr w:rsidR="00527DB9" w:rsidSect="0027042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11"/>
    <w:rsid w:val="0027042C"/>
    <w:rsid w:val="0042688E"/>
    <w:rsid w:val="00527DB9"/>
    <w:rsid w:val="00A44511"/>
    <w:rsid w:val="00DA57B1"/>
    <w:rsid w:val="00E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7F5E"/>
  <w15:chartTrackingRefBased/>
  <w15:docId w15:val="{C9528BA3-A7FF-4157-AFF6-ACB7ADAD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451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2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527DB9"/>
    <w:pPr>
      <w:spacing w:after="0" w:line="240" w:lineRule="auto"/>
    </w:pPr>
  </w:style>
  <w:style w:type="character" w:styleId="ae">
    <w:name w:val="Strong"/>
    <w:basedOn w:val="a0"/>
    <w:uiPriority w:val="22"/>
    <w:qFormat/>
    <w:rsid w:val="00527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2026-04-30T09:50:00Z</dcterms:created>
  <dcterms:modified xsi:type="dcterms:W3CDTF">2026-04-30T10:01:00Z</dcterms:modified>
</cp:coreProperties>
</file>