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005" w:rsidRPr="005F1BD9" w:rsidRDefault="00670A0F" w:rsidP="000E4005">
      <w:pPr>
        <w:spacing w:after="0"/>
        <w:jc w:val="center"/>
        <w:rPr>
          <w:rFonts w:ascii="Times New Roman" w:hAnsi="Times New Roman" w:cs="Times New Roman"/>
          <w:b/>
          <w:i/>
          <w:color w:val="000000"/>
          <w:sz w:val="28"/>
          <w:szCs w:val="29"/>
          <w:shd w:val="clear" w:color="auto" w:fill="FFFFFF"/>
        </w:rPr>
      </w:pPr>
      <w:r w:rsidRPr="005F1BD9">
        <w:rPr>
          <w:rFonts w:ascii="Times New Roman" w:hAnsi="Times New Roman" w:cs="Times New Roman"/>
          <w:b/>
          <w:i/>
          <w:color w:val="000000"/>
          <w:sz w:val="28"/>
          <w:szCs w:val="29"/>
          <w:shd w:val="clear" w:color="auto" w:fill="FFFFFF"/>
        </w:rPr>
        <w:t xml:space="preserve">О </w:t>
      </w:r>
      <w:r w:rsidR="000E4005" w:rsidRPr="005F1BD9">
        <w:rPr>
          <w:rFonts w:ascii="Times New Roman" w:hAnsi="Times New Roman" w:cs="Times New Roman"/>
          <w:b/>
          <w:i/>
          <w:color w:val="000000"/>
          <w:sz w:val="28"/>
          <w:szCs w:val="29"/>
          <w:shd w:val="clear" w:color="auto" w:fill="FFFFFF"/>
        </w:rPr>
        <w:t xml:space="preserve"> </w:t>
      </w:r>
      <w:r w:rsidRPr="005F1BD9">
        <w:rPr>
          <w:rFonts w:ascii="Times New Roman" w:hAnsi="Times New Roman" w:cs="Times New Roman"/>
          <w:b/>
          <w:i/>
          <w:color w:val="000000"/>
          <w:sz w:val="28"/>
          <w:szCs w:val="29"/>
          <w:shd w:val="clear" w:color="auto" w:fill="FFFFFF"/>
        </w:rPr>
        <w:t xml:space="preserve">ПРАВИЛАХ </w:t>
      </w:r>
      <w:r w:rsidR="000E4005" w:rsidRPr="005F1BD9">
        <w:rPr>
          <w:rFonts w:ascii="Times New Roman" w:hAnsi="Times New Roman" w:cs="Times New Roman"/>
          <w:b/>
          <w:i/>
          <w:color w:val="000000"/>
          <w:sz w:val="28"/>
          <w:szCs w:val="29"/>
          <w:shd w:val="clear" w:color="auto" w:fill="FFFFFF"/>
        </w:rPr>
        <w:t xml:space="preserve">  </w:t>
      </w:r>
      <w:r w:rsidRPr="005F1BD9">
        <w:rPr>
          <w:rFonts w:ascii="Times New Roman" w:hAnsi="Times New Roman" w:cs="Times New Roman"/>
          <w:b/>
          <w:i/>
          <w:color w:val="000000"/>
          <w:sz w:val="28"/>
          <w:szCs w:val="29"/>
          <w:shd w:val="clear" w:color="auto" w:fill="FFFFFF"/>
        </w:rPr>
        <w:t>БЕЗОПАСНОСТИ</w:t>
      </w:r>
    </w:p>
    <w:p w:rsidR="000E4005" w:rsidRPr="005F1BD9" w:rsidRDefault="00670A0F" w:rsidP="000E4005">
      <w:pPr>
        <w:spacing w:after="0"/>
        <w:jc w:val="center"/>
        <w:rPr>
          <w:rFonts w:ascii="Times New Roman" w:hAnsi="Times New Roman" w:cs="Times New Roman"/>
          <w:b/>
          <w:i/>
          <w:color w:val="000000"/>
          <w:sz w:val="28"/>
          <w:szCs w:val="29"/>
        </w:rPr>
      </w:pPr>
      <w:r w:rsidRPr="005F1BD9">
        <w:rPr>
          <w:rFonts w:ascii="Times New Roman" w:hAnsi="Times New Roman" w:cs="Times New Roman"/>
          <w:b/>
          <w:i/>
          <w:color w:val="000000"/>
          <w:sz w:val="28"/>
          <w:szCs w:val="29"/>
          <w:shd w:val="clear" w:color="auto" w:fill="FFFFFF"/>
        </w:rPr>
        <w:t xml:space="preserve">ПРИ </w:t>
      </w:r>
      <w:r w:rsidR="000E4005" w:rsidRPr="005F1BD9">
        <w:rPr>
          <w:rFonts w:ascii="Times New Roman" w:hAnsi="Times New Roman" w:cs="Times New Roman"/>
          <w:b/>
          <w:i/>
          <w:color w:val="000000"/>
          <w:sz w:val="28"/>
          <w:szCs w:val="29"/>
          <w:shd w:val="clear" w:color="auto" w:fill="FFFFFF"/>
        </w:rPr>
        <w:t xml:space="preserve"> </w:t>
      </w:r>
      <w:r w:rsidRPr="005F1BD9">
        <w:rPr>
          <w:rFonts w:ascii="Times New Roman" w:hAnsi="Times New Roman" w:cs="Times New Roman"/>
          <w:b/>
          <w:i/>
          <w:color w:val="000000"/>
          <w:sz w:val="28"/>
          <w:szCs w:val="29"/>
          <w:shd w:val="clear" w:color="auto" w:fill="FFFFFF"/>
        </w:rPr>
        <w:t xml:space="preserve">ИСПОЛЬЗОВАНИИ </w:t>
      </w:r>
      <w:r w:rsidR="000E4005" w:rsidRPr="005F1BD9">
        <w:rPr>
          <w:rFonts w:ascii="Times New Roman" w:hAnsi="Times New Roman" w:cs="Times New Roman"/>
          <w:b/>
          <w:i/>
          <w:color w:val="000000"/>
          <w:sz w:val="28"/>
          <w:szCs w:val="29"/>
          <w:shd w:val="clear" w:color="auto" w:fill="FFFFFF"/>
        </w:rPr>
        <w:t xml:space="preserve">  </w:t>
      </w:r>
      <w:r w:rsidRPr="005F1BD9">
        <w:rPr>
          <w:rFonts w:ascii="Times New Roman" w:hAnsi="Times New Roman" w:cs="Times New Roman"/>
          <w:b/>
          <w:i/>
          <w:color w:val="000000"/>
          <w:sz w:val="28"/>
          <w:szCs w:val="29"/>
          <w:shd w:val="clear" w:color="auto" w:fill="FFFFFF"/>
        </w:rPr>
        <w:t>ПИРОТЕХНИКИ</w:t>
      </w:r>
      <w:r w:rsidRPr="005F1BD9">
        <w:rPr>
          <w:rFonts w:ascii="Times New Roman" w:hAnsi="Times New Roman" w:cs="Times New Roman"/>
          <w:b/>
          <w:i/>
          <w:color w:val="000000"/>
          <w:sz w:val="28"/>
          <w:szCs w:val="29"/>
        </w:rPr>
        <w:br/>
      </w:r>
    </w:p>
    <w:p w:rsidR="000E4005" w:rsidRDefault="00670A0F" w:rsidP="000E4005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10"/>
          <w:szCs w:val="10"/>
          <w:shd w:val="clear" w:color="auto" w:fill="FFFFFF"/>
        </w:rPr>
      </w:pPr>
      <w:r w:rsidRPr="00670A0F">
        <w:rPr>
          <w:rFonts w:ascii="Times New Roman" w:hAnsi="Times New Roman" w:cs="Times New Roman"/>
          <w:color w:val="000000"/>
          <w:sz w:val="28"/>
          <w:szCs w:val="29"/>
        </w:rPr>
        <w:br/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 xml:space="preserve">     </w:t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В преддверии празднования всеми любимых новогодних праздников стоит вспомнить о правилах безопасности при пользовании пиротехникой.</w:t>
      </w:r>
      <w:r w:rsidRPr="00670A0F">
        <w:rPr>
          <w:rFonts w:ascii="Times New Roman" w:hAnsi="Times New Roman" w:cs="Times New Roman"/>
          <w:color w:val="000000"/>
          <w:sz w:val="28"/>
          <w:szCs w:val="29"/>
        </w:rPr>
        <w:br/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 xml:space="preserve">      </w:t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На нашем рынке пиротехнических изделий существует много подделок, поэтому покупать пиротехнические изделия необходимо только в специализированных отделах магазинов, где продавцы несут ответственность за качество товара.</w:t>
      </w:r>
      <w:r w:rsidRPr="00670A0F">
        <w:rPr>
          <w:rStyle w:val="apple-converted-space"/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 </w:t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Вся сертификационная продукция имеет обязательную инструкцию, в которой указаны название завода изготовителя, дата изготовления, срок хранения и пр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авила пользования пиротехникой.</w:t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br/>
        <w:t>1. Не приобретайте пиротехнику на базаре или лотках. Особое внимание обращайте на срок годности и происхождение товара. Не покупайте изделия сомнительного вида, имеющие поврежден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ия или деформацию корпуса.</w:t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br/>
        <w:t>2. Обязательно ознакомьтесь с инструкцией по п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рименению и строго следуйте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  <w:t>ей.</w:t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br/>
        <w:t>3. Храните приобретенную пиротехнику в сухих местах, удаленных от нагревательных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  <w:t>приборов.</w:t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br/>
        <w:t>4. Площадка для фейерверка должна быть расположена на расстоянии не менее 50 метров от жилых домов, над ней не должно быть ветвей деревьев, линий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электропередач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и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других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  <w:t>препятствий.</w:t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br/>
        <w:t>5. Нельзя запускать фейерверки с балкона или окна. Поджигать фейерверк лучше с расстояния вытянутой руки горящей бенгальской свеч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ой.</w:t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br/>
        <w:t>6. Перед тем как поджечь фитиль точно определите, откуда будут вылетать горящие элементы. Не наклоняйтесь над запускаемой "шутихой" и даже в шутку не направля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йте фейерверки в сторону людей.</w:t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br/>
        <w:t>7. Следите за тем, чтобы фейерверк был установлен строго вертикально и надежно зафиксирован кирпичом, камнями, землей или снегом, чтобы во время работы он не опрокинулся и не ст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ал стрелять в сторону зрителей.</w:t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br/>
        <w:t>8. Когда пиротехника отгорит и отстреляет, не подходите к ней сразу, так как возможно,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что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сработал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ещё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не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весь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  <w:t>заряд.</w:t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br/>
        <w:t>9. Если у ракеты или салютной батареи не обнаруживается запального шнура – их лучше выбросить и не пытаться поджечь устройство.</w:t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br/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br/>
      </w:r>
      <w:r w:rsidRPr="000E4005">
        <w:rPr>
          <w:rFonts w:ascii="Times New Roman" w:hAnsi="Times New Roman" w:cs="Times New Roman"/>
          <w:b/>
          <w:i/>
          <w:color w:val="000000"/>
          <w:sz w:val="28"/>
          <w:szCs w:val="29"/>
          <w:u w:val="single"/>
          <w:shd w:val="clear" w:color="auto" w:fill="FFFFFF"/>
        </w:rPr>
        <w:t>Правила</w:t>
      </w:r>
      <w:r w:rsidR="000E4005" w:rsidRPr="000E4005">
        <w:rPr>
          <w:rFonts w:ascii="Times New Roman" w:hAnsi="Times New Roman" w:cs="Times New Roman"/>
          <w:b/>
          <w:i/>
          <w:color w:val="000000"/>
          <w:sz w:val="28"/>
          <w:szCs w:val="29"/>
          <w:u w:val="single"/>
          <w:shd w:val="clear" w:color="auto" w:fill="FFFFFF"/>
        </w:rPr>
        <w:tab/>
      </w:r>
      <w:r w:rsidRPr="000E4005">
        <w:rPr>
          <w:rFonts w:ascii="Times New Roman" w:hAnsi="Times New Roman" w:cs="Times New Roman"/>
          <w:b/>
          <w:i/>
          <w:color w:val="000000"/>
          <w:sz w:val="28"/>
          <w:szCs w:val="29"/>
          <w:u w:val="single"/>
          <w:shd w:val="clear" w:color="auto" w:fill="FFFFFF"/>
        </w:rPr>
        <w:t>безопасности</w:t>
      </w:r>
      <w:r w:rsidR="000E4005" w:rsidRPr="000E4005">
        <w:rPr>
          <w:rFonts w:ascii="Times New Roman" w:hAnsi="Times New Roman" w:cs="Times New Roman"/>
          <w:b/>
          <w:i/>
          <w:color w:val="000000"/>
          <w:sz w:val="28"/>
          <w:szCs w:val="29"/>
          <w:u w:val="single"/>
          <w:shd w:val="clear" w:color="auto" w:fill="FFFFFF"/>
        </w:rPr>
        <w:tab/>
      </w:r>
      <w:r w:rsidRPr="000E4005">
        <w:rPr>
          <w:rFonts w:ascii="Times New Roman" w:hAnsi="Times New Roman" w:cs="Times New Roman"/>
          <w:b/>
          <w:i/>
          <w:color w:val="000000"/>
          <w:sz w:val="28"/>
          <w:szCs w:val="29"/>
          <w:u w:val="single"/>
          <w:shd w:val="clear" w:color="auto" w:fill="FFFFFF"/>
        </w:rPr>
        <w:t>при</w:t>
      </w:r>
      <w:r w:rsidR="000E4005" w:rsidRPr="000E4005">
        <w:rPr>
          <w:rFonts w:ascii="Times New Roman" w:hAnsi="Times New Roman" w:cs="Times New Roman"/>
          <w:b/>
          <w:i/>
          <w:color w:val="000000"/>
          <w:sz w:val="28"/>
          <w:szCs w:val="29"/>
          <w:u w:val="single"/>
          <w:shd w:val="clear" w:color="auto" w:fill="FFFFFF"/>
        </w:rPr>
        <w:tab/>
      </w:r>
      <w:r w:rsidRPr="000E4005">
        <w:rPr>
          <w:rFonts w:ascii="Times New Roman" w:hAnsi="Times New Roman" w:cs="Times New Roman"/>
          <w:b/>
          <w:i/>
          <w:color w:val="000000"/>
          <w:sz w:val="28"/>
          <w:szCs w:val="29"/>
          <w:u w:val="single"/>
          <w:shd w:val="clear" w:color="auto" w:fill="FFFFFF"/>
        </w:rPr>
        <w:t>запуске</w:t>
      </w:r>
      <w:r w:rsidR="000E4005" w:rsidRPr="000E4005">
        <w:rPr>
          <w:rFonts w:ascii="Times New Roman" w:hAnsi="Times New Roman" w:cs="Times New Roman"/>
          <w:b/>
          <w:i/>
          <w:color w:val="000000"/>
          <w:sz w:val="28"/>
          <w:szCs w:val="29"/>
          <w:u w:val="single"/>
          <w:shd w:val="clear" w:color="auto" w:fill="FFFFFF"/>
        </w:rPr>
        <w:tab/>
      </w:r>
      <w:r w:rsidRPr="000E4005">
        <w:rPr>
          <w:rFonts w:ascii="Times New Roman" w:hAnsi="Times New Roman" w:cs="Times New Roman"/>
          <w:b/>
          <w:i/>
          <w:color w:val="000000"/>
          <w:sz w:val="28"/>
          <w:szCs w:val="29"/>
          <w:u w:val="single"/>
          <w:shd w:val="clear" w:color="auto" w:fill="FFFFFF"/>
        </w:rPr>
        <w:t>петард.</w:t>
      </w:r>
    </w:p>
    <w:p w:rsidR="00067293" w:rsidRDefault="00670A0F" w:rsidP="000E40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</w:pP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br/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 xml:space="preserve">       </w:t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Несмотря на устрашающие названия, петарды достаточно безопасны, если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соблюдать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элементарные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  <w:t>правила:</w:t>
      </w:r>
      <w:proofErr w:type="gramStart"/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br/>
        <w:t>-</w:t>
      </w:r>
      <w:proofErr w:type="gramEnd"/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никогда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не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задерж</w:t>
      </w:r>
      <w:r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ивайте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горящую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петарду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в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руках!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br/>
        <w:t>-</w:t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не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бр</w:t>
      </w:r>
      <w:r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осайте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горящие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петарды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в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  <w:t>людей!</w:t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br/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-</w:t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не помещайте петарду в замкнутый</w:t>
      </w:r>
      <w:r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 xml:space="preserve"> объем — банку, ведро, бутылку!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br/>
        <w:t>-</w:t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используйте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пета</w:t>
      </w:r>
      <w:r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рды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только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на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открытом</w:t>
      </w:r>
      <w:r w:rsidR="000E4005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воздухе!</w:t>
      </w:r>
      <w:r w:rsidR="005F1BD9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br/>
        <w:t>-</w:t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не</w:t>
      </w:r>
      <w:r w:rsidR="005F1BD9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приближайтесь к горяще</w:t>
      </w:r>
      <w:r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й петарде ближе, чем на 5-10 м!</w:t>
      </w:r>
      <w:r w:rsidR="005F1BD9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br/>
        <w:t>-</w:t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петарды</w:t>
      </w:r>
      <w:r w:rsidR="005F1BD9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сл</w:t>
      </w:r>
      <w:r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едует</w:t>
      </w:r>
      <w:r w:rsidR="005F1BD9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носить</w:t>
      </w:r>
      <w:r w:rsidR="005F1BD9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только</w:t>
      </w:r>
      <w:r w:rsidR="005F1BD9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в</w:t>
      </w:r>
      <w:r w:rsidR="005F1BD9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t>упаковке!</w:t>
      </w:r>
      <w:r w:rsidRPr="00670A0F"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  <w:br/>
        <w:t>- не носите петарды в карманах!</w:t>
      </w:r>
    </w:p>
    <w:p w:rsidR="005F1BD9" w:rsidRDefault="005F1BD9" w:rsidP="000E40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9"/>
          <w:shd w:val="clear" w:color="auto" w:fill="FFFFFF"/>
        </w:rPr>
      </w:pPr>
    </w:p>
    <w:p w:rsidR="005F1BD9" w:rsidRPr="000E4005" w:rsidRDefault="005F1BD9" w:rsidP="000E40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</w:pPr>
    </w:p>
    <w:p w:rsidR="00032573" w:rsidRPr="00670A0F" w:rsidRDefault="00032573" w:rsidP="000E4005">
      <w:pPr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0"/>
          <w:lang w:eastAsia="ru-RU"/>
        </w:rPr>
        <w:drawing>
          <wp:inline distT="0" distB="0" distL="0" distR="0">
            <wp:extent cx="6169248" cy="4605315"/>
            <wp:effectExtent l="19050" t="0" r="2952" b="0"/>
            <wp:docPr id="1" name="Рисунок 1" descr="E:\ОБЖ\ОБЖ\Фейервер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БЖ\ОБЖ\Фейерверк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974" cy="4606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2573" w:rsidRPr="00670A0F" w:rsidSect="000E400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70A0F"/>
    <w:rsid w:val="00032573"/>
    <w:rsid w:val="00067293"/>
    <w:rsid w:val="000E4005"/>
    <w:rsid w:val="005F1BD9"/>
    <w:rsid w:val="00670A0F"/>
    <w:rsid w:val="00D81061"/>
    <w:rsid w:val="00F37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70A0F"/>
  </w:style>
  <w:style w:type="paragraph" w:styleId="a3">
    <w:name w:val="Balloon Text"/>
    <w:basedOn w:val="a"/>
    <w:link w:val="a4"/>
    <w:uiPriority w:val="99"/>
    <w:semiHidden/>
    <w:unhideWhenUsed/>
    <w:rsid w:val="00032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25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Капшина</dc:creator>
  <cp:keywords/>
  <dc:description/>
  <cp:lastModifiedBy>директор</cp:lastModifiedBy>
  <cp:revision>2</cp:revision>
  <dcterms:created xsi:type="dcterms:W3CDTF">2018-12-24T09:37:00Z</dcterms:created>
  <dcterms:modified xsi:type="dcterms:W3CDTF">2018-12-24T13:33:00Z</dcterms:modified>
</cp:coreProperties>
</file>