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D" w:rsidRDefault="00886AAF" w:rsidP="003F631D">
      <w:pPr>
        <w:jc w:val="center"/>
        <w:rPr>
          <w:b/>
        </w:rPr>
      </w:pPr>
      <w:r>
        <w:rPr>
          <w:b/>
        </w:rPr>
        <w:t xml:space="preserve">Задания для выполнения с </w:t>
      </w:r>
      <w:r w:rsidRPr="00886AAF">
        <w:rPr>
          <w:b/>
        </w:rPr>
        <w:t>13</w:t>
      </w:r>
      <w:r w:rsidR="00EC51A3">
        <w:rPr>
          <w:b/>
        </w:rPr>
        <w:t xml:space="preserve"> по 1</w:t>
      </w:r>
      <w:r w:rsidR="00EC51A3" w:rsidRPr="00EC51A3">
        <w:rPr>
          <w:b/>
        </w:rPr>
        <w:t>8</w:t>
      </w:r>
      <w:r w:rsidR="003F631D" w:rsidRPr="003F631D">
        <w:rPr>
          <w:b/>
        </w:rPr>
        <w:t xml:space="preserve"> апреля</w:t>
      </w:r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«Поэтическая лаборатория»</w:t>
      </w:r>
    </w:p>
    <w:p w:rsidR="008344F6" w:rsidRPr="003F631D" w:rsidRDefault="008344F6" w:rsidP="003F631D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886AAF" w:rsidP="003869D6">
            <w:r>
              <w:t>16</w:t>
            </w:r>
            <w:r w:rsidR="003869D6">
              <w:t>.04.</w:t>
            </w:r>
          </w:p>
          <w:p w:rsidR="000E746C" w:rsidRPr="000E746C" w:rsidRDefault="003869D6" w:rsidP="00352723">
            <w:r>
              <w:t>«</w:t>
            </w:r>
            <w:r w:rsidR="000E746C">
              <w:t xml:space="preserve">Ассоциация </w:t>
            </w:r>
            <w:r w:rsidR="000E746C" w:rsidRPr="00031050">
              <w:t xml:space="preserve"> -</w:t>
            </w:r>
            <w:r w:rsidR="000E746C">
              <w:t xml:space="preserve"> Сравнение – Метафора»</w:t>
            </w:r>
            <w:r w:rsidR="00031050">
              <w:t>: от образа к сюжету.</w:t>
            </w:r>
            <w:r w:rsidR="00886AAF">
              <w:t xml:space="preserve"> </w:t>
            </w:r>
            <w:r w:rsidR="00887E17">
              <w:t>Занятие 2.</w:t>
            </w:r>
          </w:p>
          <w:p w:rsidR="003F631D" w:rsidRDefault="003F631D" w:rsidP="00352723"/>
        </w:tc>
        <w:tc>
          <w:tcPr>
            <w:tcW w:w="4961" w:type="dxa"/>
          </w:tcPr>
          <w:p w:rsidR="00887E17" w:rsidRDefault="00887E17" w:rsidP="00887E1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1.</w:t>
            </w:r>
            <w:r w:rsidRPr="00887E17">
              <w:rPr>
                <w:sz w:val="32"/>
                <w:szCs w:val="32"/>
                <w:vertAlign w:val="subscript"/>
              </w:rPr>
              <w:t>Постройте ассоциа</w:t>
            </w:r>
            <w:r>
              <w:rPr>
                <w:sz w:val="32"/>
                <w:szCs w:val="32"/>
                <w:vertAlign w:val="subscript"/>
              </w:rPr>
              <w:t>тивный мост:</w:t>
            </w:r>
          </w:p>
          <w:p w:rsidR="00887E17" w:rsidRPr="00887E17" w:rsidRDefault="00887E17" w:rsidP="00887E1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Крот ------ пешка</w:t>
            </w:r>
          </w:p>
          <w:p w:rsidR="00886AAF" w:rsidRDefault="00887E17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2</w:t>
            </w:r>
            <w:r w:rsidR="00C76369">
              <w:rPr>
                <w:sz w:val="32"/>
                <w:szCs w:val="32"/>
                <w:vertAlign w:val="subscript"/>
              </w:rPr>
              <w:t>.</w:t>
            </w:r>
            <w:r w:rsidR="0031735C">
              <w:rPr>
                <w:sz w:val="32"/>
                <w:szCs w:val="32"/>
                <w:vertAlign w:val="subscript"/>
              </w:rPr>
              <w:t>Постройте с</w:t>
            </w:r>
            <w:r w:rsidR="00594289">
              <w:rPr>
                <w:sz w:val="32"/>
                <w:szCs w:val="32"/>
                <w:vertAlign w:val="subscript"/>
              </w:rPr>
              <w:t>равнительную конструкцию</w:t>
            </w:r>
            <w:r w:rsidR="00133804">
              <w:rPr>
                <w:sz w:val="32"/>
                <w:szCs w:val="32"/>
                <w:vertAlign w:val="subscript"/>
              </w:rPr>
              <w:t xml:space="preserve"> по</w:t>
            </w:r>
            <w:r w:rsidR="00886AAF">
              <w:rPr>
                <w:sz w:val="32"/>
                <w:szCs w:val="32"/>
                <w:vertAlign w:val="subscript"/>
              </w:rPr>
              <w:t xml:space="preserve"> типу «что-то похоже на что-то»</w:t>
            </w:r>
          </w:p>
          <w:p w:rsidR="00886AAF" w:rsidRDefault="00594289" w:rsidP="0031735C">
            <w:pPr>
              <w:rPr>
                <w:sz w:val="32"/>
                <w:szCs w:val="32"/>
                <w:vertAlign w:val="subscript"/>
              </w:rPr>
            </w:pPr>
            <w:r w:rsidRPr="000E746C">
              <w:rPr>
                <w:sz w:val="32"/>
                <w:szCs w:val="32"/>
                <w:vertAlign w:val="subscript"/>
              </w:rPr>
              <w:t>Например</w:t>
            </w:r>
            <w:r w:rsidRPr="000E746C">
              <w:rPr>
                <w:i/>
                <w:sz w:val="32"/>
                <w:szCs w:val="32"/>
                <w:vertAlign w:val="subscript"/>
              </w:rPr>
              <w:t xml:space="preserve">: </w:t>
            </w:r>
          </w:p>
          <w:p w:rsidR="00886AAF" w:rsidRPr="00886AAF" w:rsidRDefault="009520F1" w:rsidP="0031735C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Солнечные зайчики похожи на веснушки</w:t>
            </w:r>
          </w:p>
          <w:p w:rsidR="00886AAF" w:rsidRDefault="006D5779" w:rsidP="00886AAF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3</w:t>
            </w:r>
            <w:r w:rsidR="00886AAF">
              <w:rPr>
                <w:sz w:val="32"/>
                <w:szCs w:val="32"/>
                <w:vertAlign w:val="subscript"/>
              </w:rPr>
              <w:t>. Переведите сравнение в метафору, опустив сравнительный оборот:</w:t>
            </w:r>
          </w:p>
          <w:p w:rsidR="009520F1" w:rsidRPr="00594289" w:rsidRDefault="009520F1" w:rsidP="00886AAF">
            <w:pPr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 xml:space="preserve">Веснушки </w:t>
            </w:r>
            <w:r w:rsidRPr="00EC51A3">
              <w:rPr>
                <w:i/>
                <w:sz w:val="32"/>
                <w:szCs w:val="32"/>
                <w:vertAlign w:val="subscript"/>
              </w:rPr>
              <w:t>солнечных зайчиков</w:t>
            </w:r>
          </w:p>
          <w:p w:rsidR="0089307F" w:rsidRDefault="006D5779" w:rsidP="00133804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4</w:t>
            </w:r>
            <w:r w:rsidR="00031050">
              <w:rPr>
                <w:sz w:val="32"/>
                <w:szCs w:val="32"/>
                <w:vertAlign w:val="subscript"/>
              </w:rPr>
              <w:t>. Сочините</w:t>
            </w:r>
            <w:r w:rsidR="00C76369">
              <w:rPr>
                <w:sz w:val="32"/>
                <w:szCs w:val="32"/>
                <w:vertAlign w:val="subscript"/>
              </w:rPr>
              <w:t xml:space="preserve"> </w:t>
            </w:r>
            <w:r w:rsidR="008344F6">
              <w:rPr>
                <w:sz w:val="32"/>
                <w:szCs w:val="32"/>
                <w:vertAlign w:val="subscript"/>
              </w:rPr>
              <w:t>свободное</w:t>
            </w:r>
            <w:r w:rsidR="00C76369">
              <w:rPr>
                <w:sz w:val="32"/>
                <w:szCs w:val="32"/>
                <w:vertAlign w:val="subscript"/>
              </w:rPr>
              <w:t xml:space="preserve"> стих</w:t>
            </w:r>
            <w:r w:rsidR="008344F6">
              <w:rPr>
                <w:sz w:val="32"/>
                <w:szCs w:val="32"/>
                <w:vertAlign w:val="subscript"/>
              </w:rPr>
              <w:t>отворение</w:t>
            </w:r>
            <w:r w:rsidR="00334980">
              <w:rPr>
                <w:sz w:val="32"/>
                <w:szCs w:val="32"/>
                <w:vertAlign w:val="subscript"/>
              </w:rPr>
              <w:t xml:space="preserve"> на любую тему</w:t>
            </w:r>
            <w:r w:rsidR="00C76369">
              <w:rPr>
                <w:sz w:val="32"/>
                <w:szCs w:val="32"/>
                <w:vertAlign w:val="subscript"/>
              </w:rPr>
              <w:t xml:space="preserve">, используя </w:t>
            </w:r>
            <w:r w:rsidR="0089307F">
              <w:rPr>
                <w:sz w:val="32"/>
                <w:szCs w:val="32"/>
                <w:vertAlign w:val="subscript"/>
              </w:rPr>
              <w:t xml:space="preserve">в тексте </w:t>
            </w:r>
            <w:r w:rsidR="00594289">
              <w:rPr>
                <w:sz w:val="32"/>
                <w:szCs w:val="32"/>
                <w:vertAlign w:val="subscript"/>
              </w:rPr>
              <w:t>получившийся образ</w:t>
            </w:r>
            <w:r w:rsidR="00C76369">
              <w:rPr>
                <w:sz w:val="32"/>
                <w:szCs w:val="32"/>
                <w:vertAlign w:val="subscript"/>
              </w:rPr>
              <w:t>.</w:t>
            </w:r>
            <w:r w:rsidR="0089307F">
              <w:rPr>
                <w:sz w:val="32"/>
                <w:szCs w:val="32"/>
                <w:vertAlign w:val="subscript"/>
              </w:rPr>
              <w:t xml:space="preserve"> </w:t>
            </w:r>
          </w:p>
          <w:p w:rsidR="00887E17" w:rsidRDefault="00887E17" w:rsidP="00133804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Например,</w:t>
            </w:r>
          </w:p>
          <w:p w:rsidR="00887E17" w:rsidRPr="006D5779" w:rsidRDefault="009520F1" w:rsidP="00133804">
            <w:pPr>
              <w:rPr>
                <w:i/>
                <w:sz w:val="32"/>
                <w:szCs w:val="32"/>
                <w:vertAlign w:val="subscript"/>
              </w:rPr>
            </w:pPr>
            <w:r w:rsidRPr="006D5779">
              <w:rPr>
                <w:i/>
                <w:sz w:val="32"/>
                <w:szCs w:val="32"/>
                <w:vertAlign w:val="subscript"/>
              </w:rPr>
              <w:t>Веснушки солнечных зайчиков</w:t>
            </w:r>
          </w:p>
          <w:p w:rsidR="000A6EB0" w:rsidRPr="00EC51A3" w:rsidRDefault="009520F1" w:rsidP="00133804">
            <w:pPr>
              <w:rPr>
                <w:i/>
                <w:sz w:val="32"/>
                <w:szCs w:val="32"/>
                <w:vertAlign w:val="subscript"/>
              </w:rPr>
            </w:pPr>
            <w:r w:rsidRPr="006D5779">
              <w:rPr>
                <w:i/>
                <w:sz w:val="32"/>
                <w:szCs w:val="32"/>
                <w:vertAlign w:val="subscript"/>
              </w:rPr>
              <w:t>Ус</w:t>
            </w:r>
            <w:r w:rsidR="000A6EB0" w:rsidRPr="006D5779">
              <w:rPr>
                <w:i/>
                <w:sz w:val="32"/>
                <w:szCs w:val="32"/>
                <w:vertAlign w:val="subscript"/>
              </w:rPr>
              <w:t>ыпали нос</w:t>
            </w:r>
            <w:r w:rsidRPr="006D5779">
              <w:rPr>
                <w:i/>
                <w:sz w:val="32"/>
                <w:szCs w:val="32"/>
                <w:vertAlign w:val="subscript"/>
              </w:rPr>
              <w:t xml:space="preserve"> с</w:t>
            </w:r>
            <w:r w:rsidR="00EC51A3">
              <w:rPr>
                <w:i/>
                <w:sz w:val="32"/>
                <w:szCs w:val="32"/>
                <w:vertAlign w:val="subscript"/>
              </w:rPr>
              <w:t>тарой лодки</w:t>
            </w:r>
          </w:p>
          <w:p w:rsidR="000A6EB0" w:rsidRPr="006D5779" w:rsidRDefault="00EC51A3" w:rsidP="00133804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И з</w:t>
            </w:r>
            <w:r w:rsidR="006D5779" w:rsidRPr="006D5779">
              <w:rPr>
                <w:i/>
                <w:sz w:val="32"/>
                <w:szCs w:val="32"/>
                <w:vertAlign w:val="subscript"/>
              </w:rPr>
              <w:t>олотыми</w:t>
            </w:r>
            <w:r w:rsidR="000A6EB0" w:rsidRPr="006D5779">
              <w:rPr>
                <w:i/>
                <w:sz w:val="32"/>
                <w:szCs w:val="32"/>
                <w:vertAlign w:val="subscript"/>
              </w:rPr>
              <w:t xml:space="preserve"> стрекозами</w:t>
            </w:r>
          </w:p>
          <w:p w:rsidR="000A6EB0" w:rsidRPr="006D5779" w:rsidRDefault="006D5779" w:rsidP="00133804">
            <w:pPr>
              <w:rPr>
                <w:i/>
                <w:sz w:val="32"/>
                <w:szCs w:val="32"/>
                <w:vertAlign w:val="subscript"/>
              </w:rPr>
            </w:pPr>
            <w:r w:rsidRPr="006D5779">
              <w:rPr>
                <w:i/>
                <w:sz w:val="32"/>
                <w:szCs w:val="32"/>
                <w:vertAlign w:val="subscript"/>
              </w:rPr>
              <w:t>Качаются на волнах.</w:t>
            </w:r>
          </w:p>
          <w:p w:rsidR="000A6EB0" w:rsidRPr="003869D6" w:rsidRDefault="000A6EB0" w:rsidP="00133804">
            <w:pPr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334980">
              <w:t>2 ч.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2C4"/>
    <w:multiLevelType w:val="hybridMultilevel"/>
    <w:tmpl w:val="83C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31050"/>
    <w:rsid w:val="00085203"/>
    <w:rsid w:val="000A6EB0"/>
    <w:rsid w:val="000E746C"/>
    <w:rsid w:val="00133804"/>
    <w:rsid w:val="0025256D"/>
    <w:rsid w:val="0031735C"/>
    <w:rsid w:val="00334980"/>
    <w:rsid w:val="003869D6"/>
    <w:rsid w:val="003F631D"/>
    <w:rsid w:val="00447D59"/>
    <w:rsid w:val="00594289"/>
    <w:rsid w:val="005A25F2"/>
    <w:rsid w:val="006A0282"/>
    <w:rsid w:val="006D5779"/>
    <w:rsid w:val="006F6623"/>
    <w:rsid w:val="007E700A"/>
    <w:rsid w:val="008344F6"/>
    <w:rsid w:val="00886AAF"/>
    <w:rsid w:val="00887E17"/>
    <w:rsid w:val="0089307F"/>
    <w:rsid w:val="009520F1"/>
    <w:rsid w:val="00956052"/>
    <w:rsid w:val="00AD0FC8"/>
    <w:rsid w:val="00AE566F"/>
    <w:rsid w:val="00B64145"/>
    <w:rsid w:val="00BA346D"/>
    <w:rsid w:val="00C50E6B"/>
    <w:rsid w:val="00C76369"/>
    <w:rsid w:val="00C82185"/>
    <w:rsid w:val="00CC37BF"/>
    <w:rsid w:val="00DC50B7"/>
    <w:rsid w:val="00DD1F85"/>
    <w:rsid w:val="00E33D0D"/>
    <w:rsid w:val="00EC51A3"/>
    <w:rsid w:val="00F1414F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Харламова</dc:creator>
  <cp:keywords/>
  <dc:description/>
  <cp:lastModifiedBy>Елена Харламова</cp:lastModifiedBy>
  <cp:revision>15</cp:revision>
  <dcterms:created xsi:type="dcterms:W3CDTF">2020-04-05T18:45:00Z</dcterms:created>
  <dcterms:modified xsi:type="dcterms:W3CDTF">2020-04-13T09:12:00Z</dcterms:modified>
</cp:coreProperties>
</file>