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14E" w:rsidRDefault="008707C1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</w:r>
    </w:p>
    <w:p w:rsidR="001F014E" w:rsidRDefault="008707C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«Утверждаю»</w:t>
      </w:r>
    </w:p>
    <w:p w:rsidR="001F014E" w:rsidRDefault="008707C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Директор МБО УДО</w:t>
      </w:r>
    </w:p>
    <w:p w:rsidR="001F014E" w:rsidRDefault="008707C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«Детский театральный центр»</w:t>
      </w:r>
    </w:p>
    <w:p w:rsidR="001F014E" w:rsidRDefault="008707C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Проказова</w:t>
      </w:r>
      <w:proofErr w:type="spellEnd"/>
    </w:p>
    <w:p w:rsidR="001F014E" w:rsidRDefault="008707C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«</w:t>
      </w:r>
      <w:r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___________________2020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:rsidR="001F014E" w:rsidRDefault="001F014E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F014E" w:rsidRDefault="001F014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F014E" w:rsidRDefault="001F014E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F014E" w:rsidRDefault="001F014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F014E" w:rsidRDefault="001F014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F014E" w:rsidRDefault="008707C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ПОЛОЖЕНИЕ</w:t>
      </w:r>
    </w:p>
    <w:p w:rsidR="001F014E" w:rsidRDefault="008707C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 проведении дистанционного 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XIX</w:t>
      </w:r>
      <w:r>
        <w:rPr>
          <w:rFonts w:ascii="Times New Roman" w:hAnsi="Times New Roman"/>
          <w:b/>
          <w:bCs/>
          <w:sz w:val="24"/>
          <w:szCs w:val="24"/>
        </w:rPr>
        <w:t xml:space="preserve"> городского конкурса художественного</w:t>
      </w:r>
    </w:p>
    <w:p w:rsidR="001F014E" w:rsidRDefault="008707C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слова и ораторского мастерства</w:t>
      </w:r>
    </w:p>
    <w:p w:rsidR="001F014E" w:rsidRDefault="008707C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«ГЛАГОЛ» </w:t>
      </w:r>
    </w:p>
    <w:p w:rsidR="001F014E" w:rsidRDefault="001F014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F014E" w:rsidRDefault="008707C1">
      <w:pPr>
        <w:ind w:left="27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.   </w:t>
      </w:r>
      <w:r>
        <w:rPr>
          <w:rFonts w:ascii="Times New Roman" w:hAnsi="Times New Roman"/>
          <w:sz w:val="28"/>
          <w:szCs w:val="28"/>
        </w:rPr>
        <w:t>ОБЩИЕ ПОЛОЖЕНИЯ</w:t>
      </w:r>
    </w:p>
    <w:p w:rsidR="001F014E" w:rsidRDefault="008707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>
        <w:rPr>
          <w:rFonts w:ascii="Times New Roman" w:hAnsi="Times New Roman"/>
          <w:sz w:val="28"/>
          <w:szCs w:val="28"/>
        </w:rPr>
        <w:t>Конкурс является интеллектуальным соревнованием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проводимым по трем номинациям</w:t>
      </w:r>
      <w:r>
        <w:rPr>
          <w:rFonts w:ascii="Times New Roman" w:hAnsi="Times New Roman"/>
          <w:sz w:val="28"/>
          <w:szCs w:val="28"/>
        </w:rPr>
        <w:t>:</w:t>
      </w:r>
    </w:p>
    <w:p w:rsidR="001F014E" w:rsidRDefault="008707C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номинация «Художественное слово»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 чтение наизусть вслух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декламация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отрывков из прозаических и поэтических произведений российских или зарубежных авторов</w:t>
      </w:r>
      <w:r>
        <w:rPr>
          <w:rFonts w:ascii="Times New Roman" w:hAnsi="Times New Roman"/>
          <w:sz w:val="28"/>
          <w:szCs w:val="28"/>
        </w:rPr>
        <w:t>;</w:t>
      </w:r>
    </w:p>
    <w:p w:rsidR="001F014E" w:rsidRDefault="008707C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номинация «Ораторское мастерство»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создание и воспроизведение </w:t>
      </w:r>
      <w:r>
        <w:rPr>
          <w:rFonts w:ascii="Times New Roman" w:hAnsi="Times New Roman"/>
          <w:sz w:val="28"/>
          <w:szCs w:val="28"/>
        </w:rPr>
        <w:t xml:space="preserve">вслух текста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заданную тему</w:t>
      </w:r>
      <w:r>
        <w:rPr>
          <w:rFonts w:ascii="Times New Roman" w:hAnsi="Times New Roman"/>
          <w:sz w:val="28"/>
          <w:szCs w:val="28"/>
        </w:rPr>
        <w:t>;</w:t>
      </w:r>
    </w:p>
    <w:p w:rsidR="001F014E" w:rsidRDefault="008707C1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номинация «Чтение с листа»</w:t>
      </w:r>
    </w:p>
    <w:p w:rsidR="001F014E" w:rsidRDefault="008707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>
        <w:rPr>
          <w:rFonts w:ascii="Times New Roman" w:hAnsi="Times New Roman"/>
          <w:sz w:val="28"/>
          <w:szCs w:val="28"/>
        </w:rPr>
        <w:t>Учредителями Конкурса являются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Министерство образования Республики Карелия и Администрация Петрозаводского городского округа</w:t>
      </w:r>
      <w:r>
        <w:rPr>
          <w:rFonts w:ascii="Times New Roman" w:hAnsi="Times New Roman"/>
          <w:sz w:val="28"/>
          <w:szCs w:val="28"/>
        </w:rPr>
        <w:t>.</w:t>
      </w:r>
    </w:p>
    <w:p w:rsidR="001F014E" w:rsidRDefault="008707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>
        <w:rPr>
          <w:rFonts w:ascii="Times New Roman" w:hAnsi="Times New Roman"/>
          <w:sz w:val="28"/>
          <w:szCs w:val="28"/>
        </w:rPr>
        <w:t>Организаторам Конкурса в Петрозаводском городском округе явл</w:t>
      </w:r>
      <w:r>
        <w:rPr>
          <w:rFonts w:ascii="Times New Roman" w:hAnsi="Times New Roman"/>
          <w:sz w:val="28"/>
          <w:szCs w:val="28"/>
        </w:rPr>
        <w:t xml:space="preserve">яется муниципальное бюджетное образовательное учреждение дополнительного образования Петрозаводского городского округа «Детский театральный центр»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далее – ДТЦ</w:t>
      </w:r>
      <w:r>
        <w:rPr>
          <w:rFonts w:ascii="Times New Roman" w:hAnsi="Times New Roman"/>
          <w:sz w:val="28"/>
          <w:szCs w:val="28"/>
        </w:rPr>
        <w:t>).</w:t>
      </w:r>
    </w:p>
    <w:p w:rsidR="001F014E" w:rsidRDefault="008707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>
        <w:rPr>
          <w:rFonts w:ascii="Times New Roman" w:hAnsi="Times New Roman"/>
          <w:sz w:val="28"/>
          <w:szCs w:val="28"/>
        </w:rPr>
        <w:t xml:space="preserve">Руководство организацией Конкурса осуществляет Организационный комитет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далее Оргкомитет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сформированный из числа педагогов дополнительного образования Детского театрального центра</w:t>
      </w:r>
      <w:r>
        <w:rPr>
          <w:rFonts w:ascii="Times New Roman" w:hAnsi="Times New Roman"/>
          <w:sz w:val="28"/>
          <w:szCs w:val="28"/>
        </w:rPr>
        <w:t>.</w:t>
      </w:r>
    </w:p>
    <w:p w:rsidR="001F014E" w:rsidRDefault="008707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</w:t>
      </w:r>
      <w:r>
        <w:rPr>
          <w:rFonts w:ascii="Times New Roman" w:hAnsi="Times New Roman"/>
          <w:sz w:val="28"/>
          <w:szCs w:val="28"/>
        </w:rPr>
        <w:t>Данное Положение определяет порядок организации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проведения и подведения   результатов Конкурса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1F014E" w:rsidRDefault="001F01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F014E" w:rsidRDefault="008707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ЦЕЛИ И ЗАДАЧИ КОНКУРСА</w:t>
      </w:r>
    </w:p>
    <w:p w:rsidR="001F014E" w:rsidRDefault="008707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>
        <w:rPr>
          <w:rFonts w:ascii="Times New Roman" w:hAnsi="Times New Roman"/>
          <w:sz w:val="28"/>
          <w:szCs w:val="28"/>
        </w:rPr>
        <w:t>Цели</w:t>
      </w:r>
      <w:r>
        <w:rPr>
          <w:rFonts w:ascii="Times New Roman" w:hAnsi="Times New Roman"/>
          <w:sz w:val="28"/>
          <w:szCs w:val="28"/>
        </w:rPr>
        <w:t>:</w:t>
      </w:r>
    </w:p>
    <w:p w:rsidR="001F014E" w:rsidRDefault="001F0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014E" w:rsidRDefault="008707C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формирование у детей и молодёжи гражданской позиции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патриотизма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стремления к освоению духовно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нравственных ценностей мировой культуры</w:t>
      </w:r>
      <w:r>
        <w:rPr>
          <w:rFonts w:ascii="Times New Roman" w:hAnsi="Times New Roman"/>
          <w:sz w:val="28"/>
          <w:szCs w:val="28"/>
        </w:rPr>
        <w:t>;</w:t>
      </w:r>
    </w:p>
    <w:p w:rsidR="001F014E" w:rsidRDefault="008707C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популяризация чтения и художественного слова</w:t>
      </w:r>
      <w:r>
        <w:rPr>
          <w:rFonts w:ascii="Times New Roman" w:hAnsi="Times New Roman"/>
          <w:sz w:val="28"/>
          <w:szCs w:val="28"/>
        </w:rPr>
        <w:t>.</w:t>
      </w:r>
    </w:p>
    <w:p w:rsidR="001F014E" w:rsidRDefault="001F0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014E" w:rsidRDefault="008707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 </w:t>
      </w:r>
      <w:r>
        <w:rPr>
          <w:rFonts w:ascii="Times New Roman" w:hAnsi="Times New Roman"/>
          <w:sz w:val="28"/>
          <w:szCs w:val="28"/>
        </w:rPr>
        <w:t>Задачи</w:t>
      </w:r>
      <w:r>
        <w:rPr>
          <w:rFonts w:ascii="Times New Roman" w:hAnsi="Times New Roman"/>
          <w:sz w:val="28"/>
          <w:szCs w:val="28"/>
        </w:rPr>
        <w:t>:</w:t>
      </w:r>
    </w:p>
    <w:p w:rsidR="001F014E" w:rsidRDefault="001F0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014E" w:rsidRDefault="008707C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организация интеллектуально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творческой деятельности под</w:t>
      </w:r>
      <w:r>
        <w:rPr>
          <w:rFonts w:ascii="Times New Roman" w:hAnsi="Times New Roman"/>
          <w:sz w:val="28"/>
          <w:szCs w:val="28"/>
        </w:rPr>
        <w:t>ростков и молодёжи в сфере творческой интерпретации культурного наследия</w:t>
      </w:r>
      <w:r>
        <w:rPr>
          <w:rFonts w:ascii="Times New Roman" w:hAnsi="Times New Roman"/>
          <w:sz w:val="28"/>
          <w:szCs w:val="28"/>
        </w:rPr>
        <w:t>;</w:t>
      </w:r>
    </w:p>
    <w:p w:rsidR="001F014E" w:rsidRDefault="008707C1">
      <w:pPr>
        <w:pStyle w:val="a6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у участников Конкурса навыков грамотной выразительной устной речи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языкового чутья и творческих способностей</w:t>
      </w:r>
      <w:r>
        <w:rPr>
          <w:rFonts w:ascii="Times New Roman" w:hAnsi="Times New Roman"/>
          <w:sz w:val="28"/>
          <w:szCs w:val="28"/>
        </w:rPr>
        <w:t>;</w:t>
      </w:r>
    </w:p>
    <w:p w:rsidR="001F014E" w:rsidRDefault="008707C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совершенствование содержания и форм </w:t>
      </w:r>
      <w:proofErr w:type="spellStart"/>
      <w:r>
        <w:rPr>
          <w:rFonts w:ascii="Times New Roman" w:hAnsi="Times New Roman"/>
          <w:sz w:val="28"/>
          <w:szCs w:val="28"/>
        </w:rPr>
        <w:t>культуротворческой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деятельности образовательных учреждений по формированию осознанного интереса молодёжи к искусству звучащего слова</w:t>
      </w:r>
      <w:r>
        <w:rPr>
          <w:rFonts w:ascii="Times New Roman" w:hAnsi="Times New Roman"/>
          <w:sz w:val="28"/>
          <w:szCs w:val="28"/>
        </w:rPr>
        <w:t>;</w:t>
      </w:r>
    </w:p>
    <w:p w:rsidR="001F014E" w:rsidRDefault="008707C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привлечение к поступлению в </w:t>
      </w:r>
      <w:proofErr w:type="spellStart"/>
      <w:r>
        <w:rPr>
          <w:rFonts w:ascii="Times New Roman" w:hAnsi="Times New Roman"/>
          <w:sz w:val="28"/>
          <w:szCs w:val="28"/>
        </w:rPr>
        <w:t>ПетрГУ</w:t>
      </w:r>
      <w:proofErr w:type="spellEnd"/>
      <w:r>
        <w:rPr>
          <w:rFonts w:ascii="Times New Roman" w:hAnsi="Times New Roman"/>
          <w:sz w:val="28"/>
          <w:szCs w:val="28"/>
        </w:rPr>
        <w:t xml:space="preserve"> потенциальных абитуриентов с высоким уровнем образовательных компетенций в области гуманитарных знаний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1F014E" w:rsidRDefault="001F01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F014E" w:rsidRDefault="001F01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F014E" w:rsidRDefault="008707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ПОРЯДОК ПРОВЕДЕНИЯ И СОДЕРЖАНИЕ КОНКУРСА </w:t>
      </w:r>
    </w:p>
    <w:p w:rsidR="001F014E" w:rsidRDefault="001F01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014E" w:rsidRDefault="008707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2020 </w:t>
      </w:r>
      <w:r>
        <w:rPr>
          <w:rFonts w:ascii="Times New Roman" w:hAnsi="Times New Roman"/>
          <w:sz w:val="28"/>
          <w:szCs w:val="28"/>
        </w:rPr>
        <w:t>году Конкурс проводится в два тура</w:t>
      </w:r>
      <w:r>
        <w:rPr>
          <w:rFonts w:ascii="Times New Roman" w:hAnsi="Times New Roman"/>
          <w:sz w:val="28"/>
          <w:szCs w:val="28"/>
        </w:rPr>
        <w:t>:</w:t>
      </w:r>
    </w:p>
    <w:p w:rsidR="001F014E" w:rsidRDefault="008707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 xml:space="preserve"> дистанционный отборочный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тур</w:t>
      </w:r>
      <w:r>
        <w:rPr>
          <w:rFonts w:ascii="Times New Roman" w:hAnsi="Times New Roman"/>
          <w:sz w:val="28"/>
          <w:szCs w:val="28"/>
        </w:rPr>
        <w:t xml:space="preserve"> –с </w:t>
      </w:r>
      <w:r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10 </w:t>
      </w:r>
      <w:r>
        <w:rPr>
          <w:rFonts w:ascii="Times New Roman" w:hAnsi="Times New Roman"/>
          <w:sz w:val="28"/>
          <w:szCs w:val="28"/>
        </w:rPr>
        <w:t>октября в адрес организаторов направляются заявки и творческие работы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 итогам просмотра которых жюри определяет у</w:t>
      </w:r>
      <w:r>
        <w:rPr>
          <w:rFonts w:ascii="Times New Roman" w:hAnsi="Times New Roman"/>
          <w:sz w:val="28"/>
          <w:szCs w:val="28"/>
        </w:rPr>
        <w:t>частников второго тура</w:t>
      </w:r>
    </w:p>
    <w:p w:rsidR="001F014E" w:rsidRDefault="008707C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bCs/>
          <w:sz w:val="28"/>
          <w:szCs w:val="28"/>
        </w:rPr>
        <w:t xml:space="preserve">  очный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 финальный тур</w:t>
      </w:r>
      <w:r>
        <w:rPr>
          <w:rFonts w:ascii="Times New Roman" w:hAnsi="Times New Roman"/>
          <w:sz w:val="28"/>
          <w:szCs w:val="28"/>
        </w:rPr>
        <w:t xml:space="preserve"> -  18 </w:t>
      </w:r>
      <w:r>
        <w:rPr>
          <w:rFonts w:ascii="Times New Roman" w:hAnsi="Times New Roman"/>
          <w:sz w:val="28"/>
          <w:szCs w:val="28"/>
        </w:rPr>
        <w:t>октября в большом зале Детского  театрального центра прослушивание  лучших выступлений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По итогам жюри определяет победителей конкурса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также рекомендует исполнителей для участия в  республиканском ко</w:t>
      </w:r>
      <w:r>
        <w:rPr>
          <w:rFonts w:ascii="Times New Roman" w:hAnsi="Times New Roman"/>
          <w:sz w:val="28"/>
          <w:szCs w:val="28"/>
        </w:rPr>
        <w:t>нкурсе с одноименным названием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который пройдет  </w:t>
      </w:r>
      <w:r>
        <w:rPr>
          <w:rFonts w:ascii="Times New Roman" w:hAnsi="Times New Roman"/>
          <w:sz w:val="28"/>
          <w:szCs w:val="28"/>
        </w:rPr>
        <w:t xml:space="preserve">4-6 </w:t>
      </w:r>
      <w:r>
        <w:rPr>
          <w:rFonts w:ascii="Times New Roman" w:hAnsi="Times New Roman"/>
          <w:sz w:val="28"/>
          <w:szCs w:val="28"/>
        </w:rPr>
        <w:t xml:space="preserve">ноября в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Петрозаводске в концертном зале Специализированной школы искусств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зависимости от санитарно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эпидемиологической ситуации в  Петрозаводске связанной с угрозой распространения </w:t>
      </w:r>
      <w:proofErr w:type="spellStart"/>
      <w:r>
        <w:rPr>
          <w:rFonts w:ascii="Times New Roman" w:hAnsi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инфекции организаторы оставляют за собой право проведения второго тура дистанционно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заранее предупредив об этом участников</w:t>
      </w:r>
      <w:r>
        <w:rPr>
          <w:rFonts w:ascii="Times New Roman" w:hAnsi="Times New Roman"/>
          <w:sz w:val="28"/>
          <w:szCs w:val="28"/>
        </w:rPr>
        <w:t>.</w:t>
      </w:r>
    </w:p>
    <w:p w:rsidR="001F014E" w:rsidRDefault="008707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</w:t>
      </w:r>
      <w:r>
        <w:rPr>
          <w:rFonts w:ascii="Times New Roman" w:hAnsi="Times New Roman"/>
          <w:sz w:val="28"/>
          <w:szCs w:val="28"/>
        </w:rPr>
        <w:t>Конкурс проходит в трех возрастных категориях</w:t>
      </w:r>
      <w:r>
        <w:rPr>
          <w:rFonts w:ascii="Times New Roman" w:hAnsi="Times New Roman"/>
          <w:sz w:val="28"/>
          <w:szCs w:val="28"/>
        </w:rPr>
        <w:t>:</w:t>
      </w:r>
    </w:p>
    <w:p w:rsidR="001F014E" w:rsidRDefault="008707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обучающиеся  </w:t>
      </w:r>
      <w:r>
        <w:rPr>
          <w:rFonts w:ascii="Times New Roman" w:hAnsi="Times New Roman"/>
          <w:sz w:val="28"/>
          <w:szCs w:val="28"/>
        </w:rPr>
        <w:t xml:space="preserve">7-8 </w:t>
      </w:r>
      <w:r>
        <w:rPr>
          <w:rFonts w:ascii="Times New Roman" w:hAnsi="Times New Roman"/>
          <w:sz w:val="28"/>
          <w:szCs w:val="28"/>
        </w:rPr>
        <w:t xml:space="preserve">классов образовательных организаций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номинации </w:t>
      </w:r>
      <w:r>
        <w:rPr>
          <w:rFonts w:ascii="Times New Roman" w:hAnsi="Times New Roman"/>
          <w:sz w:val="28"/>
          <w:szCs w:val="28"/>
        </w:rPr>
        <w:t>«Художественное слово» и «Чтение с листа»</w:t>
      </w:r>
      <w:r>
        <w:rPr>
          <w:rFonts w:ascii="Times New Roman" w:hAnsi="Times New Roman"/>
          <w:sz w:val="28"/>
          <w:szCs w:val="28"/>
        </w:rPr>
        <w:t>);</w:t>
      </w:r>
    </w:p>
    <w:p w:rsidR="001F014E" w:rsidRDefault="008707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9-11 </w:t>
      </w:r>
      <w:r>
        <w:rPr>
          <w:rFonts w:ascii="Times New Roman" w:hAnsi="Times New Roman"/>
          <w:sz w:val="28"/>
          <w:szCs w:val="28"/>
        </w:rPr>
        <w:t xml:space="preserve">классов образовательных организаций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номинация «Художественное слово»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«Ораторское мастерство» и «Чтение с листа»</w:t>
      </w:r>
      <w:r>
        <w:rPr>
          <w:rFonts w:ascii="Times New Roman" w:hAnsi="Times New Roman"/>
          <w:sz w:val="28"/>
          <w:szCs w:val="28"/>
        </w:rPr>
        <w:t>);</w:t>
      </w:r>
    </w:p>
    <w:p w:rsidR="001F014E" w:rsidRDefault="008707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обучающиеся </w:t>
      </w:r>
      <w:r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курсов профессиональных образовательных организаций Респу</w:t>
      </w:r>
      <w:r>
        <w:rPr>
          <w:rFonts w:ascii="Times New Roman" w:hAnsi="Times New Roman"/>
          <w:sz w:val="28"/>
          <w:szCs w:val="28"/>
        </w:rPr>
        <w:t xml:space="preserve">блики Карелия и образовательных организаций высшего </w:t>
      </w:r>
      <w:r>
        <w:rPr>
          <w:rFonts w:ascii="Times New Roman" w:hAnsi="Times New Roman"/>
          <w:sz w:val="28"/>
          <w:szCs w:val="28"/>
        </w:rPr>
        <w:lastRenderedPageBreak/>
        <w:t xml:space="preserve">образования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номинации «Художественное слово»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«Ораторское мастерство» и «Чтение с листа»</w:t>
      </w:r>
      <w:r>
        <w:rPr>
          <w:rFonts w:ascii="Times New Roman" w:hAnsi="Times New Roman"/>
          <w:sz w:val="28"/>
          <w:szCs w:val="28"/>
        </w:rPr>
        <w:t>).</w:t>
      </w:r>
    </w:p>
    <w:p w:rsidR="001F014E" w:rsidRDefault="008707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Конкурсе допускает индивидуальное и коллективное исполнение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1F014E" w:rsidRDefault="008707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</w:t>
      </w:r>
      <w:r>
        <w:rPr>
          <w:rFonts w:ascii="Times New Roman" w:hAnsi="Times New Roman"/>
          <w:sz w:val="28"/>
          <w:szCs w:val="28"/>
        </w:rPr>
        <w:t>Требования к программе</w:t>
      </w:r>
      <w:r>
        <w:rPr>
          <w:rFonts w:ascii="Times New Roman" w:hAnsi="Times New Roman"/>
          <w:sz w:val="28"/>
          <w:szCs w:val="28"/>
        </w:rPr>
        <w:t>:</w:t>
      </w:r>
    </w:p>
    <w:p w:rsidR="001F014E" w:rsidRDefault="008707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-  </w:t>
      </w:r>
      <w:r>
        <w:rPr>
          <w:rFonts w:ascii="Times New Roman" w:hAnsi="Times New Roman"/>
          <w:sz w:val="28"/>
          <w:szCs w:val="28"/>
        </w:rPr>
        <w:t>Уч</w:t>
      </w:r>
      <w:r>
        <w:rPr>
          <w:rFonts w:ascii="Times New Roman" w:hAnsi="Times New Roman"/>
          <w:sz w:val="28"/>
          <w:szCs w:val="28"/>
        </w:rPr>
        <w:t xml:space="preserve">астники возрастной категории </w:t>
      </w:r>
      <w:r>
        <w:rPr>
          <w:rFonts w:ascii="Times New Roman" w:hAnsi="Times New Roman"/>
          <w:b/>
          <w:bCs/>
          <w:sz w:val="28"/>
          <w:szCs w:val="28"/>
        </w:rPr>
        <w:t xml:space="preserve">«обучающиеся </w:t>
      </w:r>
      <w:r>
        <w:rPr>
          <w:rFonts w:ascii="Times New Roman" w:hAnsi="Times New Roman"/>
          <w:b/>
          <w:bCs/>
          <w:sz w:val="28"/>
          <w:szCs w:val="28"/>
        </w:rPr>
        <w:t xml:space="preserve">7 </w:t>
      </w:r>
      <w:r>
        <w:rPr>
          <w:rFonts w:ascii="Times New Roman" w:hAnsi="Times New Roman"/>
          <w:b/>
          <w:bCs/>
          <w:sz w:val="28"/>
          <w:szCs w:val="28"/>
        </w:rPr>
        <w:t xml:space="preserve">– </w:t>
      </w:r>
      <w:r>
        <w:rPr>
          <w:rFonts w:ascii="Times New Roman" w:hAnsi="Times New Roman"/>
          <w:b/>
          <w:bCs/>
          <w:sz w:val="28"/>
          <w:szCs w:val="28"/>
        </w:rPr>
        <w:t xml:space="preserve">8 </w:t>
      </w:r>
      <w:r>
        <w:rPr>
          <w:rFonts w:ascii="Times New Roman" w:hAnsi="Times New Roman"/>
          <w:b/>
          <w:bCs/>
          <w:sz w:val="28"/>
          <w:szCs w:val="28"/>
        </w:rPr>
        <w:t>классов»</w:t>
      </w:r>
      <w:r>
        <w:rPr>
          <w:rFonts w:ascii="Times New Roman" w:hAnsi="Times New Roman"/>
          <w:sz w:val="28"/>
          <w:szCs w:val="28"/>
        </w:rPr>
        <w:t xml:space="preserve"> представляют на Конкурс </w:t>
      </w:r>
      <w:r>
        <w:rPr>
          <w:rFonts w:ascii="Times New Roman" w:hAnsi="Times New Roman"/>
          <w:b/>
          <w:bCs/>
          <w:sz w:val="28"/>
          <w:szCs w:val="28"/>
        </w:rPr>
        <w:t>одно прозаическое и одно поэтическое произведение</w:t>
      </w:r>
      <w:r>
        <w:rPr>
          <w:rFonts w:ascii="Times New Roman" w:hAnsi="Times New Roman"/>
          <w:sz w:val="28"/>
          <w:szCs w:val="28"/>
        </w:rPr>
        <w:t xml:space="preserve"> в соответствии со следующими темами</w:t>
      </w:r>
      <w:r>
        <w:rPr>
          <w:rFonts w:ascii="Times New Roman" w:hAnsi="Times New Roman"/>
          <w:sz w:val="28"/>
          <w:szCs w:val="28"/>
        </w:rPr>
        <w:t>:</w:t>
      </w:r>
    </w:p>
    <w:p w:rsidR="001F014E" w:rsidRDefault="008707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*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«Поэзия – музыка души»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(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Вольтер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) </w:t>
      </w:r>
    </w:p>
    <w:p w:rsidR="001F014E" w:rsidRDefault="008707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Зарубежная поэзия </w:t>
      </w:r>
      <w:r>
        <w:rPr>
          <w:rFonts w:ascii="Times New Roman" w:hAnsi="Times New Roman"/>
          <w:sz w:val="28"/>
          <w:szCs w:val="28"/>
          <w:lang w:val="en-US"/>
        </w:rPr>
        <w:t>XVIII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en-US"/>
        </w:rPr>
        <w:t>XX</w:t>
      </w:r>
      <w:r>
        <w:rPr>
          <w:rFonts w:ascii="Times New Roman" w:hAnsi="Times New Roman"/>
          <w:sz w:val="28"/>
          <w:szCs w:val="28"/>
        </w:rPr>
        <w:t xml:space="preserve"> веков</w:t>
      </w:r>
      <w:r>
        <w:rPr>
          <w:rFonts w:ascii="Times New Roman" w:hAnsi="Times New Roman"/>
          <w:sz w:val="28"/>
          <w:szCs w:val="28"/>
        </w:rPr>
        <w:t>;</w:t>
      </w:r>
    </w:p>
    <w:p w:rsidR="001F014E" w:rsidRDefault="008707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«С русским языком можно творить чудеса»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(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К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.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Паустовский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)</w:t>
      </w:r>
    </w:p>
    <w:p w:rsidR="001F014E" w:rsidRDefault="008707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Русская проза </w:t>
      </w:r>
      <w:r>
        <w:rPr>
          <w:rFonts w:ascii="Times New Roman" w:hAnsi="Times New Roman"/>
          <w:sz w:val="28"/>
          <w:szCs w:val="28"/>
          <w:lang w:val="en-US"/>
        </w:rPr>
        <w:t>XIX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  <w:lang w:val="en-US"/>
        </w:rPr>
        <w:t>XX</w:t>
      </w:r>
      <w:r>
        <w:rPr>
          <w:rFonts w:ascii="Times New Roman" w:hAnsi="Times New Roman"/>
          <w:sz w:val="28"/>
          <w:szCs w:val="28"/>
        </w:rPr>
        <w:t xml:space="preserve"> веков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1F014E" w:rsidRDefault="001F0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014E" w:rsidRDefault="008707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</w:t>
      </w:r>
      <w:r>
        <w:rPr>
          <w:rFonts w:ascii="Times New Roman" w:hAnsi="Times New Roman"/>
          <w:sz w:val="28"/>
          <w:szCs w:val="28"/>
        </w:rPr>
        <w:t xml:space="preserve">Участники возрастных категорий </w:t>
      </w:r>
      <w:r>
        <w:rPr>
          <w:rFonts w:ascii="Times New Roman" w:hAnsi="Times New Roman"/>
          <w:b/>
          <w:bCs/>
          <w:sz w:val="28"/>
          <w:szCs w:val="28"/>
        </w:rPr>
        <w:t xml:space="preserve">«обучающиеся </w:t>
      </w:r>
      <w:r>
        <w:rPr>
          <w:rFonts w:ascii="Times New Roman" w:hAnsi="Times New Roman"/>
          <w:b/>
          <w:bCs/>
          <w:sz w:val="28"/>
          <w:szCs w:val="28"/>
        </w:rPr>
        <w:t xml:space="preserve">9 </w:t>
      </w:r>
      <w:r>
        <w:rPr>
          <w:rFonts w:ascii="Times New Roman" w:hAnsi="Times New Roman"/>
          <w:b/>
          <w:bCs/>
          <w:sz w:val="28"/>
          <w:szCs w:val="28"/>
        </w:rPr>
        <w:t xml:space="preserve">– </w:t>
      </w:r>
      <w:r>
        <w:rPr>
          <w:rFonts w:ascii="Times New Roman" w:hAnsi="Times New Roman"/>
          <w:b/>
          <w:bCs/>
          <w:sz w:val="28"/>
          <w:szCs w:val="28"/>
        </w:rPr>
        <w:t xml:space="preserve">11 </w:t>
      </w:r>
      <w:r>
        <w:rPr>
          <w:rFonts w:ascii="Times New Roman" w:hAnsi="Times New Roman"/>
          <w:b/>
          <w:bCs/>
          <w:sz w:val="28"/>
          <w:szCs w:val="28"/>
        </w:rPr>
        <w:t>классов»</w:t>
      </w:r>
      <w:r>
        <w:rPr>
          <w:rFonts w:ascii="Times New Roman" w:hAnsi="Times New Roman"/>
          <w:sz w:val="28"/>
          <w:szCs w:val="28"/>
        </w:rPr>
        <w:t xml:space="preserve"> и  </w:t>
      </w:r>
      <w:r>
        <w:rPr>
          <w:rFonts w:ascii="Times New Roman" w:hAnsi="Times New Roman"/>
          <w:b/>
          <w:bCs/>
          <w:sz w:val="28"/>
          <w:szCs w:val="28"/>
        </w:rPr>
        <w:t>«обучающиеся профессиональных образовательных организаций и организаций высшего образования Респ</w:t>
      </w:r>
      <w:r>
        <w:rPr>
          <w:rFonts w:ascii="Times New Roman" w:hAnsi="Times New Roman"/>
          <w:b/>
          <w:bCs/>
          <w:sz w:val="28"/>
          <w:szCs w:val="28"/>
        </w:rPr>
        <w:t>ублики Карелия</w:t>
      </w:r>
      <w:r>
        <w:rPr>
          <w:rFonts w:ascii="Times New Roman" w:hAnsi="Times New Roman"/>
          <w:sz w:val="28"/>
          <w:szCs w:val="28"/>
        </w:rPr>
        <w:t xml:space="preserve">» исполняют произведение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фрагмент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на тему номинации </w:t>
      </w:r>
      <w:r>
        <w:rPr>
          <w:rFonts w:ascii="Times New Roman" w:hAnsi="Times New Roman"/>
          <w:b/>
          <w:bCs/>
          <w:sz w:val="28"/>
          <w:szCs w:val="28"/>
        </w:rPr>
        <w:t>«Художественное слово»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1F014E" w:rsidRDefault="00870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*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«Твой стих – лучистый и крылатый»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(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Г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.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Чулков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) </w:t>
      </w:r>
    </w:p>
    <w:p w:rsidR="001F014E" w:rsidRDefault="008707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Поэзия Серебряного века</w:t>
      </w:r>
      <w:r>
        <w:rPr>
          <w:rFonts w:ascii="Times New Roman" w:hAnsi="Times New Roman"/>
          <w:sz w:val="28"/>
          <w:szCs w:val="28"/>
        </w:rPr>
        <w:t>.</w:t>
      </w:r>
    </w:p>
    <w:p w:rsidR="001F014E" w:rsidRDefault="008707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Выступление на одну из тем номинации </w:t>
      </w:r>
      <w:r>
        <w:rPr>
          <w:rFonts w:ascii="Times New Roman" w:hAnsi="Times New Roman"/>
          <w:b/>
          <w:bCs/>
          <w:sz w:val="28"/>
          <w:szCs w:val="28"/>
        </w:rPr>
        <w:t>«Ораторское мастерство»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1F014E" w:rsidRDefault="008707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*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«Чем люди просвещеннее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тем они свободней»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(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Вольтер</w:t>
      </w:r>
      <w:r>
        <w:rPr>
          <w:rFonts w:ascii="Times New Roman" w:hAnsi="Times New Roman"/>
          <w:sz w:val="28"/>
          <w:szCs w:val="28"/>
        </w:rPr>
        <w:t>)</w:t>
      </w:r>
    </w:p>
    <w:p w:rsidR="001F014E" w:rsidRDefault="008707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«Как прекрасно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что не нужно ждать ни минуты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чтобы начать делать мир лучше»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(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Анна Франк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).</w:t>
      </w:r>
    </w:p>
    <w:p w:rsidR="001F014E" w:rsidRDefault="001F01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1F014E" w:rsidRDefault="008707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Номинация «Художественное слово»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чтение наизусть вслух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декламация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отрывков из прозаических и поэтических </w:t>
      </w:r>
      <w:r>
        <w:rPr>
          <w:rFonts w:ascii="Times New Roman" w:hAnsi="Times New Roman"/>
          <w:sz w:val="28"/>
          <w:szCs w:val="28"/>
        </w:rPr>
        <w:t>произведений российских или зарубежных авторов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 включенных в обязательную школьную программу по литературе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1F014E" w:rsidRDefault="008707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Номинация «Ораторское мастерство»</w:t>
      </w:r>
      <w:r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создание и воспроизведение вслух  текста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на заданную тему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Участник представляет созданное им выступление </w:t>
      </w:r>
      <w:r>
        <w:rPr>
          <w:rFonts w:ascii="Times New Roman" w:hAnsi="Times New Roman"/>
          <w:sz w:val="28"/>
          <w:szCs w:val="28"/>
        </w:rPr>
        <w:t>по памяти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Во время выступления может быть использовано музыкальное сопровождение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 мешающее восприятию текста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Участник не имеет права использовать запись голоса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Для создания текста выступления можно использовать документальные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публицистические матери</w:t>
      </w:r>
      <w:r>
        <w:rPr>
          <w:rFonts w:ascii="Times New Roman" w:hAnsi="Times New Roman"/>
          <w:sz w:val="28"/>
          <w:szCs w:val="28"/>
        </w:rPr>
        <w:t>алы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описания событий в художественной литературе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Основные цели номинации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выявление юных дарований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обладающих высоким уровнем ораторского мастерства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чувством стиля</w:t>
      </w:r>
      <w:r>
        <w:rPr>
          <w:rFonts w:ascii="Times New Roman" w:hAnsi="Times New Roman"/>
          <w:sz w:val="28"/>
          <w:szCs w:val="28"/>
        </w:rPr>
        <w:t xml:space="preserve">,   </w:t>
      </w:r>
      <w:r>
        <w:rPr>
          <w:rFonts w:ascii="Times New Roman" w:hAnsi="Times New Roman"/>
          <w:sz w:val="28"/>
          <w:szCs w:val="28"/>
        </w:rPr>
        <w:t>умением осмыслить и интерпретировать материал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авторской индивидуальностью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формирова</w:t>
      </w:r>
      <w:r>
        <w:rPr>
          <w:rFonts w:ascii="Times New Roman" w:hAnsi="Times New Roman"/>
          <w:sz w:val="28"/>
          <w:szCs w:val="28"/>
        </w:rPr>
        <w:t>ние у учащихся коммуникационных умений и навыков</w:t>
      </w:r>
      <w:r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овладение искусством убеждать и технологией подготовки и произнесения публичных речей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1F014E" w:rsidRDefault="008707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 номинации «Чтение с листа»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(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только для участников второго очного тура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главной задачей является выразительное и внятное чтение с листа фрагмента прозаического произведения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предоставленного исполнителю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организаторами конкурса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1F014E" w:rsidRDefault="008707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Продолжи</w:t>
      </w:r>
      <w:r>
        <w:rPr>
          <w:rFonts w:ascii="Times New Roman" w:hAnsi="Times New Roman"/>
          <w:sz w:val="28"/>
          <w:szCs w:val="28"/>
        </w:rPr>
        <w:t xml:space="preserve">тельность выступления в каждой номинации до </w:t>
      </w:r>
      <w:r>
        <w:rPr>
          <w:rFonts w:ascii="Times New Roman" w:hAnsi="Times New Roman"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 xml:space="preserve">минут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при превышении допустимого времени жюри имеет право остановить выступление и снизить баллы</w:t>
      </w:r>
      <w:r>
        <w:rPr>
          <w:rFonts w:ascii="Times New Roman" w:hAnsi="Times New Roman"/>
          <w:sz w:val="28"/>
          <w:szCs w:val="28"/>
        </w:rPr>
        <w:t xml:space="preserve">). </w:t>
      </w:r>
    </w:p>
    <w:p w:rsidR="001F014E" w:rsidRDefault="008707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консультаций по вопросам репертуара обращаться к руководителю Городской школы художественного слова Лидии</w:t>
      </w:r>
      <w:r>
        <w:rPr>
          <w:rFonts w:ascii="Times New Roman" w:hAnsi="Times New Roman"/>
          <w:sz w:val="28"/>
          <w:szCs w:val="28"/>
        </w:rPr>
        <w:t xml:space="preserve"> Анатольевне Побединской</w:t>
      </w:r>
    </w:p>
    <w:p w:rsidR="001F014E" w:rsidRDefault="008707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тел</w:t>
      </w:r>
      <w:r>
        <w:rPr>
          <w:rFonts w:ascii="Times New Roman" w:hAnsi="Times New Roman"/>
          <w:sz w:val="28"/>
          <w:szCs w:val="28"/>
        </w:rPr>
        <w:t>. 89535441937).</w:t>
      </w:r>
    </w:p>
    <w:p w:rsidR="001F014E" w:rsidRDefault="001F01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014E" w:rsidRDefault="008707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</w:t>
      </w:r>
      <w:r>
        <w:rPr>
          <w:rFonts w:ascii="Times New Roman" w:hAnsi="Times New Roman"/>
          <w:sz w:val="28"/>
          <w:szCs w:val="28"/>
        </w:rPr>
        <w:t>Жюри Конкурса формируется из представителей учредителей и организаторов Конкурса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преподавателей русского языка и литературы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педагогов дополнительного образования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деятелей культуры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искусства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представителей СМИ</w:t>
      </w:r>
      <w:r>
        <w:rPr>
          <w:rFonts w:ascii="Times New Roman" w:hAnsi="Times New Roman"/>
          <w:sz w:val="28"/>
          <w:szCs w:val="28"/>
        </w:rPr>
        <w:t>.</w:t>
      </w:r>
    </w:p>
    <w:p w:rsidR="001F014E" w:rsidRDefault="001F01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014E" w:rsidRDefault="008707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 </w:t>
      </w:r>
      <w:r>
        <w:rPr>
          <w:rFonts w:ascii="Times New Roman" w:hAnsi="Times New Roman"/>
          <w:sz w:val="28"/>
          <w:szCs w:val="28"/>
        </w:rPr>
        <w:t>Критерии оценки</w:t>
      </w:r>
      <w:r>
        <w:rPr>
          <w:rFonts w:ascii="Times New Roman" w:hAnsi="Times New Roman"/>
          <w:sz w:val="28"/>
          <w:szCs w:val="28"/>
        </w:rPr>
        <w:t>:</w:t>
      </w:r>
    </w:p>
    <w:p w:rsidR="001F014E" w:rsidRDefault="008707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номинации </w:t>
      </w:r>
      <w:r>
        <w:rPr>
          <w:rFonts w:ascii="Times New Roman" w:hAnsi="Times New Roman"/>
          <w:b/>
          <w:bCs/>
          <w:sz w:val="28"/>
          <w:szCs w:val="28"/>
        </w:rPr>
        <w:t>«Художественное слово»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1F014E" w:rsidRDefault="008707C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точность выбора отрывка для сценического исполнения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произведения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 входящие в школьную программу  и соответствующие  критериям жанров художественной литературы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оцениваются в </w:t>
      </w:r>
      <w:r>
        <w:rPr>
          <w:rFonts w:ascii="Times New Roman" w:hAnsi="Times New Roman"/>
          <w:sz w:val="28"/>
          <w:szCs w:val="28"/>
        </w:rPr>
        <w:t xml:space="preserve">10 </w:t>
      </w:r>
      <w:r>
        <w:rPr>
          <w:rFonts w:ascii="Times New Roman" w:hAnsi="Times New Roman"/>
          <w:sz w:val="28"/>
          <w:szCs w:val="28"/>
        </w:rPr>
        <w:t>баллов</w:t>
      </w:r>
      <w:r>
        <w:rPr>
          <w:rFonts w:ascii="Times New Roman" w:hAnsi="Times New Roman"/>
          <w:sz w:val="28"/>
          <w:szCs w:val="28"/>
        </w:rPr>
        <w:t>)</w:t>
      </w:r>
    </w:p>
    <w:p w:rsidR="001F014E" w:rsidRDefault="008707C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грамотность речи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 том числе произношения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правильная расстановка ударений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грамотное произношение слов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чёткое произнесение звуков в соответствии фонетическими требованиями и нормами языка</w:t>
      </w:r>
      <w:r>
        <w:rPr>
          <w:rFonts w:ascii="Times New Roman" w:hAnsi="Times New Roman"/>
          <w:sz w:val="28"/>
          <w:szCs w:val="28"/>
        </w:rPr>
        <w:t>)</w:t>
      </w:r>
    </w:p>
    <w:p w:rsidR="001F014E" w:rsidRDefault="008707C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выразительность и эмоциональность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возд</w:t>
      </w:r>
      <w:r>
        <w:rPr>
          <w:rFonts w:ascii="Times New Roman" w:hAnsi="Times New Roman"/>
          <w:sz w:val="28"/>
          <w:szCs w:val="28"/>
        </w:rPr>
        <w:t>ействие исполнителя на слушателей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умение эмоционально вовлечь аудиторию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заставить задуматься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сопереживать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смеяться и т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.)</w:t>
      </w:r>
    </w:p>
    <w:p w:rsidR="001F014E" w:rsidRDefault="008707C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этика поведения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внешний вид</w:t>
      </w:r>
    </w:p>
    <w:p w:rsidR="001F014E" w:rsidRDefault="008707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номинации </w:t>
      </w:r>
      <w:r>
        <w:rPr>
          <w:rFonts w:ascii="Times New Roman" w:hAnsi="Times New Roman"/>
          <w:b/>
          <w:bCs/>
          <w:sz w:val="28"/>
          <w:szCs w:val="28"/>
        </w:rPr>
        <w:t>«Ораторское мастерство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:</w:t>
      </w:r>
    </w:p>
    <w:p w:rsidR="001F014E" w:rsidRDefault="008707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</w:p>
    <w:p w:rsidR="001F014E" w:rsidRDefault="008707C1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авторская индивидуальность </w:t>
      </w:r>
    </w:p>
    <w:p w:rsidR="001F014E" w:rsidRDefault="008707C1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содержательность</w:t>
      </w:r>
    </w:p>
    <w:p w:rsidR="001F014E" w:rsidRDefault="008707C1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выра</w:t>
      </w:r>
      <w:r>
        <w:rPr>
          <w:rFonts w:ascii="Times New Roman" w:hAnsi="Times New Roman"/>
          <w:sz w:val="28"/>
          <w:szCs w:val="28"/>
        </w:rPr>
        <w:t>зительность и эмоциональность</w:t>
      </w:r>
    </w:p>
    <w:p w:rsidR="001F014E" w:rsidRDefault="008707C1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грамотность речи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 том числе произношения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правильная расстановка ударений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грамотное произнесение  слов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чёткое воспроизведение  звуков в соответствии фонетическими требованиями и нормами языка</w:t>
      </w:r>
      <w:r>
        <w:rPr>
          <w:rFonts w:ascii="Times New Roman" w:hAnsi="Times New Roman"/>
          <w:sz w:val="28"/>
          <w:szCs w:val="28"/>
        </w:rPr>
        <w:t>)</w:t>
      </w:r>
    </w:p>
    <w:p w:rsidR="001F014E" w:rsidRDefault="008707C1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логика</w:t>
      </w:r>
    </w:p>
    <w:p w:rsidR="001F014E" w:rsidRDefault="008707C1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этика поведения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внешн</w:t>
      </w:r>
      <w:r>
        <w:rPr>
          <w:rFonts w:ascii="Times New Roman" w:hAnsi="Times New Roman"/>
          <w:sz w:val="28"/>
          <w:szCs w:val="28"/>
        </w:rPr>
        <w:t>ий вид</w:t>
      </w:r>
    </w:p>
    <w:p w:rsidR="001F014E" w:rsidRDefault="008707C1">
      <w:pPr>
        <w:spacing w:after="24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/>
          <w:i/>
          <w:iCs/>
          <w:sz w:val="28"/>
          <w:szCs w:val="28"/>
          <w:u w:val="single"/>
        </w:rPr>
        <w:t>К выступлению на сцене участники допускаются только в сменной обуви</w:t>
      </w:r>
      <w:r>
        <w:rPr>
          <w:rFonts w:ascii="Times New Roman" w:hAnsi="Times New Roman"/>
          <w:i/>
          <w:iCs/>
          <w:sz w:val="28"/>
          <w:szCs w:val="28"/>
          <w:u w:val="single"/>
        </w:rPr>
        <w:t>!</w:t>
      </w:r>
    </w:p>
    <w:p w:rsidR="001F014E" w:rsidRDefault="008707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3.6. </w:t>
      </w:r>
      <w:r>
        <w:rPr>
          <w:rFonts w:ascii="Times New Roman" w:hAnsi="Times New Roman"/>
          <w:sz w:val="28"/>
          <w:szCs w:val="28"/>
        </w:rPr>
        <w:t>Заявки и видеозаписи выступлений от образовательных учреждений Петрозаводского городского округа принимаются</w:t>
      </w:r>
      <w:r>
        <w:rPr>
          <w:rFonts w:ascii="Times New Roman" w:hAnsi="Times New Roman"/>
          <w:b/>
          <w:bCs/>
          <w:sz w:val="28"/>
          <w:szCs w:val="28"/>
        </w:rPr>
        <w:t xml:space="preserve"> только </w:t>
      </w:r>
      <w:r>
        <w:rPr>
          <w:rFonts w:ascii="Times New Roman" w:hAnsi="Times New Roman"/>
          <w:sz w:val="28"/>
          <w:szCs w:val="28"/>
        </w:rPr>
        <w:t xml:space="preserve">в электронном виде </w:t>
      </w:r>
      <w:r>
        <w:rPr>
          <w:rFonts w:ascii="Times New Roman" w:hAnsi="Times New Roman"/>
          <w:b/>
          <w:bCs/>
          <w:sz w:val="28"/>
          <w:szCs w:val="28"/>
        </w:rPr>
        <w:t xml:space="preserve">не позднее </w:t>
      </w:r>
      <w:r>
        <w:rPr>
          <w:rFonts w:ascii="Times New Roman" w:hAnsi="Times New Roman"/>
          <w:b/>
          <w:bCs/>
          <w:sz w:val="28"/>
          <w:szCs w:val="28"/>
        </w:rPr>
        <w:t xml:space="preserve">10 </w:t>
      </w:r>
      <w:r>
        <w:rPr>
          <w:rFonts w:ascii="Times New Roman" w:hAnsi="Times New Roman"/>
          <w:b/>
          <w:bCs/>
          <w:sz w:val="28"/>
          <w:szCs w:val="28"/>
        </w:rPr>
        <w:t xml:space="preserve">октября </w:t>
      </w:r>
      <w:r>
        <w:rPr>
          <w:rFonts w:ascii="Times New Roman" w:hAnsi="Times New Roman"/>
          <w:b/>
          <w:bCs/>
          <w:sz w:val="28"/>
          <w:szCs w:val="28"/>
        </w:rPr>
        <w:t xml:space="preserve">2020 </w:t>
      </w:r>
      <w:r>
        <w:rPr>
          <w:rFonts w:ascii="Times New Roman" w:hAnsi="Times New Roman"/>
          <w:b/>
          <w:bCs/>
          <w:sz w:val="28"/>
          <w:szCs w:val="28"/>
        </w:rPr>
        <w:t xml:space="preserve">года </w:t>
      </w: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адресу</w:t>
      </w:r>
      <w:r>
        <w:rPr>
          <w:rFonts w:ascii="Times New Roman" w:hAnsi="Times New Roman"/>
          <w:sz w:val="28"/>
          <w:szCs w:val="28"/>
        </w:rPr>
        <w:t xml:space="preserve">: </w:t>
      </w:r>
      <w:hyperlink r:id="rId7" w:history="1">
        <w:r>
          <w:rPr>
            <w:rStyle w:val="Hyperlink0"/>
          </w:rPr>
          <w:t>gorod</w:t>
        </w:r>
        <w:r>
          <w:rPr>
            <w:rStyle w:val="a7"/>
            <w:sz w:val="28"/>
            <w:szCs w:val="28"/>
          </w:rPr>
          <w:t>-</w:t>
        </w:r>
        <w:r>
          <w:rPr>
            <w:rStyle w:val="Hyperlink0"/>
          </w:rPr>
          <w:t>glagol</w:t>
        </w:r>
        <w:r>
          <w:rPr>
            <w:rStyle w:val="a7"/>
            <w:sz w:val="28"/>
            <w:szCs w:val="28"/>
          </w:rPr>
          <w:t>@</w:t>
        </w:r>
        <w:r>
          <w:rPr>
            <w:rStyle w:val="Hyperlink0"/>
          </w:rPr>
          <w:t>mail</w:t>
        </w:r>
        <w:r>
          <w:rPr>
            <w:rStyle w:val="a7"/>
            <w:sz w:val="28"/>
            <w:szCs w:val="28"/>
          </w:rPr>
          <w:t>.</w:t>
        </w:r>
        <w:r>
          <w:rPr>
            <w:rStyle w:val="Hyperlink0"/>
          </w:rPr>
          <w:t>ru</w:t>
        </w:r>
      </w:hyperlink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приложению№</w:t>
      </w:r>
      <w:r>
        <w:rPr>
          <w:rFonts w:ascii="Times New Roman" w:hAnsi="Times New Roman"/>
          <w:sz w:val="28"/>
          <w:szCs w:val="28"/>
        </w:rPr>
        <w:t>1.</w:t>
      </w:r>
    </w:p>
    <w:p w:rsidR="001F014E" w:rsidRDefault="008707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Видео выступление должно быть сделано при хорошем освещении крупным планом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при использовании телефона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съемка в  горизонтальном положении</w:t>
      </w:r>
      <w:r>
        <w:rPr>
          <w:rFonts w:ascii="Times New Roman" w:hAnsi="Times New Roman"/>
          <w:sz w:val="28"/>
          <w:szCs w:val="28"/>
        </w:rPr>
        <w:t>.</w:t>
      </w:r>
    </w:p>
    <w:p w:rsidR="001F014E" w:rsidRDefault="008707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 представлении участники номинация «Художественное слово» должны назвать свое имя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фамилию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возраст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учебное заведение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имя и фамилию </w:t>
      </w:r>
      <w:proofErr w:type="gramStart"/>
      <w:r>
        <w:rPr>
          <w:rFonts w:ascii="Times New Roman" w:hAnsi="Times New Roman"/>
          <w:sz w:val="28"/>
          <w:szCs w:val="28"/>
        </w:rPr>
        <w:t>автора</w:t>
      </w:r>
      <w:proofErr w:type="gramEnd"/>
      <w:r>
        <w:rPr>
          <w:rFonts w:ascii="Times New Roman" w:hAnsi="Times New Roman"/>
          <w:sz w:val="28"/>
          <w:szCs w:val="28"/>
        </w:rPr>
        <w:t xml:space="preserve"> и  название исполняемого произведения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1F014E" w:rsidRDefault="008707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Участники номинации </w:t>
      </w:r>
      <w:r>
        <w:rPr>
          <w:rFonts w:ascii="Times New Roman" w:hAnsi="Times New Roman"/>
          <w:b/>
          <w:bCs/>
          <w:sz w:val="28"/>
          <w:szCs w:val="28"/>
        </w:rPr>
        <w:t>«Ораторское мастерство»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должны назвать свое имя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фамилию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возраст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учебное заведение и  выбранную тему</w:t>
      </w:r>
      <w:r>
        <w:rPr>
          <w:rFonts w:ascii="Times New Roman" w:hAnsi="Times New Roman"/>
          <w:sz w:val="28"/>
          <w:szCs w:val="28"/>
        </w:rPr>
        <w:t>.</w:t>
      </w:r>
    </w:p>
    <w:p w:rsidR="001F014E" w:rsidRDefault="008707C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1F014E" w:rsidRDefault="008707C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Награждение участников и победителей </w:t>
      </w:r>
    </w:p>
    <w:p w:rsidR="001F014E" w:rsidRDefault="001F01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F014E" w:rsidRDefault="008707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>
        <w:rPr>
          <w:rFonts w:ascii="Times New Roman" w:hAnsi="Times New Roman"/>
          <w:sz w:val="28"/>
          <w:szCs w:val="28"/>
        </w:rPr>
        <w:t>Все участники конкурса получают дипломы</w:t>
      </w:r>
      <w:r>
        <w:rPr>
          <w:rFonts w:ascii="Times New Roman" w:hAnsi="Times New Roman"/>
          <w:sz w:val="28"/>
          <w:szCs w:val="28"/>
        </w:rPr>
        <w:t>.</w:t>
      </w:r>
    </w:p>
    <w:p w:rsidR="001F014E" w:rsidRDefault="008707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>
        <w:rPr>
          <w:rFonts w:ascii="Times New Roman" w:hAnsi="Times New Roman"/>
          <w:sz w:val="28"/>
          <w:szCs w:val="28"/>
        </w:rPr>
        <w:t>Участники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занявшие </w:t>
      </w:r>
      <w:r>
        <w:rPr>
          <w:rFonts w:ascii="Times New Roman" w:hAnsi="Times New Roman"/>
          <w:sz w:val="28"/>
          <w:szCs w:val="28"/>
        </w:rPr>
        <w:t xml:space="preserve">I, II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III </w:t>
      </w:r>
      <w:r>
        <w:rPr>
          <w:rFonts w:ascii="Times New Roman" w:hAnsi="Times New Roman"/>
          <w:sz w:val="28"/>
          <w:szCs w:val="28"/>
        </w:rPr>
        <w:t>места в каждой возрастной категории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награждаются дипломами Лауреатов первой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второй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третьей степени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 каждое призовое место могут быть номинированы несколько участников</w:t>
      </w:r>
      <w:r>
        <w:rPr>
          <w:rFonts w:ascii="Times New Roman" w:hAnsi="Times New Roman"/>
          <w:sz w:val="28"/>
          <w:szCs w:val="28"/>
        </w:rPr>
        <w:t xml:space="preserve">.  </w:t>
      </w:r>
    </w:p>
    <w:p w:rsidR="001F014E" w:rsidRDefault="008707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Решением организаторов могут быть учреждены специальные дипломы</w:t>
      </w:r>
      <w:r>
        <w:rPr>
          <w:rFonts w:ascii="Times New Roman" w:hAnsi="Times New Roman"/>
          <w:sz w:val="28"/>
          <w:szCs w:val="28"/>
        </w:rPr>
        <w:t>.</w:t>
      </w:r>
    </w:p>
    <w:p w:rsidR="001F014E" w:rsidRDefault="008707C1">
      <w:pPr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</w:t>
      </w:r>
      <w:r>
        <w:rPr>
          <w:rFonts w:ascii="Times New Roman" w:hAnsi="Times New Roman"/>
          <w:sz w:val="28"/>
          <w:szCs w:val="28"/>
        </w:rPr>
        <w:t>Для участия в республиканском конкурсе «Глагол»</w:t>
      </w:r>
      <w:r>
        <w:rPr>
          <w:rFonts w:ascii="Times New Roman" w:hAnsi="Times New Roman"/>
          <w:sz w:val="28"/>
          <w:szCs w:val="28"/>
        </w:rPr>
        <w:t xml:space="preserve"> рекомендуются </w:t>
      </w:r>
      <w:r>
        <w:rPr>
          <w:rFonts w:ascii="Times New Roman" w:hAnsi="Times New Roman"/>
          <w:sz w:val="28"/>
          <w:szCs w:val="28"/>
        </w:rPr>
        <w:t xml:space="preserve">9 </w:t>
      </w:r>
      <w:r>
        <w:rPr>
          <w:rFonts w:ascii="Times New Roman" w:hAnsi="Times New Roman"/>
          <w:sz w:val="28"/>
          <w:szCs w:val="28"/>
        </w:rPr>
        <w:t>лучших исполнителей</w:t>
      </w:r>
      <w:r>
        <w:rPr>
          <w:rFonts w:ascii="Times New Roman" w:hAnsi="Times New Roman"/>
          <w:sz w:val="28"/>
          <w:szCs w:val="28"/>
        </w:rPr>
        <w:t>.</w:t>
      </w:r>
    </w:p>
    <w:p w:rsidR="001F014E" w:rsidRDefault="008707C1">
      <w:pPr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</w:t>
      </w:r>
      <w:r>
        <w:rPr>
          <w:rFonts w:ascii="Times New Roman" w:hAnsi="Times New Roman"/>
          <w:sz w:val="28"/>
          <w:szCs w:val="28"/>
        </w:rPr>
        <w:t>Выступление победителей конкурса в видео версии будет представлено на сайте Детского театрального центра</w:t>
      </w:r>
      <w:r>
        <w:rPr>
          <w:rFonts w:ascii="Times New Roman" w:hAnsi="Times New Roman"/>
          <w:sz w:val="28"/>
          <w:szCs w:val="28"/>
        </w:rPr>
        <w:t>.</w:t>
      </w:r>
    </w:p>
    <w:p w:rsidR="001F014E" w:rsidRDefault="001F014E">
      <w:pPr>
        <w:rPr>
          <w:sz w:val="28"/>
          <w:szCs w:val="28"/>
        </w:rPr>
      </w:pPr>
    </w:p>
    <w:p w:rsidR="001F014E" w:rsidRDefault="001F01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F014E" w:rsidRDefault="001F01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014E" w:rsidRDefault="00870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Телефон для дополнительной информации     </w:t>
      </w:r>
      <w:r>
        <w:rPr>
          <w:rFonts w:ascii="Times New Roman" w:hAnsi="Times New Roman"/>
          <w:sz w:val="24"/>
          <w:szCs w:val="24"/>
        </w:rPr>
        <w:t>+79114006157</w:t>
      </w:r>
    </w:p>
    <w:p w:rsidR="001F014E" w:rsidRDefault="008707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Людмила Ивановна Сорокина                              </w:t>
      </w:r>
    </w:p>
    <w:p w:rsidR="001F014E" w:rsidRDefault="001F01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F014E" w:rsidRDefault="001F01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F014E" w:rsidRDefault="001F014E">
      <w:pPr>
        <w:spacing w:before="100"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1F014E" w:rsidRDefault="001F014E"/>
    <w:p w:rsidR="001F014E" w:rsidRDefault="008707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</w:t>
      </w:r>
      <w:r>
        <w:rPr>
          <w:rFonts w:ascii="Times New Roman" w:hAnsi="Times New Roman"/>
          <w:sz w:val="28"/>
          <w:szCs w:val="28"/>
        </w:rPr>
        <w:t xml:space="preserve">1 </w:t>
      </w:r>
    </w:p>
    <w:p w:rsidR="001F014E" w:rsidRDefault="001F0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014E" w:rsidRDefault="008707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</w:t>
      </w:r>
      <w:r>
        <w:rPr>
          <w:rFonts w:ascii="Times New Roman" w:hAnsi="Times New Roman"/>
          <w:sz w:val="28"/>
          <w:szCs w:val="28"/>
        </w:rPr>
        <w:t xml:space="preserve">* </w:t>
      </w:r>
    </w:p>
    <w:p w:rsidR="001F014E" w:rsidRDefault="008707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участие в </w:t>
      </w:r>
      <w:r>
        <w:rPr>
          <w:rFonts w:ascii="Times New Roman" w:hAnsi="Times New Roman"/>
          <w:sz w:val="28"/>
          <w:szCs w:val="28"/>
          <w:lang w:val="en-US"/>
        </w:rPr>
        <w:t>XIX</w:t>
      </w:r>
      <w:r>
        <w:rPr>
          <w:rFonts w:ascii="Times New Roman" w:hAnsi="Times New Roman"/>
          <w:sz w:val="28"/>
          <w:szCs w:val="28"/>
        </w:rPr>
        <w:t xml:space="preserve"> республиканском конкурсе «ГЛАГОЛ» </w:t>
      </w:r>
      <w:r>
        <w:rPr>
          <w:rFonts w:ascii="Times New Roman" w:hAnsi="Times New Roman"/>
          <w:sz w:val="28"/>
          <w:szCs w:val="28"/>
        </w:rPr>
        <w:t xml:space="preserve">1-18 </w:t>
      </w:r>
      <w:r>
        <w:rPr>
          <w:rFonts w:ascii="Times New Roman" w:hAnsi="Times New Roman"/>
          <w:sz w:val="28"/>
          <w:szCs w:val="28"/>
        </w:rPr>
        <w:t xml:space="preserve">октября </w:t>
      </w:r>
      <w:r>
        <w:rPr>
          <w:rFonts w:ascii="Times New Roman" w:hAnsi="Times New Roman"/>
          <w:sz w:val="28"/>
          <w:szCs w:val="28"/>
        </w:rPr>
        <w:t xml:space="preserve">2020 </w:t>
      </w:r>
      <w:r>
        <w:rPr>
          <w:rFonts w:ascii="Times New Roman" w:hAnsi="Times New Roman"/>
          <w:sz w:val="28"/>
          <w:szCs w:val="28"/>
        </w:rPr>
        <w:t>года</w:t>
      </w:r>
    </w:p>
    <w:p w:rsidR="001F014E" w:rsidRDefault="001F01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F014E" w:rsidRDefault="001F01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9571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253"/>
        <w:gridCol w:w="3318"/>
      </w:tblGrid>
      <w:tr w:rsidR="001F01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  <w:jc w:val="center"/>
        </w:trPr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14E" w:rsidRDefault="008707C1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>Полное название образовательной организации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14E" w:rsidRDefault="001F014E"/>
        </w:tc>
      </w:tr>
      <w:tr w:rsidR="001F01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/>
          <w:jc w:val="center"/>
        </w:trPr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14E" w:rsidRDefault="008707C1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телефон куратора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руководителя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электронный адрес 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14E" w:rsidRDefault="001F014E"/>
        </w:tc>
      </w:tr>
      <w:tr w:rsidR="001F01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  <w:jc w:val="center"/>
        </w:trPr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14E" w:rsidRDefault="008707C1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Имя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фамилия  участника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возраст 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14E" w:rsidRDefault="001F014E"/>
        </w:tc>
      </w:tr>
      <w:tr w:rsidR="001F01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  <w:jc w:val="center"/>
        </w:trPr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14E" w:rsidRDefault="008707C1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>Контактный телефон  участника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14E" w:rsidRDefault="001F014E"/>
        </w:tc>
      </w:tr>
      <w:tr w:rsidR="001F01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/>
          <w:jc w:val="center"/>
        </w:trPr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14E" w:rsidRDefault="008707C1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>Поэзия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Автор произведения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название произведения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14E" w:rsidRDefault="001F014E"/>
        </w:tc>
      </w:tr>
      <w:tr w:rsidR="001F01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/>
          <w:jc w:val="center"/>
        </w:trPr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14E" w:rsidRDefault="008707C1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Проза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Автор произведения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название произведения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14E" w:rsidRDefault="001F014E"/>
        </w:tc>
      </w:tr>
      <w:tr w:rsidR="001F01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/>
          <w:jc w:val="center"/>
        </w:trPr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14E" w:rsidRDefault="008707C1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Тема номинации «Ораторское мастерство»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9-11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14E" w:rsidRDefault="001F014E"/>
        </w:tc>
      </w:tr>
      <w:tr w:rsidR="001F01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  <w:jc w:val="center"/>
        </w:trPr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14E" w:rsidRDefault="008707C1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Используется </w:t>
            </w:r>
            <w:r>
              <w:rPr>
                <w:rFonts w:ascii="Times New Roman" w:hAnsi="Times New Roman"/>
                <w:sz w:val="28"/>
                <w:szCs w:val="28"/>
              </w:rPr>
              <w:t>ли видео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фонограмма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стулья и пр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14E" w:rsidRDefault="001F014E"/>
        </w:tc>
      </w:tr>
      <w:tr w:rsidR="001F01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  <w:jc w:val="center"/>
        </w:trPr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14E" w:rsidRDefault="001F014E"/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F014E" w:rsidRDefault="001F014E"/>
        </w:tc>
      </w:tr>
    </w:tbl>
    <w:p w:rsidR="001F014E" w:rsidRDefault="001F014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F014E" w:rsidRDefault="001F01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F014E" w:rsidRDefault="001F01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014E" w:rsidRDefault="008707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Факт подачи заявки для участия в Конкурсе является согласием участника на предоставление организаторам 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оператору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своих персональных данных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их обработку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включая сбор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систематизацию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накопление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хранение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уточнение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использование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в том числе для вручения дипломов и наград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индивидуального общения организаторов Конкурса и участников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 xml:space="preserve">распространение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в том числе передачу персональных данных третьим лицам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обезличивание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блокирование и уничтожение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1F014E" w:rsidRDefault="008707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 дает согласие на обработку персональных данных с момента подачи заявки на участие в Конкурсе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Согласие действует в течение трех лет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1F014E" w:rsidRDefault="008707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Обработка персональных данных осуществляется в соответствии с нормами Федерального закона от </w:t>
      </w:r>
      <w:r>
        <w:rPr>
          <w:rFonts w:ascii="Times New Roman" w:hAnsi="Times New Roman"/>
          <w:sz w:val="28"/>
          <w:szCs w:val="28"/>
        </w:rPr>
        <w:t xml:space="preserve">8 </w:t>
      </w:r>
      <w:r>
        <w:rPr>
          <w:rFonts w:ascii="Times New Roman" w:hAnsi="Times New Roman"/>
          <w:sz w:val="28"/>
          <w:szCs w:val="28"/>
        </w:rPr>
        <w:t xml:space="preserve">июля </w:t>
      </w:r>
      <w:r>
        <w:rPr>
          <w:rFonts w:ascii="Times New Roman" w:hAnsi="Times New Roman"/>
          <w:sz w:val="28"/>
          <w:szCs w:val="28"/>
        </w:rPr>
        <w:t xml:space="preserve">2006 </w:t>
      </w:r>
      <w:r>
        <w:rPr>
          <w:rFonts w:ascii="Times New Roman" w:hAnsi="Times New Roman"/>
          <w:sz w:val="28"/>
          <w:szCs w:val="28"/>
        </w:rPr>
        <w:t xml:space="preserve">года № 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52-</w:t>
      </w:r>
      <w:r>
        <w:rPr>
          <w:rFonts w:ascii="Times New Roman" w:hAnsi="Times New Roman"/>
          <w:sz w:val="28"/>
          <w:szCs w:val="28"/>
        </w:rPr>
        <w:t>ФЗ «О персональных данных»</w:t>
      </w:r>
      <w:r>
        <w:rPr>
          <w:rFonts w:ascii="Times New Roman" w:hAnsi="Times New Roman"/>
          <w:sz w:val="28"/>
          <w:szCs w:val="28"/>
        </w:rPr>
        <w:t>.</w:t>
      </w:r>
    </w:p>
    <w:p w:rsidR="001F014E" w:rsidRDefault="008707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Оператор персональных данных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1F014E" w:rsidRDefault="001F01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014E" w:rsidRDefault="008707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 бюджетное общеобразовательное учреждение дополнительного образования «Детский театральный центр» Петрозаводского городского округа Контактная информация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1F014E" w:rsidRDefault="008707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юридический и </w:t>
      </w:r>
      <w:r>
        <w:rPr>
          <w:rFonts w:ascii="Times New Roman" w:hAnsi="Times New Roman"/>
          <w:sz w:val="28"/>
          <w:szCs w:val="28"/>
        </w:rPr>
        <w:t>почтовый адрес</w:t>
      </w:r>
      <w:r>
        <w:rPr>
          <w:rFonts w:ascii="Times New Roman" w:hAnsi="Times New Roman"/>
          <w:sz w:val="28"/>
          <w:szCs w:val="28"/>
        </w:rPr>
        <w:t>: 1850</w:t>
      </w:r>
      <w:r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Республика Карелия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город Петрозаводск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улица Суворова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дом </w:t>
      </w:r>
      <w:r>
        <w:rPr>
          <w:rFonts w:ascii="Times New Roman" w:hAnsi="Times New Roman"/>
          <w:sz w:val="28"/>
          <w:szCs w:val="28"/>
        </w:rPr>
        <w:t>2;</w:t>
      </w:r>
    </w:p>
    <w:p w:rsidR="001F014E" w:rsidRDefault="008707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>
        <w:rPr>
          <w:rFonts w:ascii="Times New Roman" w:hAnsi="Times New Roman"/>
          <w:sz w:val="28"/>
          <w:szCs w:val="28"/>
        </w:rPr>
        <w:t>телефон</w:t>
      </w:r>
      <w:r>
        <w:rPr>
          <w:rFonts w:ascii="Times New Roman" w:hAnsi="Times New Roman"/>
          <w:sz w:val="28"/>
          <w:szCs w:val="28"/>
        </w:rPr>
        <w:t xml:space="preserve">: 8(8142)720846, 722183          </w:t>
      </w:r>
    </w:p>
    <w:p w:rsidR="001F014E" w:rsidRDefault="001F014E">
      <w:pPr>
        <w:spacing w:after="0" w:line="240" w:lineRule="auto"/>
        <w:jc w:val="center"/>
      </w:pPr>
    </w:p>
    <w:sectPr w:rsidR="001F014E" w:rsidSect="001F014E">
      <w:headerReference w:type="default" r:id="rId8"/>
      <w:footerReference w:type="default" r:id="rId9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7C1" w:rsidRDefault="008707C1" w:rsidP="001F014E">
      <w:pPr>
        <w:spacing w:after="0" w:line="240" w:lineRule="auto"/>
      </w:pPr>
      <w:r>
        <w:separator/>
      </w:r>
    </w:p>
  </w:endnote>
  <w:endnote w:type="continuationSeparator" w:id="0">
    <w:p w:rsidR="008707C1" w:rsidRDefault="008707C1" w:rsidP="001F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14E" w:rsidRDefault="001F014E">
    <w:pPr>
      <w:pStyle w:val="a4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7C1" w:rsidRDefault="008707C1" w:rsidP="001F014E">
      <w:pPr>
        <w:spacing w:after="0" w:line="240" w:lineRule="auto"/>
      </w:pPr>
      <w:r>
        <w:separator/>
      </w:r>
    </w:p>
  </w:footnote>
  <w:footnote w:type="continuationSeparator" w:id="0">
    <w:p w:rsidR="008707C1" w:rsidRDefault="008707C1" w:rsidP="001F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14E" w:rsidRDefault="001F014E">
    <w:pPr>
      <w:pStyle w:val="a4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405B9"/>
    <w:multiLevelType w:val="hybridMultilevel"/>
    <w:tmpl w:val="66928B72"/>
    <w:styleLink w:val="5"/>
    <w:lvl w:ilvl="0" w:tplc="FB6602E4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569B7A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40D740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31AADCE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700FA6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610086C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843474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F49A50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26D794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16A622E5"/>
    <w:multiLevelType w:val="hybridMultilevel"/>
    <w:tmpl w:val="FF3093CA"/>
    <w:numStyleLink w:val="1"/>
  </w:abstractNum>
  <w:abstractNum w:abstractNumId="2">
    <w:nsid w:val="2989351F"/>
    <w:multiLevelType w:val="hybridMultilevel"/>
    <w:tmpl w:val="32D8FAD2"/>
    <w:styleLink w:val="3"/>
    <w:lvl w:ilvl="0" w:tplc="D9B6A5CE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6E26A8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DABBC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421308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F12AF86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74634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7AA5F6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AEE82A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32705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2A4D050A"/>
    <w:multiLevelType w:val="hybridMultilevel"/>
    <w:tmpl w:val="66928B72"/>
    <w:numStyleLink w:val="5"/>
  </w:abstractNum>
  <w:abstractNum w:abstractNumId="4">
    <w:nsid w:val="38112489"/>
    <w:multiLevelType w:val="hybridMultilevel"/>
    <w:tmpl w:val="DEE8F3A8"/>
    <w:numStyleLink w:val="4"/>
  </w:abstractNum>
  <w:abstractNum w:abstractNumId="5">
    <w:nsid w:val="3B22359D"/>
    <w:multiLevelType w:val="hybridMultilevel"/>
    <w:tmpl w:val="AACE2498"/>
    <w:numStyleLink w:val="2"/>
  </w:abstractNum>
  <w:abstractNum w:abstractNumId="6">
    <w:nsid w:val="5F0E7735"/>
    <w:multiLevelType w:val="hybridMultilevel"/>
    <w:tmpl w:val="32D8FAD2"/>
    <w:numStyleLink w:val="3"/>
  </w:abstractNum>
  <w:abstractNum w:abstractNumId="7">
    <w:nsid w:val="66437814"/>
    <w:multiLevelType w:val="hybridMultilevel"/>
    <w:tmpl w:val="DEE8F3A8"/>
    <w:styleLink w:val="4"/>
    <w:lvl w:ilvl="0" w:tplc="1862C3F8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DEEF57C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C4E31EC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3ED98E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E62708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402F5A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410C02A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A0D81C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30CA3E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6AB146FC"/>
    <w:multiLevelType w:val="hybridMultilevel"/>
    <w:tmpl w:val="FF3093CA"/>
    <w:styleLink w:val="1"/>
    <w:lvl w:ilvl="0" w:tplc="44CA71EA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D0A0D2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98FAB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68EFE2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D225CC8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6E3E9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5CA2CC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12368C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4AC6A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75237E94"/>
    <w:multiLevelType w:val="hybridMultilevel"/>
    <w:tmpl w:val="AACE2498"/>
    <w:styleLink w:val="2"/>
    <w:lvl w:ilvl="0" w:tplc="6812EB8C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A89436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4E4B1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68D44C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B4BEDE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294B90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D7C1664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30BFD8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2A859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4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F014E"/>
    <w:rsid w:val="001F014E"/>
    <w:rsid w:val="008707C1"/>
    <w:rsid w:val="00B90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F014E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F014E"/>
    <w:rPr>
      <w:u w:val="single"/>
    </w:rPr>
  </w:style>
  <w:style w:type="table" w:customStyle="1" w:styleId="TableNormal">
    <w:name w:val="Table Normal"/>
    <w:rsid w:val="001F01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1F01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5">
    <w:name w:val="List Paragraph"/>
    <w:rsid w:val="001F014E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numbering" w:customStyle="1" w:styleId="1">
    <w:name w:val="Импортированный стиль 1"/>
    <w:rsid w:val="001F014E"/>
    <w:pPr>
      <w:numPr>
        <w:numId w:val="1"/>
      </w:numPr>
    </w:pPr>
  </w:style>
  <w:style w:type="numbering" w:customStyle="1" w:styleId="2">
    <w:name w:val="Импортированный стиль 2"/>
    <w:rsid w:val="001F014E"/>
    <w:pPr>
      <w:numPr>
        <w:numId w:val="3"/>
      </w:numPr>
    </w:pPr>
  </w:style>
  <w:style w:type="numbering" w:customStyle="1" w:styleId="3">
    <w:name w:val="Импортированный стиль 3"/>
    <w:rsid w:val="001F014E"/>
    <w:pPr>
      <w:numPr>
        <w:numId w:val="5"/>
      </w:numPr>
    </w:pPr>
  </w:style>
  <w:style w:type="paragraph" w:styleId="a6">
    <w:name w:val="No Spacing"/>
    <w:rsid w:val="001F014E"/>
    <w:rPr>
      <w:rFonts w:ascii="Calibri" w:hAnsi="Calibri" w:cs="Arial Unicode MS"/>
      <w:color w:val="000000"/>
      <w:sz w:val="22"/>
      <w:szCs w:val="22"/>
      <w:u w:color="000000"/>
      <w:shd w:val="nil"/>
    </w:rPr>
  </w:style>
  <w:style w:type="numbering" w:customStyle="1" w:styleId="4">
    <w:name w:val="Импортированный стиль 4"/>
    <w:rsid w:val="001F014E"/>
    <w:pPr>
      <w:numPr>
        <w:numId w:val="7"/>
      </w:numPr>
    </w:pPr>
  </w:style>
  <w:style w:type="numbering" w:customStyle="1" w:styleId="5">
    <w:name w:val="Импортированный стиль 5"/>
    <w:rsid w:val="001F014E"/>
    <w:pPr>
      <w:numPr>
        <w:numId w:val="9"/>
      </w:numPr>
    </w:pPr>
  </w:style>
  <w:style w:type="character" w:customStyle="1" w:styleId="a7">
    <w:name w:val="Ссылка"/>
    <w:rsid w:val="001F014E"/>
    <w:rPr>
      <w:outline w:val="0"/>
      <w:color w:val="0000FF"/>
      <w:u w:val="single" w:color="0000FF"/>
    </w:rPr>
  </w:style>
  <w:style w:type="character" w:customStyle="1" w:styleId="Hyperlink0">
    <w:name w:val="Hyperlink.0"/>
    <w:basedOn w:val="a7"/>
    <w:rsid w:val="001F014E"/>
    <w:rPr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orod-glago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1599</Words>
  <Characters>9119</Characters>
  <Application>Microsoft Office Word</Application>
  <DocSecurity>0</DocSecurity>
  <Lines>75</Lines>
  <Paragraphs>21</Paragraphs>
  <ScaleCrop>false</ScaleCrop>
  <Company>HP</Company>
  <LinksUpToDate>false</LinksUpToDate>
  <CharactersWithSpaces>10697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DNS</cp:lastModifiedBy>
  <cp:revision>2</cp:revision>
  <dcterms:created xsi:type="dcterms:W3CDTF">2020-09-04T07:12:00Z</dcterms:created>
  <dcterms:modified xsi:type="dcterms:W3CDTF">2020-09-04T08:30:00Z</dcterms:modified>
</cp:coreProperties>
</file>