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49419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b49891-40ec-4ab4-8be6-8343d170ad5f" w:id="1"/>
      <w:r>
        <w:rPr>
          <w:rFonts w:ascii="Times New Roman" w:hAnsi="Times New Roman"/>
          <w:b/>
          <w:i w:val="false"/>
          <w:color w:val="000000"/>
          <w:sz w:val="28"/>
        </w:rPr>
        <w:t>МИНИСТЕРСТВО ОБРАЗОВАНИЯ АРХАНГЕЛЬСКОЙ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9ddc25da-3cd4-4709-b96f-e9d7f0a42b45" w:id="2"/>
      <w:r>
        <w:rPr>
          <w:rFonts w:ascii="Times New Roman" w:hAnsi="Times New Roman"/>
          <w:b/>
          <w:i w:val="false"/>
          <w:color w:val="000000"/>
          <w:sz w:val="28"/>
        </w:rPr>
        <w:t>ВИЛЕГОДСКИЙ МУНИЦИПАЛЬНЫЙ ОКРУГ</w:t>
      </w:r>
      <w:bookmarkEnd w:id="2"/>
    </w:p>
    <w:p>
      <w:pPr>
        <w:spacing w:before="0" w:after="0" w:line="408"/>
        <w:ind w:left="120"/>
        <w:jc w:val="center"/>
      </w:pPr>
      <w:r>
        <w:rPr>
          <w:rFonts w:ascii="Times New Roman" w:hAnsi="Times New Roman"/>
          <w:b/>
          <w:i w:val="false"/>
          <w:color w:val="000000"/>
          <w:sz w:val="28"/>
        </w:rPr>
        <w:t>МБОУ «Фоминская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Директор↵МБОУ Фоминская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С.Н.Маслова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сентябрь</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3250765)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6e18b3c-35f3-4b4e-b4f2-8d25001e58d1" w:id="3"/>
      <w:r>
        <w:rPr>
          <w:rFonts w:ascii="Times New Roman" w:hAnsi="Times New Roman"/>
          <w:b/>
          <w:i w:val="false"/>
          <w:color w:val="000000"/>
          <w:sz w:val="28"/>
        </w:rPr>
        <w:t>Фоминский</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2023</w:t>
      </w:r>
      <w:bookmarkEnd w:id="4"/>
    </w:p>
    <w:p>
      <w:pPr>
        <w:spacing w:before="0" w:after="0"/>
        <w:ind w:left="120"/>
        <w:jc w:val="left"/>
      </w:pPr>
    </w:p>
    <w:bookmarkStart w:name="block-24494193" w:id="5"/>
    <w:p>
      <w:pPr>
        <w:sectPr>
          <w:pgSz w:w="11906" w:h="16383" w:orient="portrait"/>
        </w:sectPr>
      </w:pPr>
    </w:p>
    <w:bookmarkEnd w:id="5"/>
    <w:bookmarkEnd w:id="0"/>
    <w:bookmarkStart w:name="block-2449419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24494194" w:id="9"/>
    <w:p>
      <w:pPr>
        <w:sectPr>
          <w:pgSz w:w="11906" w:h="16383" w:orient="portrait"/>
        </w:sectPr>
      </w:pPr>
    </w:p>
    <w:bookmarkEnd w:id="9"/>
    <w:bookmarkEnd w:id="6"/>
    <w:bookmarkStart w:name="block-24494195"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24494195" w:id="13"/>
    <w:p>
      <w:pPr>
        <w:sectPr>
          <w:pgSz w:w="11906" w:h="16383" w:orient="portrait"/>
        </w:sectPr>
      </w:pPr>
    </w:p>
    <w:bookmarkEnd w:id="13"/>
    <w:bookmarkEnd w:id="10"/>
    <w:bookmarkStart w:name="block-24494192"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24494192" w:id="17"/>
    <w:p>
      <w:pPr>
        <w:sectPr>
          <w:pgSz w:w="11906" w:h="16383" w:orient="portrait"/>
        </w:sectPr>
      </w:pPr>
    </w:p>
    <w:bookmarkEnd w:id="17"/>
    <w:bookmarkEnd w:id="14"/>
    <w:bookmarkStart w:name="block-24494196"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24494196" w:id="19"/>
    <w:p>
      <w:pPr>
        <w:sectPr>
          <w:pgSz w:w="16383" w:h="11906" w:orient="landscape"/>
        </w:sectPr>
      </w:pPr>
    </w:p>
    <w:bookmarkEnd w:id="19"/>
    <w:bookmarkEnd w:id="18"/>
    <w:bookmarkStart w:name="block-24494197"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7"/>
        <w:gridCol w:w="3011"/>
        <w:gridCol w:w="1165"/>
        <w:gridCol w:w="2159"/>
        <w:gridCol w:w="2303"/>
        <w:gridCol w:w="1629"/>
        <w:gridCol w:w="2800"/>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агрегатных состояний воды. Обобщение по разделу «Первоначальные сведения о строении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 мера инертности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2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и её виды. Трение в природе и технике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и причины её существования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1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4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1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28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13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20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21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3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6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494197" w:id="21"/>
    <w:p>
      <w:pPr>
        <w:sectPr>
          <w:pgSz w:w="16383" w:h="11906" w:orient="landscape"/>
        </w:sectPr>
      </w:pPr>
    </w:p>
    <w:bookmarkEnd w:id="21"/>
    <w:bookmarkEnd w:id="20"/>
    <w:bookmarkStart w:name="block-24494198"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4494198"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