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B5235" w:rsidRDefault="00DB5235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КРУЖКА</w:t>
      </w:r>
    </w:p>
    <w:p w:rsidR="00DB5235" w:rsidRDefault="00DB5235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235" w:rsidRPr="00D84B9E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«Удивительный мир диалектов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Вилегодского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района Архангельской области</w:t>
      </w:r>
      <w:r w:rsidR="00DB5235" w:rsidRPr="00D84B9E">
        <w:rPr>
          <w:rFonts w:ascii="Times New Roman" w:hAnsi="Times New Roman" w:cs="Times New Roman"/>
          <w:b/>
          <w:sz w:val="40"/>
          <w:szCs w:val="40"/>
        </w:rPr>
        <w:t>»</w:t>
      </w:r>
    </w:p>
    <w:p w:rsidR="00DB5235" w:rsidRPr="00D84B9E" w:rsidRDefault="00DB5235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6485F" w:rsidRDefault="00DB5235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A46EE2">
        <w:rPr>
          <w:rFonts w:ascii="Times New Roman" w:hAnsi="Times New Roman" w:cs="Times New Roman"/>
          <w:sz w:val="28"/>
          <w:szCs w:val="28"/>
        </w:rPr>
        <w:t>5-6</w:t>
      </w:r>
      <w:r w:rsidR="00C6485F">
        <w:rPr>
          <w:rFonts w:ascii="Times New Roman" w:hAnsi="Times New Roman" w:cs="Times New Roman"/>
          <w:sz w:val="28"/>
          <w:szCs w:val="28"/>
        </w:rPr>
        <w:t>-х</w:t>
      </w:r>
      <w:r w:rsidRPr="00A4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</w:t>
      </w: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485F" w:rsidRDefault="00C6485F" w:rsidP="00DB523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EE2" w:rsidRDefault="00A46EE2" w:rsidP="00DB52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5B6A" w:rsidRDefault="00CB78B7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B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B78B7" w:rsidRDefault="00CB78B7" w:rsidP="00DB523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B78B7" w:rsidRDefault="00CB78B7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разнообразных по тематике кружков русского языка кружки по изучению основ русской диалектологии встречаются редко. Объясняется это несколькими причинами: недостаточной подготовленностью учителей русского языка к ведению такого кружка, трудностью занятий диалектологией для учащихся, отсутствием опыта и необходимой доступной для учащихся диалектологической литературой.</w:t>
      </w:r>
    </w:p>
    <w:p w:rsidR="00CB78B7" w:rsidRDefault="00CB78B7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помогает преодолеть неизбежные трудности в организации и ведении диалектологического кружка. Она может в большей степени реализовать идею развивающего обучения. Содержание, характер и формы работы таковы, что они развивают в его участниках навыки самостоятельного добывания языкового материала и его анализа, практического использования добытого языкового материала и воспитывают, таким образом, исследовательские способности учащихся. </w:t>
      </w:r>
    </w:p>
    <w:p w:rsidR="00CB78B7" w:rsidRDefault="00CB78B7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имеет огромное воспитательное значение: с изучения своего родного края, проникновение в особенности его речи начинается воспитание любви к Родине.</w:t>
      </w:r>
    </w:p>
    <w:p w:rsidR="00CB78B7" w:rsidRDefault="00CB78B7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состоит из двух частей: </w:t>
      </w:r>
    </w:p>
    <w:p w:rsidR="00CB78B7" w:rsidRDefault="00CB78B7" w:rsidP="00DB5235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Теоретическая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включает в себя тщательно отобранные и самые необходимые для учащихся теоретические сведения по русской диалектологии, определяет практическую работу учащихся на занятии и самостоятельную во внеурочное время;</w:t>
      </w:r>
    </w:p>
    <w:p w:rsidR="00CB78B7" w:rsidRDefault="00CB78B7" w:rsidP="00DB5235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Практическая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зависит от темы, изучаемой на очередном занятии. Учащиеся большей частью самостоятельно добывают языковой материал и исследуют его с определенной стороны: фонетической, лексической, словообразовательной и т.д.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 программы рассчитана на 17 часов, а количество часов практической части определяется учителем в зависимости от уровня подготовки учащихся, местных условий, целей и задач выездных экспедиций.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Диалектологический кружок организуется в соответствии с дидактическими принципами</w:t>
      </w:r>
      <w:r w:rsidR="00A46EE2">
        <w:rPr>
          <w:rFonts w:ascii="Times New Roman" w:hAnsi="Times New Roman" w:cs="Times New Roman"/>
          <w:sz w:val="24"/>
          <w:szCs w:val="24"/>
        </w:rPr>
        <w:t xml:space="preserve"> и положениями для учащихся 5-6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Цели и задачи программы: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учащихся с богатым русским национальным языком, его разновидностями и формами существования, обязательными, социально обусловленными нормами произношения, словоупотребления и словообразования;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необходимые для учащихся твердые теоретические знания по русской диалектологии;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исследовательский интерес к языку;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решать образовательные и воспитательные задачи на совершенно новом для учащихся материале;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углубленному пониманию литературной нормы, повышать на основе осознанного противопоставления «литературный язык - диалект» культуру устной и письменной речи;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прививать навыки работы с различными языковыми источниками (различными словарями, справочниками, научными статьями);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повышать интерес учащихся к собиранию «местных слов» как к одному из наиболее важных видов краеведческой работы;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у учащихся любознательность, обостренное чувство слова;</w:t>
      </w:r>
    </w:p>
    <w:p w:rsidR="00F86BDE" w:rsidRDefault="00F86BD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любовь к родному языку, родному краю, к нашей многонациональной Родине.</w:t>
      </w:r>
    </w:p>
    <w:p w:rsidR="00F86BDE" w:rsidRDefault="00F86BDE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81B4A" w:rsidRDefault="00F81B4A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01"/>
        <w:gridCol w:w="3201"/>
        <w:gridCol w:w="3202"/>
      </w:tblGrid>
      <w:tr w:rsidR="00F81B4A" w:rsidTr="00FE314E">
        <w:tc>
          <w:tcPr>
            <w:tcW w:w="817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1" w:type="dxa"/>
            <w:vAlign w:val="center"/>
          </w:tcPr>
          <w:p w:rsidR="00F81B4A" w:rsidRDefault="00F81B4A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01" w:type="dxa"/>
            <w:vAlign w:val="center"/>
          </w:tcPr>
          <w:p w:rsidR="00F81B4A" w:rsidRDefault="00F81B4A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 занятии</w:t>
            </w:r>
          </w:p>
        </w:tc>
        <w:tc>
          <w:tcPr>
            <w:tcW w:w="3202" w:type="dxa"/>
            <w:vAlign w:val="center"/>
          </w:tcPr>
          <w:p w:rsidR="00F81B4A" w:rsidRDefault="00F81B4A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 во внеурочное время</w:t>
            </w:r>
          </w:p>
        </w:tc>
      </w:tr>
      <w:tr w:rsidR="00F81B4A" w:rsidTr="00FE314E">
        <w:tc>
          <w:tcPr>
            <w:tcW w:w="817" w:type="dxa"/>
          </w:tcPr>
          <w:p w:rsidR="00F81B4A" w:rsidRDefault="00F81B4A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общенациональный язык. Русский литературный язык и диалекты. Наука о диалектах и задачи диалектологии. Необходимость знания и изучения диалектов.</w:t>
            </w:r>
          </w:p>
        </w:tc>
        <w:tc>
          <w:tcPr>
            <w:tcW w:w="3201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4A" w:rsidTr="00FE314E">
        <w:tc>
          <w:tcPr>
            <w:tcW w:w="817" w:type="dxa"/>
          </w:tcPr>
          <w:p w:rsidR="00F81B4A" w:rsidRDefault="00F81B4A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наречия русского языка.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Севернорусское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наречие (территория распространения и основные языковые черты). Оканье.</w:t>
            </w:r>
          </w:p>
        </w:tc>
        <w:tc>
          <w:tcPr>
            <w:tcW w:w="3201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прослушивание записей литературной и диалектной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севернорусской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речи. Анализ фонетических и морфологических особенностей говора.</w:t>
            </w:r>
          </w:p>
        </w:tc>
        <w:tc>
          <w:tcPr>
            <w:tcW w:w="3202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речью окружающих (родных, соседей, знакомых), установление отличий местного говора от литературного языка.</w:t>
            </w:r>
          </w:p>
        </w:tc>
      </w:tr>
      <w:tr w:rsidR="00F81B4A" w:rsidTr="00FE314E">
        <w:tc>
          <w:tcPr>
            <w:tcW w:w="817" w:type="dxa"/>
          </w:tcPr>
          <w:p w:rsidR="00F81B4A" w:rsidRDefault="00F81B4A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1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Южнорусское наречие (территория распространения и основные языковые черты). Аканье. Основные типы яканья.</w:t>
            </w:r>
          </w:p>
        </w:tc>
        <w:tc>
          <w:tcPr>
            <w:tcW w:w="3201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прослушивание записей литературной и диалектной (южнорусской) речи. Анализ фонетических и морфологических особенностей говора.</w:t>
            </w:r>
          </w:p>
        </w:tc>
        <w:tc>
          <w:tcPr>
            <w:tcW w:w="3202" w:type="dxa"/>
          </w:tcPr>
          <w:p w:rsidR="00F81B4A" w:rsidRDefault="00F81B4A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диалектной речи. Анализ основных языковых черт и установление типа говора.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Среднерусские (переходные) говоры (территория распространения, совмещение в них некоторых черт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севернорусского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южнорусского наречий).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прослушивание записей литературной и диалектной (среднерусской) речи. Анализ фонетических и морфологических особенностей говора.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диалектной речи. Анализ основных языковых черт и установление типа говора.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изучения диалектов. Фонетическая запись диалектной речи. 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транскрибировании литературной и диалектной речи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Фонетическая запись собственного и местного произношения, установление отклонений от норм современного русского литературного произношения.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 русских народных говоров.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построением словарных статей в толковых словарях русского литературного языка и словарях русских народных говоров. Запись образцов словарных статей из словаря русских народных говоров для каждой части речи.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диалектными словарями.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работа к сбору местной лексики. 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картинок и фотографий для сбора местного лексического материала.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Экспедиция за местными словами.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собранного лексического материала.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собранного материала.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Сопоставление «паспортов» диалектных слов.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территориальных диалектов в современную эпоху.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Прослушивание, чтение и анализ старых (дореволюционных и советских) и новых современных записей диалектной речи.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диалектной речи людей разного возраста и пола, разных по уровню образования.</w:t>
            </w:r>
          </w:p>
        </w:tc>
      </w:tr>
      <w:tr w:rsidR="00CC26ED" w:rsidTr="00FE314E">
        <w:tc>
          <w:tcPr>
            <w:tcW w:w="817" w:type="dxa"/>
          </w:tcPr>
          <w:p w:rsidR="00CC26ED" w:rsidRDefault="00CC26ED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территориальных диалектов в современную эпоху.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собранного материала и выявление изменений в местном говоре - в лексике, фонетике и морфологии. </w:t>
            </w: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Поиски слов, появившихся в местном говоре</w:t>
            </w:r>
            <w:r w:rsidR="00FE314E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современную эпоху.</w:t>
            </w:r>
          </w:p>
        </w:tc>
      </w:tr>
      <w:tr w:rsidR="00CC26ED" w:rsidTr="00FE314E">
        <w:tc>
          <w:tcPr>
            <w:tcW w:w="817" w:type="dxa"/>
          </w:tcPr>
          <w:p w:rsidR="00CC26ED" w:rsidRDefault="00FE314E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фольклорного материала.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фольклорных произведений, наблюдения над отражением в них местных языковых особенностей и установление по ним типа говора.</w:t>
            </w:r>
          </w:p>
        </w:tc>
        <w:tc>
          <w:tcPr>
            <w:tcW w:w="3202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Экспедиция за местным фольклорным материалом. Чтение книг (указывает учитель).</w:t>
            </w:r>
          </w:p>
        </w:tc>
      </w:tr>
      <w:tr w:rsidR="00CC26ED" w:rsidTr="00FE314E">
        <w:tc>
          <w:tcPr>
            <w:tcW w:w="817" w:type="dxa"/>
          </w:tcPr>
          <w:p w:rsidR="00CC26ED" w:rsidRDefault="00FE314E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малограмотных написаний с точки зрения отражения в них местных языковых особенностей. 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о проведенных поисках.</w:t>
            </w:r>
          </w:p>
        </w:tc>
        <w:tc>
          <w:tcPr>
            <w:tcW w:w="3202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поисков.</w:t>
            </w:r>
          </w:p>
        </w:tc>
      </w:tr>
      <w:tr w:rsidR="00CC26ED" w:rsidTr="00FE314E">
        <w:tc>
          <w:tcPr>
            <w:tcW w:w="817" w:type="dxa"/>
          </w:tcPr>
          <w:p w:rsidR="00CC26ED" w:rsidRDefault="00FE314E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ученических орфографических ошибок и выявление среди них ошибок диалектного происхождения.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тетрадей школьников, объяснение правописания и выявление ошибок диалектного характера.</w:t>
            </w:r>
          </w:p>
        </w:tc>
        <w:tc>
          <w:tcPr>
            <w:tcW w:w="3202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поисков.</w:t>
            </w:r>
          </w:p>
        </w:tc>
      </w:tr>
      <w:tr w:rsidR="00CC26ED" w:rsidTr="00FE314E">
        <w:tc>
          <w:tcPr>
            <w:tcW w:w="817" w:type="dxa"/>
          </w:tcPr>
          <w:p w:rsidR="00CC26ED" w:rsidRDefault="00FE314E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произношения участников кружка.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произношения кружковцев, прослушивание таких же записей, сделанных в начале года, их сравнение и анализ.</w:t>
            </w:r>
          </w:p>
        </w:tc>
        <w:tc>
          <w:tcPr>
            <w:tcW w:w="3202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анкеты о работе диалектологического кружка</w:t>
            </w:r>
          </w:p>
        </w:tc>
      </w:tr>
      <w:tr w:rsidR="00CC26ED" w:rsidTr="00FE314E">
        <w:tc>
          <w:tcPr>
            <w:tcW w:w="817" w:type="dxa"/>
          </w:tcPr>
          <w:p w:rsidR="00CC26ED" w:rsidRDefault="00FE314E" w:rsidP="00DB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1" w:type="dxa"/>
          </w:tcPr>
          <w:p w:rsidR="00CC26ED" w:rsidRDefault="00FE314E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201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CC26ED" w:rsidRDefault="00CC26ED" w:rsidP="00DB5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14E" w:rsidRDefault="00FE314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E314E" w:rsidRDefault="00FE314E" w:rsidP="00DB5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6BDE" w:rsidRDefault="00FE314E" w:rsidP="00DB52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FE314E" w:rsidRDefault="00FE314E" w:rsidP="00DB52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E314E" w:rsidRDefault="00FE314E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П.С. Кузнецова</w:t>
      </w:r>
      <w:r w:rsidR="00062D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Русская диалектология</w:t>
      </w:r>
      <w:r w:rsidR="00F101F5">
        <w:rPr>
          <w:rFonts w:ascii="Times New Roman" w:hAnsi="Times New Roman" w:cs="Times New Roman"/>
          <w:sz w:val="24"/>
          <w:szCs w:val="24"/>
        </w:rPr>
        <w:t>. - М., 1973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Мещерский</w:t>
      </w:r>
      <w:r w:rsidR="00062D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Русская диалектология. - М., 1972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 Даль. Толковый словарь живого великорусского языка.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1955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Гл. ред. Ф.П. Филин. М. - Л., 1965 - 1978; Словарь современного русского народного говора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Щерба. Избранные работы по русскому языку. М., 1957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Л.И. Баранникова. Общее и русское языкознание. -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2005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 Артамонова, О.А. Маховая, Е.А. Нефедова,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под ред. Е.А. Нефедовой: Русская диалектология. - М.: Академия, 2005</w:t>
      </w:r>
    </w:p>
    <w:p w:rsidR="00F101F5" w:rsidRDefault="00F101F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Л.Н. Булатова, О.Г. Гецова и др.; Под ред. Л.Л. Касаткина: Русская </w:t>
      </w:r>
      <w:r w:rsidR="00062D05">
        <w:rPr>
          <w:rFonts w:ascii="Times New Roman" w:hAnsi="Times New Roman" w:cs="Times New Roman"/>
          <w:sz w:val="24"/>
          <w:szCs w:val="24"/>
        </w:rPr>
        <w:t>диалектология. - М.: Академия, 2005</w:t>
      </w:r>
    </w:p>
    <w:p w:rsidR="00062D05" w:rsidRPr="00062D05" w:rsidRDefault="00062D0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С.К. </w:t>
      </w:r>
      <w:proofErr w:type="spellStart"/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Пожарицкая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Русская диалектология.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М., 1997</w:t>
      </w:r>
    </w:p>
    <w:p w:rsidR="00062D05" w:rsidRPr="00062D05" w:rsidRDefault="00062D0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Р.И. Кудряшова. Практические занятия по русской диалектологии.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Волгоград, 1999</w:t>
      </w:r>
    </w:p>
    <w:p w:rsidR="00062D05" w:rsidRPr="00062D05" w:rsidRDefault="00062D0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О.В. Горшкова, Т.А. Хмелевская. Сборник задач и упражнений по русской диалектологии. - М., 1986.</w:t>
      </w:r>
    </w:p>
    <w:p w:rsidR="00062D05" w:rsidRPr="00062D05" w:rsidRDefault="00062D05" w:rsidP="00DB5235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Л.И. Баранникова, В.Д. </w:t>
      </w:r>
      <w:proofErr w:type="spellStart"/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Бондалетов</w:t>
      </w:r>
      <w:proofErr w:type="spellEnd"/>
      <w:r w:rsidRPr="00062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Сборник упражнений по русской диалектологии. - М., 1980</w:t>
      </w:r>
    </w:p>
    <w:sectPr w:rsidR="00062D05" w:rsidRPr="00062D05" w:rsidSect="00F86BD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C5DA7"/>
    <w:multiLevelType w:val="hybridMultilevel"/>
    <w:tmpl w:val="821E2B9E"/>
    <w:lvl w:ilvl="0" w:tplc="686ED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6B2568"/>
    <w:multiLevelType w:val="hybridMultilevel"/>
    <w:tmpl w:val="B6428238"/>
    <w:lvl w:ilvl="0" w:tplc="827C5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B7"/>
    <w:rsid w:val="00062D05"/>
    <w:rsid w:val="00535B6A"/>
    <w:rsid w:val="00A46EE2"/>
    <w:rsid w:val="00C6485F"/>
    <w:rsid w:val="00CB78B7"/>
    <w:rsid w:val="00CC26ED"/>
    <w:rsid w:val="00D84B9E"/>
    <w:rsid w:val="00DB5235"/>
    <w:rsid w:val="00F101F5"/>
    <w:rsid w:val="00F81B4A"/>
    <w:rsid w:val="00F86BDE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B7"/>
    <w:pPr>
      <w:ind w:left="720"/>
      <w:contextualSpacing/>
    </w:pPr>
  </w:style>
  <w:style w:type="table" w:styleId="a4">
    <w:name w:val="Table Grid"/>
    <w:basedOn w:val="a1"/>
    <w:uiPriority w:val="59"/>
    <w:rsid w:val="00F81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B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6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B7"/>
    <w:pPr>
      <w:ind w:left="720"/>
      <w:contextualSpacing/>
    </w:pPr>
  </w:style>
  <w:style w:type="table" w:styleId="a4">
    <w:name w:val="Table Grid"/>
    <w:basedOn w:val="a1"/>
    <w:uiPriority w:val="59"/>
    <w:rsid w:val="00F81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B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6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9B5A-B574-4AB3-9465-2FB3482F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5</cp:revision>
  <cp:lastPrinted>2015-08-30T12:42:00Z</cp:lastPrinted>
  <dcterms:created xsi:type="dcterms:W3CDTF">2015-08-30T11:27:00Z</dcterms:created>
  <dcterms:modified xsi:type="dcterms:W3CDTF">2023-11-04T21:01:00Z</dcterms:modified>
</cp:coreProperties>
</file>