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8D" w:rsidRDefault="00D44C8D" w:rsidP="00D44C8D">
      <w:pPr>
        <w:ind w:left="4253"/>
      </w:pPr>
      <w:bookmarkStart w:id="0" w:name="_GoBack"/>
      <w:bookmarkEnd w:id="0"/>
    </w:p>
    <w:p w:rsidR="00D44C8D" w:rsidRDefault="00D44C8D" w:rsidP="00D44C8D">
      <w:pPr>
        <w:ind w:left="4253"/>
      </w:pPr>
    </w:p>
    <w:p w:rsidR="00D44C8D" w:rsidRPr="00D44C8D" w:rsidRDefault="00D44C8D" w:rsidP="00D44C8D">
      <w:pPr>
        <w:rPr>
          <w:rFonts w:ascii="Times New Roman" w:hAnsi="Times New Roman" w:cs="Times New Roman"/>
          <w:sz w:val="28"/>
          <w:szCs w:val="28"/>
        </w:rPr>
      </w:pPr>
      <w:r w:rsidRPr="00D44C8D">
        <w:rPr>
          <w:rFonts w:ascii="Times New Roman" w:hAnsi="Times New Roman" w:cs="Times New Roman"/>
          <w:sz w:val="28"/>
          <w:szCs w:val="28"/>
        </w:rPr>
        <w:t>Ссылка на сайт fincult.info</w:t>
      </w:r>
    </w:p>
    <w:p w:rsidR="00D44C8D" w:rsidRPr="00D44C8D" w:rsidRDefault="00B02BBC" w:rsidP="00D44C8D">
      <w:pPr>
        <w:rPr>
          <w:rFonts w:ascii="Times New Roman" w:hAnsi="Times New Roman" w:cs="Times New Roman"/>
        </w:rPr>
      </w:pPr>
      <w:hyperlink r:id="rId4" w:history="1">
        <w:r w:rsidR="00D44C8D" w:rsidRPr="00382D15">
          <w:rPr>
            <w:rStyle w:val="a3"/>
            <w:rFonts w:ascii="Times New Roman" w:hAnsi="Times New Roman" w:cs="Times New Roman"/>
            <w:lang w:val="en-US"/>
          </w:rPr>
          <w:t>https</w:t>
        </w:r>
        <w:r w:rsidR="00D44C8D" w:rsidRPr="00D44C8D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D44C8D" w:rsidRPr="00382D15">
          <w:rPr>
            <w:rStyle w:val="a3"/>
            <w:rFonts w:ascii="Times New Roman" w:hAnsi="Times New Roman" w:cs="Times New Roman"/>
            <w:lang w:val="en-US"/>
          </w:rPr>
          <w:t>fincult</w:t>
        </w:r>
        <w:proofErr w:type="spellEnd"/>
        <w:r w:rsidR="00D44C8D" w:rsidRPr="00D44C8D">
          <w:rPr>
            <w:rStyle w:val="a3"/>
            <w:rFonts w:ascii="Times New Roman" w:hAnsi="Times New Roman" w:cs="Times New Roman"/>
          </w:rPr>
          <w:t>.</w:t>
        </w:r>
        <w:r w:rsidR="00D44C8D" w:rsidRPr="00382D15">
          <w:rPr>
            <w:rStyle w:val="a3"/>
            <w:rFonts w:ascii="Times New Roman" w:hAnsi="Times New Roman" w:cs="Times New Roman"/>
            <w:lang w:val="en-US"/>
          </w:rPr>
          <w:t>info</w:t>
        </w:r>
        <w:r w:rsidR="00D44C8D" w:rsidRPr="00D44C8D">
          <w:rPr>
            <w:rStyle w:val="a3"/>
            <w:rFonts w:ascii="Times New Roman" w:hAnsi="Times New Roman" w:cs="Times New Roman"/>
          </w:rPr>
          <w:t>/</w:t>
        </w:r>
        <w:r w:rsidR="00D44C8D" w:rsidRPr="00382D15">
          <w:rPr>
            <w:rStyle w:val="a3"/>
            <w:rFonts w:ascii="Times New Roman" w:hAnsi="Times New Roman" w:cs="Times New Roman"/>
            <w:lang w:val="en-US"/>
          </w:rPr>
          <w:t>rake</w:t>
        </w:r>
        <w:r w:rsidR="00D44C8D" w:rsidRPr="00D44C8D">
          <w:rPr>
            <w:rStyle w:val="a3"/>
            <w:rFonts w:ascii="Times New Roman" w:hAnsi="Times New Roman" w:cs="Times New Roman"/>
          </w:rPr>
          <w:t>/</w:t>
        </w:r>
      </w:hyperlink>
      <w:r w:rsidR="00D44C8D" w:rsidRPr="00D44C8D">
        <w:rPr>
          <w:rFonts w:ascii="Times New Roman" w:hAnsi="Times New Roman" w:cs="Times New Roman"/>
        </w:rPr>
        <w:t xml:space="preserve"> </w:t>
      </w:r>
    </w:p>
    <w:p w:rsidR="00D44C8D" w:rsidRDefault="00D44C8D" w:rsidP="00D44C8D">
      <w:r>
        <w:rPr>
          <w:noProof/>
          <w:lang w:eastAsia="ru-RU"/>
        </w:rPr>
        <w:drawing>
          <wp:inline distT="0" distB="0" distL="0" distR="0" wp14:anchorId="17A32AE4">
            <wp:extent cx="1943100" cy="1857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C8D" w:rsidRDefault="00D44C8D" w:rsidP="00D44C8D"/>
    <w:p w:rsidR="00D44C8D" w:rsidRDefault="00D44C8D" w:rsidP="00D44C8D"/>
    <w:p w:rsidR="00D44C8D" w:rsidRPr="00FD1237" w:rsidRDefault="00D44C8D" w:rsidP="00D44C8D">
      <w:pPr>
        <w:rPr>
          <w:rFonts w:ascii="Times New Roman" w:hAnsi="Times New Roman" w:cs="Times New Roman"/>
          <w:sz w:val="28"/>
          <w:szCs w:val="28"/>
        </w:rPr>
      </w:pPr>
      <w:r w:rsidRPr="00FD1237">
        <w:rPr>
          <w:rFonts w:ascii="Times New Roman" w:hAnsi="Times New Roman" w:cs="Times New Roman"/>
          <w:sz w:val="28"/>
          <w:szCs w:val="28"/>
        </w:rPr>
        <w:t xml:space="preserve">Ссылка на цикл </w:t>
      </w:r>
      <w:proofErr w:type="spellStart"/>
      <w:r w:rsidRPr="00FD1237">
        <w:rPr>
          <w:rFonts w:ascii="Times New Roman" w:hAnsi="Times New Roman" w:cs="Times New Roman"/>
          <w:sz w:val="28"/>
          <w:szCs w:val="28"/>
        </w:rPr>
        <w:t>аудиолекций</w:t>
      </w:r>
      <w:proofErr w:type="spellEnd"/>
      <w:r w:rsidRPr="00FD1237">
        <w:rPr>
          <w:rFonts w:ascii="Times New Roman" w:hAnsi="Times New Roman" w:cs="Times New Roman"/>
          <w:sz w:val="28"/>
          <w:szCs w:val="28"/>
        </w:rPr>
        <w:t xml:space="preserve"> «Финансовая культура» (тематический блок по </w:t>
      </w:r>
      <w:proofErr w:type="spellStart"/>
      <w:r w:rsidRPr="00FD1237">
        <w:rPr>
          <w:rFonts w:ascii="Times New Roman" w:hAnsi="Times New Roman" w:cs="Times New Roman"/>
          <w:sz w:val="28"/>
          <w:szCs w:val="28"/>
        </w:rPr>
        <w:t>кибермошенничеству</w:t>
      </w:r>
      <w:proofErr w:type="spellEnd"/>
      <w:r w:rsidRPr="00FD1237">
        <w:rPr>
          <w:rFonts w:ascii="Times New Roman" w:hAnsi="Times New Roman" w:cs="Times New Roman"/>
          <w:sz w:val="28"/>
          <w:szCs w:val="28"/>
        </w:rPr>
        <w:t>)</w:t>
      </w:r>
    </w:p>
    <w:p w:rsidR="00D44C8D" w:rsidRDefault="00D44C8D" w:rsidP="00D44C8D"/>
    <w:p w:rsidR="00D44C8D" w:rsidRPr="00CC5D9A" w:rsidRDefault="00B02BBC" w:rsidP="00D44C8D">
      <w:pPr>
        <w:rPr>
          <w:rFonts w:ascii="Times New Roman" w:eastAsia="Times New Roman" w:hAnsi="Times New Roman" w:cs="Times New Roman"/>
        </w:rPr>
      </w:pPr>
      <w:hyperlink r:id="rId6" w:history="1"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https</w:t>
        </w:r>
        <w:r w:rsidR="00D44C8D" w:rsidRPr="00CC5D9A">
          <w:rPr>
            <w:rStyle w:val="a3"/>
            <w:rFonts w:ascii="Times New Roman" w:eastAsia="Times New Roman" w:hAnsi="Times New Roman" w:cs="Times New Roman"/>
          </w:rPr>
          <w:t>://</w:t>
        </w:r>
        <w:proofErr w:type="spellStart"/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fincult</w:t>
        </w:r>
        <w:proofErr w:type="spellEnd"/>
        <w:r w:rsidR="00D44C8D" w:rsidRPr="00CC5D9A">
          <w:rPr>
            <w:rStyle w:val="a3"/>
            <w:rFonts w:ascii="Times New Roman" w:eastAsia="Times New Roman" w:hAnsi="Times New Roman" w:cs="Times New Roman"/>
          </w:rPr>
          <w:t>.</w:t>
        </w:r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info</w:t>
        </w:r>
        <w:r w:rsidR="00D44C8D" w:rsidRPr="00CC5D9A">
          <w:rPr>
            <w:rStyle w:val="a3"/>
            <w:rFonts w:ascii="Times New Roman" w:eastAsia="Times New Roman" w:hAnsi="Times New Roman" w:cs="Times New Roman"/>
          </w:rPr>
          <w:t>/</w:t>
        </w:r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teaching</w:t>
        </w:r>
        <w:r w:rsidR="00D44C8D" w:rsidRPr="00CC5D9A">
          <w:rPr>
            <w:rStyle w:val="a3"/>
            <w:rFonts w:ascii="Times New Roman" w:eastAsia="Times New Roman" w:hAnsi="Times New Roman" w:cs="Times New Roman"/>
          </w:rPr>
          <w:t>/</w:t>
        </w:r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audio</w:t>
        </w:r>
        <w:r w:rsidR="00D44C8D" w:rsidRPr="00CC5D9A">
          <w:rPr>
            <w:rStyle w:val="a3"/>
            <w:rFonts w:ascii="Times New Roman" w:eastAsia="Times New Roman" w:hAnsi="Times New Roman" w:cs="Times New Roman"/>
          </w:rPr>
          <w:t>/</w:t>
        </w:r>
        <w:proofErr w:type="spellStart"/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tsikl</w:t>
        </w:r>
        <w:proofErr w:type="spellEnd"/>
        <w:r w:rsidR="00D44C8D" w:rsidRPr="00CC5D9A">
          <w:rPr>
            <w:rStyle w:val="a3"/>
            <w:rFonts w:ascii="Times New Roman" w:eastAsia="Times New Roman" w:hAnsi="Times New Roman" w:cs="Times New Roman"/>
          </w:rPr>
          <w:t>-</w:t>
        </w:r>
        <w:proofErr w:type="spellStart"/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audiolektsiy</w:t>
        </w:r>
        <w:proofErr w:type="spellEnd"/>
        <w:r w:rsidR="00D44C8D" w:rsidRPr="00CC5D9A">
          <w:rPr>
            <w:rStyle w:val="a3"/>
            <w:rFonts w:ascii="Times New Roman" w:eastAsia="Times New Roman" w:hAnsi="Times New Roman" w:cs="Times New Roman"/>
          </w:rPr>
          <w:t>-</w:t>
        </w:r>
        <w:proofErr w:type="spellStart"/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finansovaya</w:t>
        </w:r>
        <w:proofErr w:type="spellEnd"/>
        <w:r w:rsidR="00D44C8D" w:rsidRPr="00CC5D9A">
          <w:rPr>
            <w:rStyle w:val="a3"/>
            <w:rFonts w:ascii="Times New Roman" w:eastAsia="Times New Roman" w:hAnsi="Times New Roman" w:cs="Times New Roman"/>
          </w:rPr>
          <w:t>-</w:t>
        </w:r>
        <w:proofErr w:type="spellStart"/>
        <w:r w:rsidR="00D44C8D" w:rsidRPr="00CC5D9A">
          <w:rPr>
            <w:rStyle w:val="a3"/>
            <w:rFonts w:ascii="Times New Roman" w:eastAsia="Times New Roman" w:hAnsi="Times New Roman" w:cs="Times New Roman"/>
            <w:lang w:val="en-US"/>
          </w:rPr>
          <w:t>kultura</w:t>
        </w:r>
        <w:proofErr w:type="spellEnd"/>
        <w:r w:rsidR="00D44C8D" w:rsidRPr="00CC5D9A">
          <w:rPr>
            <w:rStyle w:val="a3"/>
            <w:rFonts w:ascii="Times New Roman" w:eastAsia="Times New Roman" w:hAnsi="Times New Roman" w:cs="Times New Roman"/>
          </w:rPr>
          <w:t>/</w:t>
        </w:r>
      </w:hyperlink>
    </w:p>
    <w:p w:rsidR="00D44C8D" w:rsidRDefault="00D44C8D" w:rsidP="00D44C8D">
      <w:r>
        <w:rPr>
          <w:noProof/>
          <w:lang w:eastAsia="ru-RU"/>
        </w:rPr>
        <w:drawing>
          <wp:inline distT="0" distB="0" distL="0" distR="0" wp14:anchorId="75B4556E">
            <wp:extent cx="1908175" cy="19081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A3B" w:rsidRDefault="00444A3B"/>
    <w:p w:rsidR="00444A3B" w:rsidRDefault="00444A3B"/>
    <w:sectPr w:rsidR="0044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3B"/>
    <w:rsid w:val="003F720A"/>
    <w:rsid w:val="00444A3B"/>
    <w:rsid w:val="004568FB"/>
    <w:rsid w:val="00B02BBC"/>
    <w:rsid w:val="00D44C8D"/>
    <w:rsid w:val="00D9147F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63EF2-5DF5-4ABC-84BC-DF0E3656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ult.info/teaching/audio/tsikl-audiolektsiy-finansovaya-kultura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fincult.info/rak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406882D5</Template>
  <TotalTime>60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 Виктория Владимировна</dc:creator>
  <cp:keywords/>
  <dc:description/>
  <cp:lastModifiedBy>Дьякова Ирина Александровна</cp:lastModifiedBy>
  <cp:revision>8</cp:revision>
  <dcterms:created xsi:type="dcterms:W3CDTF">2023-03-20T05:18:00Z</dcterms:created>
  <dcterms:modified xsi:type="dcterms:W3CDTF">2023-08-16T06:03:00Z</dcterms:modified>
</cp:coreProperties>
</file>