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DE" w:rsidRDefault="008367DE" w:rsidP="0069574D">
      <w:pPr>
        <w:rPr>
          <w:b/>
          <w:sz w:val="24"/>
          <w:szCs w:val="24"/>
        </w:rPr>
      </w:pPr>
    </w:p>
    <w:tbl>
      <w:tblPr>
        <w:tblW w:w="0" w:type="auto"/>
        <w:tblLook w:val="00A0"/>
      </w:tblPr>
      <w:tblGrid>
        <w:gridCol w:w="2660"/>
        <w:gridCol w:w="5245"/>
      </w:tblGrid>
      <w:tr w:rsidR="008367DE" w:rsidTr="00780F9E">
        <w:trPr>
          <w:trHeight w:val="2143"/>
        </w:trPr>
        <w:tc>
          <w:tcPr>
            <w:tcW w:w="2660" w:type="dxa"/>
          </w:tcPr>
          <w:p w:rsidR="008367DE" w:rsidRPr="00780F9E" w:rsidRDefault="0097332D" w:rsidP="00780F9E">
            <w:pPr>
              <w:jc w:val="center"/>
              <w:rPr>
                <w:b/>
                <w:sz w:val="24"/>
                <w:szCs w:val="24"/>
              </w:rPr>
            </w:pPr>
            <w:r w:rsidRPr="009733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pt;margin-top:0;width:121.5pt;height:118.3pt;z-index:-251658752" wrapcoords="2533 3418 3467 5605 3467 14354 2800 14628 2933 15311 5067 16542 5067 17089 10133 18729 11600 18729 12933 19276 13333 19276 15467 19276 17200 19276 17867 19139 18133 16268 16800 15722 12667 14354 13200 14354 17733 12441 17733 7792 17200 5468 6667 3418 2533 3418">
                  <v:imagedata r:id="rId7" o:title=""/>
                  <w10:wrap type="tight"/>
                </v:shape>
              </w:pict>
            </w:r>
          </w:p>
        </w:tc>
        <w:tc>
          <w:tcPr>
            <w:tcW w:w="5245" w:type="dxa"/>
            <w:vAlign w:val="bottom"/>
          </w:tcPr>
          <w:p w:rsidR="008367DE" w:rsidRPr="00B878A7" w:rsidRDefault="008367DE" w:rsidP="00780F9E">
            <w:pPr>
              <w:pStyle w:val="a5"/>
              <w:tabs>
                <w:tab w:val="left" w:pos="312"/>
                <w:tab w:val="center" w:pos="4677"/>
              </w:tabs>
              <w:spacing w:before="360"/>
            </w:pPr>
            <w:r w:rsidRPr="00B878A7">
              <w:t>ООО «КАРЕЛСЕРТИФИКАЦИЯ»</w:t>
            </w:r>
          </w:p>
          <w:p w:rsidR="008367DE" w:rsidRPr="00B878A7" w:rsidRDefault="008367DE" w:rsidP="00780F9E">
            <w:pPr>
              <w:spacing w:before="60"/>
              <w:jc w:val="center"/>
            </w:pPr>
            <w:r w:rsidRPr="00B878A7">
              <w:t>ОРГАН ПО СЕРТИФИКАЦИИ ПРОДУКЦИИ И УСЛУГ</w:t>
            </w:r>
          </w:p>
          <w:p w:rsidR="008367DE" w:rsidRPr="00780F9E" w:rsidRDefault="008367DE" w:rsidP="00780F9E">
            <w:pPr>
              <w:pStyle w:val="4"/>
              <w:spacing w:before="0"/>
              <w:jc w:val="center"/>
              <w:rPr>
                <w:color w:val="0000FF"/>
                <w:sz w:val="24"/>
                <w:szCs w:val="24"/>
              </w:rPr>
            </w:pPr>
            <w:r w:rsidRPr="00B878A7">
              <w:t xml:space="preserve">ДОГОВОР № </w:t>
            </w:r>
            <w:r>
              <w:t>_____</w:t>
            </w:r>
            <w:r w:rsidRPr="00B878A7">
              <w:t xml:space="preserve"> – Д</w:t>
            </w:r>
            <w:r w:rsidRPr="00780F9E">
              <w:rPr>
                <w:color w:val="0000FF"/>
              </w:rPr>
              <w:br/>
            </w:r>
            <w:r w:rsidRPr="00780F9E">
              <w:rPr>
                <w:sz w:val="24"/>
                <w:szCs w:val="24"/>
              </w:rPr>
              <w:t>на предоставление услуг по регистрации</w:t>
            </w:r>
          </w:p>
          <w:p w:rsidR="008367DE" w:rsidRPr="00780F9E" w:rsidRDefault="008367DE" w:rsidP="00780F9E">
            <w:pPr>
              <w:jc w:val="center"/>
              <w:rPr>
                <w:b/>
                <w:sz w:val="24"/>
                <w:szCs w:val="24"/>
              </w:rPr>
            </w:pPr>
            <w:r w:rsidRPr="00780F9E">
              <w:rPr>
                <w:b/>
                <w:sz w:val="24"/>
                <w:szCs w:val="24"/>
              </w:rPr>
              <w:t>декларации о соответствии</w:t>
            </w:r>
            <w:r w:rsidRPr="00780F9E">
              <w:rPr>
                <w:b/>
                <w:sz w:val="24"/>
                <w:szCs w:val="24"/>
              </w:rPr>
              <w:br/>
            </w:r>
          </w:p>
        </w:tc>
      </w:tr>
    </w:tbl>
    <w:p w:rsidR="008367DE" w:rsidRPr="0069574D" w:rsidRDefault="008367DE" w:rsidP="00D93033">
      <w:pPr>
        <w:rPr>
          <w:sz w:val="24"/>
          <w:szCs w:val="24"/>
        </w:rPr>
      </w:pPr>
      <w:r w:rsidRPr="0069574D">
        <w:rPr>
          <w:sz w:val="24"/>
          <w:szCs w:val="24"/>
        </w:rPr>
        <w:t xml:space="preserve">г. Петрозаводск  </w:t>
      </w:r>
      <w:r w:rsidRPr="0069574D">
        <w:rPr>
          <w:sz w:val="24"/>
          <w:szCs w:val="24"/>
        </w:rPr>
        <w:tab/>
      </w:r>
      <w:r w:rsidRPr="0069574D">
        <w:rPr>
          <w:sz w:val="24"/>
          <w:szCs w:val="24"/>
        </w:rPr>
        <w:tab/>
      </w:r>
      <w:r w:rsidRPr="0069574D">
        <w:rPr>
          <w:sz w:val="24"/>
          <w:szCs w:val="24"/>
        </w:rPr>
        <w:tab/>
        <w:t xml:space="preserve">                        </w:t>
      </w:r>
      <w:r>
        <w:rPr>
          <w:sz w:val="24"/>
          <w:szCs w:val="24"/>
        </w:rPr>
        <w:tab/>
      </w:r>
      <w:r>
        <w:rPr>
          <w:sz w:val="24"/>
          <w:szCs w:val="24"/>
        </w:rPr>
        <w:tab/>
        <w:t xml:space="preserve">           </w:t>
      </w:r>
      <w:r w:rsidRPr="0069574D">
        <w:rPr>
          <w:sz w:val="24"/>
          <w:szCs w:val="24"/>
        </w:rPr>
        <w:tab/>
        <w:t>«</w:t>
      </w:r>
      <w:r>
        <w:rPr>
          <w:sz w:val="24"/>
          <w:szCs w:val="24"/>
        </w:rPr>
        <w:t>__</w:t>
      </w:r>
      <w:r w:rsidRPr="0069574D">
        <w:rPr>
          <w:sz w:val="24"/>
          <w:szCs w:val="24"/>
        </w:rPr>
        <w:t xml:space="preserve">» </w:t>
      </w:r>
      <w:r>
        <w:rPr>
          <w:sz w:val="24"/>
          <w:szCs w:val="24"/>
        </w:rPr>
        <w:t>________</w:t>
      </w:r>
      <w:r w:rsidRPr="0069574D">
        <w:rPr>
          <w:sz w:val="24"/>
          <w:szCs w:val="24"/>
        </w:rPr>
        <w:t xml:space="preserve"> </w:t>
      </w:r>
      <w:smartTag w:uri="urn:schemas-microsoft-com:office:smarttags" w:element="metricconverter">
        <w:smartTagPr>
          <w:attr w:name="ProductID" w:val="2023 г"/>
        </w:smartTagPr>
        <w:r w:rsidRPr="0069574D">
          <w:rPr>
            <w:sz w:val="24"/>
            <w:szCs w:val="24"/>
          </w:rPr>
          <w:t>2023 г</w:t>
        </w:r>
      </w:smartTag>
      <w:r w:rsidRPr="0069574D">
        <w:rPr>
          <w:sz w:val="24"/>
          <w:szCs w:val="24"/>
        </w:rPr>
        <w:t>.</w:t>
      </w:r>
    </w:p>
    <w:p w:rsidR="008367DE" w:rsidRDefault="008367DE" w:rsidP="005440A4">
      <w:pPr>
        <w:jc w:val="both"/>
        <w:rPr>
          <w:sz w:val="24"/>
          <w:szCs w:val="24"/>
        </w:rPr>
      </w:pPr>
      <w:r w:rsidRPr="004B3E0D">
        <w:rPr>
          <w:sz w:val="24"/>
          <w:szCs w:val="24"/>
        </w:rPr>
        <w:t xml:space="preserve">Орган по сертификации продукции и услуг ООО «Карелсертификация», именуемое в дальнейшем «Исполнитель», в лице генерального директора </w:t>
      </w:r>
      <w:proofErr w:type="spellStart"/>
      <w:r w:rsidRPr="004B3E0D">
        <w:rPr>
          <w:sz w:val="24"/>
          <w:szCs w:val="24"/>
        </w:rPr>
        <w:t>Патрашкина</w:t>
      </w:r>
      <w:proofErr w:type="spellEnd"/>
      <w:r w:rsidRPr="004B3E0D">
        <w:rPr>
          <w:sz w:val="24"/>
          <w:szCs w:val="24"/>
        </w:rPr>
        <w:t xml:space="preserve"> Никиты Анатольевича, действующего на основании Устава с одной стороны,</w:t>
      </w:r>
      <w:r w:rsidRPr="00FD07C6">
        <w:rPr>
          <w:sz w:val="24"/>
          <w:szCs w:val="24"/>
        </w:rPr>
        <w:t xml:space="preserve"> и </w:t>
      </w:r>
      <w:r>
        <w:rPr>
          <w:sz w:val="24"/>
          <w:szCs w:val="24"/>
          <w:highlight w:val="yellow"/>
        </w:rPr>
        <w:t>_____________________</w:t>
      </w:r>
      <w:r w:rsidRPr="004B3E0D">
        <w:rPr>
          <w:sz w:val="24"/>
          <w:szCs w:val="24"/>
          <w:highlight w:val="yellow"/>
        </w:rPr>
        <w:t xml:space="preserve">, именуемое в дальнейшем «Заказчик», в лице </w:t>
      </w:r>
      <w:r>
        <w:rPr>
          <w:sz w:val="24"/>
          <w:szCs w:val="24"/>
          <w:highlight w:val="yellow"/>
        </w:rPr>
        <w:t>_______________________________</w:t>
      </w:r>
      <w:r w:rsidRPr="004B3E0D">
        <w:rPr>
          <w:color w:val="0000FF"/>
          <w:sz w:val="24"/>
          <w:szCs w:val="24"/>
          <w:highlight w:val="yellow"/>
        </w:rPr>
        <w:t>,</w:t>
      </w:r>
      <w:r w:rsidRPr="004B3E0D">
        <w:rPr>
          <w:sz w:val="24"/>
          <w:szCs w:val="24"/>
          <w:highlight w:val="yellow"/>
        </w:rPr>
        <w:t xml:space="preserve"> действующего на основании Устава с другой стороны</w:t>
      </w:r>
      <w:r w:rsidRPr="00FD07C6">
        <w:rPr>
          <w:sz w:val="24"/>
          <w:szCs w:val="24"/>
        </w:rPr>
        <w:t xml:space="preserve"> заключили настоящий Договор о нижеследующем:</w:t>
      </w:r>
    </w:p>
    <w:p w:rsidR="008367DE" w:rsidRPr="005440A4" w:rsidRDefault="008367DE" w:rsidP="005440A4">
      <w:pPr>
        <w:jc w:val="both"/>
        <w:rPr>
          <w:sz w:val="24"/>
          <w:szCs w:val="24"/>
        </w:rPr>
      </w:pPr>
      <w:r>
        <w:rPr>
          <w:rFonts w:ascii="Arial" w:hAnsi="Arial" w:cs="Arial"/>
          <w:b/>
          <w:sz w:val="28"/>
          <w:szCs w:val="28"/>
        </w:rPr>
        <w:br/>
      </w:r>
      <w:r w:rsidRPr="00575F32">
        <w:rPr>
          <w:rFonts w:ascii="Arial" w:hAnsi="Arial" w:cs="Arial"/>
          <w:b/>
          <w:sz w:val="28"/>
          <w:szCs w:val="28"/>
        </w:rPr>
        <w:t>I. ПРЕДМЕТ ДОГОВОРА</w:t>
      </w:r>
    </w:p>
    <w:p w:rsidR="008367DE" w:rsidRPr="004B3E0D" w:rsidRDefault="008367DE" w:rsidP="004B3E0D">
      <w:pPr>
        <w:jc w:val="both"/>
        <w:rPr>
          <w:sz w:val="24"/>
          <w:szCs w:val="22"/>
        </w:rPr>
      </w:pPr>
      <w:r w:rsidRPr="004B3E0D">
        <w:rPr>
          <w:sz w:val="24"/>
          <w:szCs w:val="22"/>
        </w:rPr>
        <w:t>1.1. Предметом настоящего Договора является:</w:t>
      </w:r>
    </w:p>
    <w:p w:rsidR="008367DE" w:rsidRPr="004B3E0D" w:rsidRDefault="008367DE" w:rsidP="00A74A2B">
      <w:pPr>
        <w:pStyle w:val="21"/>
        <w:spacing w:line="240" w:lineRule="auto"/>
        <w:ind w:left="0"/>
      </w:pPr>
      <w:r w:rsidRPr="004B3E0D">
        <w:t>Предоставление услуг по  регистрации декларации о соответствии в Государственном Реестре</w:t>
      </w:r>
      <w:r>
        <w:t xml:space="preserve"> </w:t>
      </w:r>
      <w:r w:rsidRPr="004B3E0D">
        <w:t xml:space="preserve">Федеральной службы по аккредитации. </w:t>
      </w:r>
    </w:p>
    <w:p w:rsidR="008367DE" w:rsidRPr="004B3E0D" w:rsidRDefault="008367DE" w:rsidP="004B3E0D">
      <w:pPr>
        <w:numPr>
          <w:ilvl w:val="1"/>
          <w:numId w:val="3"/>
        </w:numPr>
        <w:tabs>
          <w:tab w:val="clear" w:pos="1211"/>
          <w:tab w:val="num" w:pos="709"/>
        </w:tabs>
        <w:overflowPunct/>
        <w:autoSpaceDE/>
        <w:autoSpaceDN/>
        <w:adjustRightInd/>
        <w:ind w:left="0" w:firstLine="0"/>
        <w:jc w:val="both"/>
        <w:textAlignment w:val="auto"/>
        <w:rPr>
          <w:sz w:val="24"/>
          <w:szCs w:val="22"/>
        </w:rPr>
      </w:pPr>
      <w:r w:rsidRPr="004B3E0D">
        <w:rPr>
          <w:sz w:val="24"/>
          <w:szCs w:val="22"/>
        </w:rPr>
        <w:t xml:space="preserve"> Общее название продукции «Заказчика», подлежащей обязательному подтверждению соответствия: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1"/>
      </w:tblGrid>
      <w:tr w:rsidR="008367DE" w:rsidRPr="00AB710B" w:rsidTr="00B878A7">
        <w:trPr>
          <w:trHeight w:val="418"/>
        </w:trPr>
        <w:tc>
          <w:tcPr>
            <w:tcW w:w="9271" w:type="dxa"/>
            <w:tcBorders>
              <w:top w:val="nil"/>
              <w:left w:val="nil"/>
              <w:bottom w:val="nil"/>
              <w:right w:val="nil"/>
            </w:tcBorders>
          </w:tcPr>
          <w:p w:rsidR="008367DE" w:rsidRPr="004B3E0D" w:rsidRDefault="008367DE" w:rsidP="005E0CE8">
            <w:pPr>
              <w:spacing w:line="276" w:lineRule="auto"/>
              <w:jc w:val="both"/>
              <w:rPr>
                <w:color w:val="0000FF"/>
                <w:sz w:val="22"/>
                <w:szCs w:val="22"/>
              </w:rPr>
            </w:pPr>
            <w:r w:rsidRPr="004B3E0D">
              <w:rPr>
                <w:color w:val="0000FF"/>
                <w:sz w:val="24"/>
                <w:szCs w:val="22"/>
              </w:rPr>
              <w:t xml:space="preserve">Пищевая продукция: </w:t>
            </w:r>
          </w:p>
        </w:tc>
      </w:tr>
    </w:tbl>
    <w:p w:rsidR="008367DE" w:rsidRPr="00575F32" w:rsidRDefault="008367DE" w:rsidP="00E44E53">
      <w:pPr>
        <w:pStyle w:val="1"/>
        <w:numPr>
          <w:ilvl w:val="0"/>
          <w:numId w:val="0"/>
        </w:numPr>
        <w:rPr>
          <w:sz w:val="28"/>
          <w:szCs w:val="28"/>
        </w:rPr>
      </w:pPr>
      <w:r w:rsidRPr="00575F32">
        <w:rPr>
          <w:sz w:val="28"/>
          <w:szCs w:val="28"/>
        </w:rPr>
        <w:t>II. ПРАВА И ОБЯЗАННОСТИ СТОРОН</w:t>
      </w:r>
    </w:p>
    <w:p w:rsidR="008367DE" w:rsidRDefault="008367DE" w:rsidP="00E44E53">
      <w:pPr>
        <w:pStyle w:val="2"/>
        <w:spacing w:before="60"/>
      </w:pPr>
      <w:r>
        <w:t>«Исполнитель» обязуется:</w:t>
      </w:r>
    </w:p>
    <w:p w:rsidR="008367DE" w:rsidRPr="004B3E0D" w:rsidRDefault="008367DE" w:rsidP="00F35DCC">
      <w:pPr>
        <w:widowControl w:val="0"/>
        <w:rPr>
          <w:sz w:val="24"/>
          <w:szCs w:val="24"/>
        </w:rPr>
      </w:pPr>
      <w:r w:rsidRPr="004B3E0D">
        <w:rPr>
          <w:sz w:val="24"/>
          <w:szCs w:val="24"/>
        </w:rPr>
        <w:t>2.1.  Рассмотреть  правильность оформления Заявление «Заказчика» и макета декларации о соответствии в соответствии с Установленными на данный момент правилами.</w:t>
      </w:r>
    </w:p>
    <w:p w:rsidR="008367DE" w:rsidRPr="004B3E0D" w:rsidRDefault="008367DE" w:rsidP="005C4823">
      <w:pPr>
        <w:pStyle w:val="21"/>
        <w:spacing w:line="240" w:lineRule="auto"/>
        <w:ind w:left="0"/>
        <w:rPr>
          <w:szCs w:val="24"/>
        </w:rPr>
      </w:pPr>
      <w:r w:rsidRPr="004B3E0D">
        <w:rPr>
          <w:szCs w:val="24"/>
        </w:rPr>
        <w:t xml:space="preserve">2.2. По результатам проверки: проинформировать «Заказчика» о необходимости устранения выявленных несоответствий установленным требованиям (при наличии). </w:t>
      </w:r>
    </w:p>
    <w:p w:rsidR="008367DE" w:rsidRPr="004B3E0D" w:rsidRDefault="008367DE" w:rsidP="005C4823">
      <w:pPr>
        <w:pStyle w:val="21"/>
        <w:spacing w:line="240" w:lineRule="auto"/>
        <w:ind w:left="0"/>
        <w:rPr>
          <w:szCs w:val="24"/>
        </w:rPr>
      </w:pPr>
      <w:r w:rsidRPr="004B3E0D">
        <w:rPr>
          <w:szCs w:val="24"/>
        </w:rPr>
        <w:t xml:space="preserve">2.3. Создать шаблон декларации о соответствии по установленной форме в Системе  </w:t>
      </w:r>
    </w:p>
    <w:p w:rsidR="008367DE" w:rsidRPr="004B3E0D" w:rsidRDefault="008367DE" w:rsidP="005C4823">
      <w:pPr>
        <w:pStyle w:val="21"/>
        <w:spacing w:line="240" w:lineRule="auto"/>
        <w:ind w:left="0"/>
        <w:rPr>
          <w:szCs w:val="24"/>
        </w:rPr>
      </w:pPr>
      <w:r w:rsidRPr="004B3E0D">
        <w:rPr>
          <w:szCs w:val="24"/>
        </w:rPr>
        <w:t>ФГИС 2 и согласовать его с заявителем.</w:t>
      </w:r>
    </w:p>
    <w:p w:rsidR="008367DE" w:rsidRPr="004B3E0D" w:rsidRDefault="008367DE" w:rsidP="005C4823">
      <w:pPr>
        <w:pStyle w:val="21"/>
        <w:spacing w:line="240" w:lineRule="auto"/>
        <w:ind w:left="0"/>
        <w:rPr>
          <w:szCs w:val="24"/>
        </w:rPr>
      </w:pPr>
      <w:r w:rsidRPr="004B3E0D">
        <w:rPr>
          <w:szCs w:val="24"/>
        </w:rPr>
        <w:t>2.4. Зарегистрировать декларацию о соответствии в  Едином Реестре, посредством</w:t>
      </w:r>
      <w:r w:rsidRPr="004B3E0D">
        <w:rPr>
          <w:szCs w:val="24"/>
          <w:highlight w:val="yellow"/>
        </w:rPr>
        <w:t xml:space="preserve"> </w:t>
      </w:r>
      <w:r w:rsidRPr="004B3E0D">
        <w:rPr>
          <w:szCs w:val="24"/>
        </w:rPr>
        <w:t>систематизированного сервиса автоматизированной  электронной регистрации деклараций о соответствии.</w:t>
      </w:r>
    </w:p>
    <w:p w:rsidR="008367DE" w:rsidRPr="004B3E0D" w:rsidRDefault="008367DE" w:rsidP="005C4823">
      <w:pPr>
        <w:pStyle w:val="21"/>
        <w:spacing w:line="240" w:lineRule="auto"/>
        <w:ind w:left="0"/>
        <w:rPr>
          <w:szCs w:val="24"/>
        </w:rPr>
      </w:pPr>
      <w:r w:rsidRPr="004B3E0D">
        <w:rPr>
          <w:szCs w:val="24"/>
        </w:rPr>
        <w:t xml:space="preserve">2.5. Исполнитель имеет право отказать в регистрации декларации о соответствии из-за отсутствия документов (правильно оформленного заявления, макета декларации, ОГРН, протоколов исследований, договора </w:t>
      </w:r>
      <w:proofErr w:type="spellStart"/>
      <w:r w:rsidRPr="004B3E0D">
        <w:rPr>
          <w:szCs w:val="24"/>
        </w:rPr>
        <w:t>уполномачивания</w:t>
      </w:r>
      <w:proofErr w:type="spellEnd"/>
      <w:r w:rsidRPr="004B3E0D">
        <w:rPr>
          <w:szCs w:val="24"/>
        </w:rPr>
        <w:t xml:space="preserve"> – при наличии).</w:t>
      </w:r>
    </w:p>
    <w:p w:rsidR="008367DE" w:rsidRPr="00D669EA" w:rsidRDefault="008367DE" w:rsidP="005C4823">
      <w:pPr>
        <w:pStyle w:val="2"/>
        <w:spacing w:before="60"/>
      </w:pPr>
      <w:r w:rsidRPr="00D669EA">
        <w:t>«Заказчик» обязуется:</w:t>
      </w:r>
    </w:p>
    <w:p w:rsidR="008367DE" w:rsidRPr="004B3E0D" w:rsidRDefault="008367DE" w:rsidP="005C4823">
      <w:pPr>
        <w:rPr>
          <w:sz w:val="24"/>
          <w:szCs w:val="22"/>
        </w:rPr>
      </w:pPr>
      <w:r w:rsidRPr="004B3E0D">
        <w:rPr>
          <w:sz w:val="24"/>
          <w:szCs w:val="22"/>
        </w:rPr>
        <w:t>2.6. Предоставить в Орган по сертификации  документы, предусмотренные для данной продукции соответствующими федеральными законами  и выданные уполномоченными на то органами и организациями:  правильно оформленного заявления, макета декларации, ОГРН, протоколы испытаний продукции аккредитованных или испытательных лабораторий (в т.ч. по программе производственного контроля)</w:t>
      </w:r>
      <w:proofErr w:type="gramStart"/>
      <w:r w:rsidRPr="004B3E0D">
        <w:rPr>
          <w:sz w:val="24"/>
          <w:szCs w:val="22"/>
        </w:rPr>
        <w:t xml:space="preserve"> ,</w:t>
      </w:r>
      <w:proofErr w:type="gramEnd"/>
      <w:r w:rsidRPr="004B3E0D">
        <w:rPr>
          <w:sz w:val="24"/>
          <w:szCs w:val="22"/>
        </w:rPr>
        <w:t xml:space="preserve"> договора </w:t>
      </w:r>
      <w:proofErr w:type="spellStart"/>
      <w:r w:rsidRPr="004B3E0D">
        <w:rPr>
          <w:sz w:val="24"/>
          <w:szCs w:val="22"/>
        </w:rPr>
        <w:t>уполномачивания</w:t>
      </w:r>
      <w:proofErr w:type="spellEnd"/>
      <w:r w:rsidRPr="004B3E0D">
        <w:rPr>
          <w:sz w:val="24"/>
          <w:szCs w:val="22"/>
        </w:rPr>
        <w:t xml:space="preserve">  – при наличии, ЭЦП.  Заказчик несёт полную  ответственность за представленные документы, правильность их оформления  и полноту исследований продукции требованиям Технических регламентов Таможенного союза.</w:t>
      </w:r>
    </w:p>
    <w:p w:rsidR="008367DE" w:rsidRPr="004B3E0D" w:rsidRDefault="008367DE" w:rsidP="00D87566">
      <w:pPr>
        <w:jc w:val="both"/>
        <w:rPr>
          <w:sz w:val="24"/>
          <w:szCs w:val="22"/>
        </w:rPr>
      </w:pPr>
      <w:r w:rsidRPr="004B3E0D">
        <w:rPr>
          <w:sz w:val="24"/>
          <w:szCs w:val="22"/>
        </w:rPr>
        <w:t>2.7. Принять и оплатить Исполнителю оказанные услуги  по  регистрации декларации о соответств</w:t>
      </w:r>
      <w:proofErr w:type="gramStart"/>
      <w:r w:rsidRPr="004B3E0D">
        <w:rPr>
          <w:sz w:val="24"/>
          <w:szCs w:val="22"/>
        </w:rPr>
        <w:t>ии и ее</w:t>
      </w:r>
      <w:proofErr w:type="gramEnd"/>
      <w:r w:rsidRPr="004B3E0D">
        <w:rPr>
          <w:sz w:val="24"/>
          <w:szCs w:val="22"/>
        </w:rPr>
        <w:t xml:space="preserve"> оформлению.</w:t>
      </w:r>
    </w:p>
    <w:p w:rsidR="008367DE" w:rsidRPr="004B3E0D" w:rsidRDefault="008367DE" w:rsidP="00D87566">
      <w:pPr>
        <w:jc w:val="both"/>
        <w:rPr>
          <w:sz w:val="24"/>
          <w:szCs w:val="22"/>
        </w:rPr>
      </w:pPr>
      <w:r w:rsidRPr="004B3E0D">
        <w:rPr>
          <w:sz w:val="24"/>
          <w:szCs w:val="22"/>
        </w:rPr>
        <w:lastRenderedPageBreak/>
        <w:t>2.8.   Заказчик несёт полную ответственность за достоверность декларирования.</w:t>
      </w:r>
      <w:bookmarkStart w:id="0" w:name="_GoBack"/>
      <w:bookmarkEnd w:id="0"/>
    </w:p>
    <w:p w:rsidR="008367DE" w:rsidRPr="00575F32" w:rsidRDefault="008367DE" w:rsidP="00E44E53">
      <w:pPr>
        <w:pStyle w:val="1"/>
        <w:numPr>
          <w:ilvl w:val="0"/>
          <w:numId w:val="0"/>
        </w:numPr>
        <w:rPr>
          <w:sz w:val="28"/>
          <w:szCs w:val="28"/>
        </w:rPr>
      </w:pPr>
      <w:r w:rsidRPr="00575F32">
        <w:rPr>
          <w:sz w:val="28"/>
          <w:szCs w:val="28"/>
        </w:rPr>
        <w:t xml:space="preserve">III. ПОРЯДОК ВЗАИМОРАСЧЕТОВ ЗА ПРОИЗВОДСТВО РАБОТ </w:t>
      </w:r>
    </w:p>
    <w:p w:rsidR="008367DE" w:rsidRPr="004B3E0D" w:rsidRDefault="008367DE" w:rsidP="00D87566">
      <w:pPr>
        <w:jc w:val="both"/>
        <w:rPr>
          <w:sz w:val="24"/>
          <w:szCs w:val="22"/>
        </w:rPr>
      </w:pPr>
      <w:r w:rsidRPr="004B3E0D">
        <w:rPr>
          <w:sz w:val="24"/>
          <w:szCs w:val="22"/>
        </w:rPr>
        <w:t>3.1. Все решения, документация, материалы, рекомендации оформляются исполнителем документально в установленных  формах.</w:t>
      </w:r>
    </w:p>
    <w:p w:rsidR="008367DE" w:rsidRPr="004B3E0D" w:rsidRDefault="008367DE" w:rsidP="00D87566">
      <w:pPr>
        <w:jc w:val="both"/>
        <w:rPr>
          <w:sz w:val="24"/>
          <w:szCs w:val="22"/>
        </w:rPr>
      </w:pPr>
      <w:r w:rsidRPr="004B3E0D">
        <w:rPr>
          <w:sz w:val="24"/>
          <w:szCs w:val="22"/>
        </w:rPr>
        <w:t>3.2. За проведение работы «Исполнитель» предоставляет «Заказчику» счет установленной формы с указанием вида работ и фактических затрат.</w:t>
      </w:r>
    </w:p>
    <w:p w:rsidR="008367DE" w:rsidRPr="004B3E0D" w:rsidRDefault="008367DE" w:rsidP="00D87566">
      <w:pPr>
        <w:jc w:val="both"/>
        <w:rPr>
          <w:sz w:val="24"/>
          <w:szCs w:val="22"/>
        </w:rPr>
      </w:pPr>
      <w:r w:rsidRPr="004B3E0D">
        <w:rPr>
          <w:sz w:val="24"/>
          <w:szCs w:val="22"/>
        </w:rPr>
        <w:t>3.3. Счет, предъявленный исполнителем, является основанием для расчетов и должен быть принят к оплате в течение 3-х дней, после выставления счета.</w:t>
      </w:r>
    </w:p>
    <w:p w:rsidR="008367DE" w:rsidRPr="004B3E0D" w:rsidRDefault="008367DE" w:rsidP="00D87566">
      <w:pPr>
        <w:jc w:val="both"/>
        <w:rPr>
          <w:sz w:val="24"/>
          <w:szCs w:val="22"/>
        </w:rPr>
      </w:pPr>
      <w:r w:rsidRPr="004B3E0D">
        <w:rPr>
          <w:sz w:val="24"/>
          <w:szCs w:val="22"/>
        </w:rPr>
        <w:t>3.4. «Исполнитель» приступает к работе после подписания договора и предоставления заявителем всего пакета документов.</w:t>
      </w:r>
    </w:p>
    <w:p w:rsidR="008367DE" w:rsidRPr="004B3E0D" w:rsidRDefault="008367DE" w:rsidP="00D87566">
      <w:pPr>
        <w:jc w:val="both"/>
        <w:rPr>
          <w:sz w:val="24"/>
          <w:szCs w:val="22"/>
        </w:rPr>
      </w:pPr>
      <w:r w:rsidRPr="004B3E0D">
        <w:rPr>
          <w:sz w:val="24"/>
          <w:szCs w:val="22"/>
        </w:rPr>
        <w:t>3.5. Первый экземпляр счета высылается «Заказчику» почтой или нарочным.</w:t>
      </w:r>
    </w:p>
    <w:p w:rsidR="008367DE" w:rsidRPr="004B3E0D" w:rsidRDefault="008367DE" w:rsidP="00D87566">
      <w:pPr>
        <w:jc w:val="both"/>
        <w:rPr>
          <w:sz w:val="24"/>
          <w:szCs w:val="22"/>
        </w:rPr>
      </w:pPr>
      <w:r w:rsidRPr="004B3E0D">
        <w:rPr>
          <w:sz w:val="24"/>
          <w:szCs w:val="22"/>
        </w:rPr>
        <w:t>3.6. Оплата дополнительных затрат согласовывается с «Заказчиком» и оформляется отдельным счётом.</w:t>
      </w:r>
    </w:p>
    <w:p w:rsidR="008367DE" w:rsidRPr="00575F32" w:rsidRDefault="008367DE" w:rsidP="00E44E53">
      <w:pPr>
        <w:pStyle w:val="1"/>
        <w:numPr>
          <w:ilvl w:val="0"/>
          <w:numId w:val="0"/>
        </w:numPr>
        <w:rPr>
          <w:sz w:val="28"/>
          <w:szCs w:val="28"/>
        </w:rPr>
      </w:pPr>
      <w:r w:rsidRPr="00575F32">
        <w:rPr>
          <w:sz w:val="28"/>
          <w:szCs w:val="28"/>
        </w:rPr>
        <w:t>IV. ОСОБЫЕ УСЛОВИЯ</w:t>
      </w:r>
    </w:p>
    <w:p w:rsidR="008367DE" w:rsidRPr="004B3E0D" w:rsidRDefault="008367DE" w:rsidP="00D87566">
      <w:pPr>
        <w:jc w:val="both"/>
        <w:rPr>
          <w:sz w:val="24"/>
          <w:szCs w:val="22"/>
        </w:rPr>
      </w:pPr>
      <w:r w:rsidRPr="004B3E0D">
        <w:rPr>
          <w:sz w:val="24"/>
          <w:szCs w:val="22"/>
        </w:rPr>
        <w:t xml:space="preserve">4.1. Поскольку подтверждение соответствия продукции  является обязанностью договаривающихся сторон, договор не может </w:t>
      </w:r>
      <w:proofErr w:type="gramStart"/>
      <w:r w:rsidRPr="004B3E0D">
        <w:rPr>
          <w:sz w:val="24"/>
          <w:szCs w:val="22"/>
        </w:rPr>
        <w:t>быть</w:t>
      </w:r>
      <w:proofErr w:type="gramEnd"/>
      <w:r w:rsidRPr="004B3E0D">
        <w:rPr>
          <w:sz w:val="24"/>
          <w:szCs w:val="22"/>
        </w:rPr>
        <w:t xml:space="preserve"> расторгнут даже в случае отрицательных заключений в ходе проверочных работ.</w:t>
      </w:r>
    </w:p>
    <w:p w:rsidR="008367DE" w:rsidRPr="004B3E0D" w:rsidRDefault="008367DE" w:rsidP="00D87566">
      <w:pPr>
        <w:jc w:val="both"/>
        <w:rPr>
          <w:sz w:val="24"/>
          <w:szCs w:val="22"/>
        </w:rPr>
      </w:pPr>
      <w:r w:rsidRPr="004B3E0D">
        <w:rPr>
          <w:sz w:val="24"/>
          <w:szCs w:val="22"/>
        </w:rPr>
        <w:t>4.2. Выдача документов, подтверждающих факт проведения работ по подтверждению соответствия, производится после предъявления документа об оплате.</w:t>
      </w:r>
    </w:p>
    <w:p w:rsidR="008367DE" w:rsidRPr="004B3E0D" w:rsidRDefault="008367DE" w:rsidP="00D87566">
      <w:pPr>
        <w:jc w:val="both"/>
        <w:rPr>
          <w:sz w:val="24"/>
          <w:szCs w:val="22"/>
        </w:rPr>
      </w:pPr>
      <w:r w:rsidRPr="004B3E0D">
        <w:rPr>
          <w:sz w:val="24"/>
          <w:szCs w:val="22"/>
        </w:rPr>
        <w:t>4.3. Все изменения и дополнения к настоящему Договору согласовываются сторонами и оформляются в виде приложений.</w:t>
      </w:r>
    </w:p>
    <w:p w:rsidR="008367DE" w:rsidRPr="004B3E0D" w:rsidRDefault="008367DE" w:rsidP="00D87566">
      <w:pPr>
        <w:jc w:val="both"/>
        <w:rPr>
          <w:sz w:val="24"/>
          <w:szCs w:val="22"/>
        </w:rPr>
      </w:pPr>
      <w:r w:rsidRPr="004B3E0D">
        <w:rPr>
          <w:sz w:val="24"/>
          <w:szCs w:val="22"/>
        </w:rPr>
        <w:t>4.4. Свои возможные возражения в ходе работ  по подтверждению соответствия «Заказчик» решает путем переговоров или в установленном Законодательством порядке.</w:t>
      </w:r>
    </w:p>
    <w:p w:rsidR="008367DE" w:rsidRPr="004B3E0D" w:rsidRDefault="008367DE" w:rsidP="00D87566">
      <w:pPr>
        <w:jc w:val="both"/>
        <w:rPr>
          <w:sz w:val="24"/>
          <w:szCs w:val="22"/>
        </w:rPr>
      </w:pPr>
      <w:r w:rsidRPr="004B3E0D">
        <w:rPr>
          <w:sz w:val="24"/>
          <w:szCs w:val="22"/>
        </w:rPr>
        <w:t>4.5. Договор действует с момента его подписания и до   выполнения своих обязатель</w:t>
      </w:r>
      <w:proofErr w:type="gramStart"/>
      <w:r w:rsidRPr="004B3E0D">
        <w:rPr>
          <w:sz w:val="24"/>
          <w:szCs w:val="22"/>
        </w:rPr>
        <w:t>ств ст</w:t>
      </w:r>
      <w:proofErr w:type="gramEnd"/>
      <w:r w:rsidRPr="004B3E0D">
        <w:rPr>
          <w:sz w:val="24"/>
          <w:szCs w:val="22"/>
        </w:rPr>
        <w:t>оронами.</w:t>
      </w:r>
    </w:p>
    <w:p w:rsidR="008367DE" w:rsidRPr="004B3E0D" w:rsidRDefault="008367DE" w:rsidP="00004C6D">
      <w:pPr>
        <w:jc w:val="both"/>
        <w:rPr>
          <w:sz w:val="24"/>
          <w:szCs w:val="22"/>
        </w:rPr>
      </w:pPr>
      <w:r w:rsidRPr="004B3E0D">
        <w:rPr>
          <w:sz w:val="24"/>
          <w:szCs w:val="22"/>
        </w:rPr>
        <w:t>4.6. Обе стороны соблюдают конфиденци</w:t>
      </w:r>
      <w:r w:rsidR="00477016">
        <w:rPr>
          <w:sz w:val="24"/>
          <w:szCs w:val="22"/>
        </w:rPr>
        <w:t>а</w:t>
      </w:r>
      <w:r w:rsidRPr="004B3E0D">
        <w:rPr>
          <w:sz w:val="24"/>
          <w:szCs w:val="22"/>
        </w:rPr>
        <w:t>льность об информации, полученной в процессе  работ</w:t>
      </w:r>
    </w:p>
    <w:p w:rsidR="008367DE" w:rsidRPr="004B3E0D" w:rsidRDefault="008367DE" w:rsidP="00004C6D">
      <w:pPr>
        <w:jc w:val="both"/>
        <w:rPr>
          <w:color w:val="FF0000"/>
          <w:sz w:val="24"/>
          <w:szCs w:val="22"/>
        </w:rPr>
      </w:pPr>
      <w:r w:rsidRPr="004B3E0D">
        <w:rPr>
          <w:sz w:val="24"/>
          <w:szCs w:val="22"/>
        </w:rPr>
        <w:t>4.7.</w:t>
      </w:r>
      <w:r w:rsidRPr="004B3E0D">
        <w:rPr>
          <w:color w:val="FF0000"/>
          <w:sz w:val="24"/>
          <w:szCs w:val="22"/>
        </w:rPr>
        <w:t xml:space="preserve"> </w:t>
      </w:r>
      <w:r w:rsidRPr="004B3E0D">
        <w:rPr>
          <w:sz w:val="24"/>
          <w:szCs w:val="22"/>
        </w:rPr>
        <w:t>Заказчик вправе в одностороннем внесудебном порядке в любое время отказаться от оказания услуг при условии оплаты Исполнителю фактически понесенных им расходов</w:t>
      </w:r>
    </w:p>
    <w:p w:rsidR="008367DE" w:rsidRPr="004B3E0D" w:rsidRDefault="008367DE" w:rsidP="00AB710B">
      <w:pPr>
        <w:jc w:val="both"/>
        <w:rPr>
          <w:sz w:val="24"/>
          <w:szCs w:val="22"/>
        </w:rPr>
      </w:pPr>
      <w:r w:rsidRPr="004B3E0D">
        <w:rPr>
          <w:sz w:val="24"/>
          <w:szCs w:val="22"/>
        </w:rPr>
        <w:t>4.8. Настоящий договор составлен в 2-х подлинных экземплярах, по одному для каждой из сторон, оба экземпляра имеют равную юридическую силу.</w:t>
      </w:r>
    </w:p>
    <w:p w:rsidR="008367DE" w:rsidRDefault="008367DE" w:rsidP="008405E3">
      <w:pPr>
        <w:pStyle w:val="1"/>
        <w:numPr>
          <w:ilvl w:val="0"/>
          <w:numId w:val="0"/>
        </w:numPr>
      </w:pPr>
      <w:r>
        <w:t>V. ЮРИДИЧЕСКИЕ АДРЕСА СТОРОН</w:t>
      </w:r>
    </w:p>
    <w:p w:rsidR="008367DE" w:rsidRDefault="008367DE" w:rsidP="007D5358"/>
    <w:tbl>
      <w:tblPr>
        <w:tblW w:w="9426" w:type="dxa"/>
        <w:tblLayout w:type="fixed"/>
        <w:tblCellMar>
          <w:left w:w="70" w:type="dxa"/>
          <w:right w:w="70" w:type="dxa"/>
        </w:tblCellMar>
        <w:tblLook w:val="0000"/>
      </w:tblPr>
      <w:tblGrid>
        <w:gridCol w:w="4588"/>
        <w:gridCol w:w="4838"/>
      </w:tblGrid>
      <w:tr w:rsidR="008367DE" w:rsidTr="00960DD9">
        <w:trPr>
          <w:cantSplit/>
          <w:trHeight w:val="458"/>
        </w:trPr>
        <w:tc>
          <w:tcPr>
            <w:tcW w:w="4588" w:type="dxa"/>
            <w:vAlign w:val="center"/>
          </w:tcPr>
          <w:p w:rsidR="008367DE" w:rsidRPr="005E0CE8" w:rsidRDefault="008367DE" w:rsidP="00960DD9">
            <w:pPr>
              <w:rPr>
                <w:b/>
                <w:sz w:val="24"/>
                <w:szCs w:val="24"/>
              </w:rPr>
            </w:pPr>
            <w:r w:rsidRPr="005E0CE8">
              <w:rPr>
                <w:b/>
                <w:sz w:val="24"/>
                <w:szCs w:val="24"/>
              </w:rPr>
              <w:t>ИСПОЛНИТЕЛЬ:</w:t>
            </w:r>
          </w:p>
        </w:tc>
        <w:tc>
          <w:tcPr>
            <w:tcW w:w="4838" w:type="dxa"/>
            <w:vAlign w:val="center"/>
          </w:tcPr>
          <w:p w:rsidR="008367DE" w:rsidRPr="005E0CE8" w:rsidRDefault="008367DE" w:rsidP="00960DD9">
            <w:pPr>
              <w:rPr>
                <w:b/>
                <w:sz w:val="24"/>
                <w:szCs w:val="24"/>
              </w:rPr>
            </w:pPr>
            <w:r w:rsidRPr="005E0CE8">
              <w:rPr>
                <w:b/>
                <w:sz w:val="24"/>
                <w:szCs w:val="24"/>
              </w:rPr>
              <w:t>ЗАКАЗЧИК:</w:t>
            </w:r>
          </w:p>
        </w:tc>
      </w:tr>
      <w:tr w:rsidR="008367DE" w:rsidTr="00960DD9">
        <w:trPr>
          <w:cantSplit/>
          <w:trHeight w:val="717"/>
        </w:trPr>
        <w:tc>
          <w:tcPr>
            <w:tcW w:w="4588" w:type="dxa"/>
            <w:vAlign w:val="center"/>
          </w:tcPr>
          <w:p w:rsidR="008367DE" w:rsidRPr="005E0CE8" w:rsidRDefault="008367DE" w:rsidP="00960DD9">
            <w:pPr>
              <w:rPr>
                <w:b/>
                <w:sz w:val="24"/>
                <w:szCs w:val="24"/>
              </w:rPr>
            </w:pPr>
            <w:r w:rsidRPr="005E0CE8">
              <w:rPr>
                <w:b/>
                <w:sz w:val="24"/>
                <w:szCs w:val="24"/>
              </w:rPr>
              <w:t>ООО «Карелсертификация»</w:t>
            </w:r>
          </w:p>
        </w:tc>
        <w:tc>
          <w:tcPr>
            <w:tcW w:w="4838" w:type="dxa"/>
            <w:vAlign w:val="center"/>
          </w:tcPr>
          <w:p w:rsidR="008367DE" w:rsidRPr="00553649" w:rsidRDefault="008367DE" w:rsidP="00960DD9">
            <w:pPr>
              <w:rPr>
                <w:b/>
                <w:sz w:val="24"/>
                <w:szCs w:val="24"/>
              </w:rPr>
            </w:pPr>
          </w:p>
        </w:tc>
      </w:tr>
      <w:tr w:rsidR="008367DE" w:rsidTr="00960DD9">
        <w:trPr>
          <w:cantSplit/>
          <w:trHeight w:val="759"/>
        </w:trPr>
        <w:tc>
          <w:tcPr>
            <w:tcW w:w="4588" w:type="dxa"/>
            <w:vAlign w:val="center"/>
          </w:tcPr>
          <w:p w:rsidR="008367DE" w:rsidRPr="00945771" w:rsidRDefault="008367DE" w:rsidP="00960DD9">
            <w:pPr>
              <w:rPr>
                <w:sz w:val="22"/>
                <w:szCs w:val="22"/>
              </w:rPr>
            </w:pPr>
            <w:r w:rsidRPr="00945771">
              <w:rPr>
                <w:b/>
                <w:sz w:val="22"/>
                <w:szCs w:val="22"/>
              </w:rPr>
              <w:t>Юридический адрес:</w:t>
            </w:r>
            <w:r w:rsidRPr="00945771">
              <w:rPr>
                <w:sz w:val="22"/>
                <w:szCs w:val="22"/>
              </w:rPr>
              <w:t xml:space="preserve"> </w:t>
            </w:r>
            <w:smartTag w:uri="urn:schemas-microsoft-com:office:smarttags" w:element="metricconverter">
              <w:smartTagPr>
                <w:attr w:name="ProductID" w:val="185030, г"/>
              </w:smartTagPr>
              <w:r w:rsidRPr="00945771">
                <w:rPr>
                  <w:sz w:val="22"/>
                  <w:szCs w:val="22"/>
                </w:rPr>
                <w:t>185030, г</w:t>
              </w:r>
            </w:smartTag>
            <w:r w:rsidRPr="00945771">
              <w:rPr>
                <w:sz w:val="22"/>
                <w:szCs w:val="22"/>
              </w:rPr>
              <w:t>. Петрозаводск,  ул. Володарского, д. 40, офис 213.</w:t>
            </w:r>
          </w:p>
        </w:tc>
        <w:tc>
          <w:tcPr>
            <w:tcW w:w="4838" w:type="dxa"/>
            <w:vAlign w:val="center"/>
          </w:tcPr>
          <w:p w:rsidR="008367DE" w:rsidRPr="00945771" w:rsidRDefault="008367DE" w:rsidP="00960DD9">
            <w:pPr>
              <w:rPr>
                <w:sz w:val="22"/>
                <w:szCs w:val="22"/>
              </w:rPr>
            </w:pPr>
            <w:r w:rsidRPr="00945771">
              <w:rPr>
                <w:b/>
                <w:sz w:val="22"/>
                <w:szCs w:val="22"/>
              </w:rPr>
              <w:t xml:space="preserve">Юридический адрес: </w:t>
            </w:r>
          </w:p>
        </w:tc>
      </w:tr>
      <w:tr w:rsidR="008367DE" w:rsidRPr="00D93033" w:rsidTr="00960DD9">
        <w:trPr>
          <w:cantSplit/>
          <w:trHeight w:val="1310"/>
        </w:trPr>
        <w:tc>
          <w:tcPr>
            <w:tcW w:w="4588" w:type="dxa"/>
            <w:vAlign w:val="center"/>
          </w:tcPr>
          <w:p w:rsidR="008367DE" w:rsidRPr="00553649" w:rsidRDefault="008367DE" w:rsidP="00960DD9">
            <w:pPr>
              <w:tabs>
                <w:tab w:val="left" w:pos="1701"/>
              </w:tabs>
              <w:rPr>
                <w:sz w:val="22"/>
                <w:szCs w:val="22"/>
              </w:rPr>
            </w:pPr>
            <w:r w:rsidRPr="00553649">
              <w:rPr>
                <w:sz w:val="22"/>
                <w:szCs w:val="22"/>
              </w:rPr>
              <w:t xml:space="preserve">ИНН: 1001137698, </w:t>
            </w:r>
          </w:p>
          <w:p w:rsidR="008367DE" w:rsidRPr="00553649" w:rsidRDefault="008367DE" w:rsidP="00960DD9">
            <w:pPr>
              <w:tabs>
                <w:tab w:val="left" w:pos="1701"/>
              </w:tabs>
              <w:rPr>
                <w:sz w:val="22"/>
                <w:szCs w:val="22"/>
              </w:rPr>
            </w:pPr>
            <w:r w:rsidRPr="00553649">
              <w:rPr>
                <w:sz w:val="22"/>
                <w:szCs w:val="22"/>
              </w:rPr>
              <w:t>ОГРН: 1021000513412;</w:t>
            </w:r>
          </w:p>
          <w:p w:rsidR="008367DE" w:rsidRPr="00553649" w:rsidRDefault="008367DE" w:rsidP="00960DD9">
            <w:pPr>
              <w:tabs>
                <w:tab w:val="left" w:pos="1701"/>
              </w:tabs>
              <w:rPr>
                <w:sz w:val="22"/>
                <w:szCs w:val="22"/>
              </w:rPr>
            </w:pPr>
            <w:r w:rsidRPr="00553649">
              <w:rPr>
                <w:sz w:val="22"/>
                <w:szCs w:val="22"/>
              </w:rPr>
              <w:t>Код по ОКПО 24893072,</w:t>
            </w:r>
          </w:p>
          <w:p w:rsidR="008367DE" w:rsidRPr="00553649" w:rsidRDefault="008367DE" w:rsidP="00960DD9">
            <w:pPr>
              <w:tabs>
                <w:tab w:val="left" w:pos="1701"/>
              </w:tabs>
              <w:rPr>
                <w:sz w:val="22"/>
                <w:szCs w:val="22"/>
              </w:rPr>
            </w:pPr>
            <w:r w:rsidRPr="00553649">
              <w:rPr>
                <w:sz w:val="22"/>
                <w:szCs w:val="22"/>
              </w:rPr>
              <w:t>Код по ОКОНХ 95630, 92200.</w:t>
            </w:r>
          </w:p>
        </w:tc>
        <w:tc>
          <w:tcPr>
            <w:tcW w:w="4838" w:type="dxa"/>
            <w:vAlign w:val="center"/>
          </w:tcPr>
          <w:p w:rsidR="008367DE" w:rsidRPr="00553649" w:rsidRDefault="008367DE" w:rsidP="00960DD9">
            <w:pPr>
              <w:rPr>
                <w:sz w:val="22"/>
                <w:szCs w:val="22"/>
              </w:rPr>
            </w:pPr>
            <w:r w:rsidRPr="00553649">
              <w:rPr>
                <w:sz w:val="22"/>
                <w:szCs w:val="22"/>
              </w:rPr>
              <w:t xml:space="preserve">ИНН </w:t>
            </w:r>
          </w:p>
          <w:p w:rsidR="008367DE" w:rsidRPr="00553649" w:rsidRDefault="008367DE" w:rsidP="00960DD9">
            <w:pPr>
              <w:rPr>
                <w:sz w:val="22"/>
                <w:szCs w:val="22"/>
              </w:rPr>
            </w:pPr>
            <w:r w:rsidRPr="00553649">
              <w:rPr>
                <w:sz w:val="22"/>
                <w:szCs w:val="22"/>
              </w:rPr>
              <w:t xml:space="preserve">ОГРНИП </w:t>
            </w:r>
          </w:p>
          <w:p w:rsidR="008367DE" w:rsidRPr="00553649" w:rsidRDefault="008367DE" w:rsidP="00960DD9">
            <w:pPr>
              <w:rPr>
                <w:sz w:val="22"/>
                <w:szCs w:val="22"/>
              </w:rPr>
            </w:pPr>
            <w:r w:rsidRPr="00553649">
              <w:rPr>
                <w:sz w:val="22"/>
                <w:szCs w:val="22"/>
              </w:rPr>
              <w:t xml:space="preserve">ОКПО </w:t>
            </w:r>
          </w:p>
        </w:tc>
      </w:tr>
      <w:tr w:rsidR="008367DE" w:rsidRPr="00D93033" w:rsidTr="00960DD9">
        <w:trPr>
          <w:cantSplit/>
          <w:trHeight w:val="1103"/>
        </w:trPr>
        <w:tc>
          <w:tcPr>
            <w:tcW w:w="4588" w:type="dxa"/>
            <w:vAlign w:val="center"/>
          </w:tcPr>
          <w:p w:rsidR="008367DE" w:rsidRPr="00553649" w:rsidRDefault="008367DE" w:rsidP="00960DD9">
            <w:pPr>
              <w:rPr>
                <w:b/>
                <w:sz w:val="22"/>
                <w:szCs w:val="22"/>
                <w:u w:val="single"/>
              </w:rPr>
            </w:pPr>
            <w:r w:rsidRPr="00553649">
              <w:rPr>
                <w:b/>
                <w:sz w:val="22"/>
                <w:szCs w:val="22"/>
                <w:u w:val="single"/>
              </w:rPr>
              <w:lastRenderedPageBreak/>
              <w:t xml:space="preserve">Платежные реквизиты:  </w:t>
            </w:r>
          </w:p>
          <w:p w:rsidR="008367DE" w:rsidRPr="00553649" w:rsidRDefault="008367DE" w:rsidP="00960DD9">
            <w:pPr>
              <w:rPr>
                <w:sz w:val="22"/>
                <w:szCs w:val="22"/>
              </w:rPr>
            </w:pPr>
            <w:r w:rsidRPr="00553649">
              <w:rPr>
                <w:sz w:val="22"/>
                <w:szCs w:val="22"/>
              </w:rPr>
              <w:t xml:space="preserve">Расчетный счет № 40702810025000102938 </w:t>
            </w:r>
          </w:p>
          <w:p w:rsidR="008367DE" w:rsidRPr="00553649" w:rsidRDefault="008367DE" w:rsidP="00960DD9">
            <w:pPr>
              <w:rPr>
                <w:sz w:val="22"/>
                <w:szCs w:val="22"/>
              </w:rPr>
            </w:pPr>
            <w:r w:rsidRPr="00553649">
              <w:rPr>
                <w:sz w:val="22"/>
                <w:szCs w:val="22"/>
              </w:rPr>
              <w:t>В Карельском отделении Сбербанка России</w:t>
            </w:r>
            <w:r w:rsidRPr="00553649">
              <w:rPr>
                <w:sz w:val="22"/>
                <w:szCs w:val="22"/>
              </w:rPr>
              <w:br/>
              <w:t xml:space="preserve">№ </w:t>
            </w:r>
            <w:smartTag w:uri="urn:schemas-microsoft-com:office:smarttags" w:element="metricconverter">
              <w:smartTagPr>
                <w:attr w:name="ProductID" w:val="8628, г"/>
              </w:smartTagPr>
              <w:r w:rsidRPr="00553649">
                <w:rPr>
                  <w:sz w:val="22"/>
                  <w:szCs w:val="22"/>
                </w:rPr>
                <w:t>8628, г</w:t>
              </w:r>
            </w:smartTag>
            <w:r w:rsidRPr="00553649">
              <w:rPr>
                <w:sz w:val="22"/>
                <w:szCs w:val="22"/>
              </w:rPr>
              <w:t>. Петрозаводск</w:t>
            </w:r>
          </w:p>
          <w:p w:rsidR="008367DE" w:rsidRPr="00553649" w:rsidRDefault="008367DE" w:rsidP="00960DD9">
            <w:pPr>
              <w:rPr>
                <w:sz w:val="22"/>
                <w:szCs w:val="22"/>
              </w:rPr>
            </w:pPr>
            <w:proofErr w:type="gramStart"/>
            <w:r w:rsidRPr="00553649">
              <w:rPr>
                <w:sz w:val="22"/>
                <w:szCs w:val="22"/>
              </w:rPr>
              <w:t xml:space="preserve">(к/с 30101810600000000673, </w:t>
            </w:r>
            <w:proofErr w:type="gramEnd"/>
          </w:p>
          <w:p w:rsidR="008367DE" w:rsidRPr="00553649" w:rsidRDefault="008367DE" w:rsidP="00960DD9">
            <w:pPr>
              <w:rPr>
                <w:sz w:val="22"/>
                <w:szCs w:val="22"/>
              </w:rPr>
            </w:pPr>
            <w:proofErr w:type="gramStart"/>
            <w:r w:rsidRPr="00553649">
              <w:rPr>
                <w:sz w:val="22"/>
                <w:szCs w:val="22"/>
              </w:rPr>
              <w:t>ИНН 7707083893, БИК 048602673).</w:t>
            </w:r>
            <w:proofErr w:type="gramEnd"/>
          </w:p>
        </w:tc>
        <w:tc>
          <w:tcPr>
            <w:tcW w:w="4838" w:type="dxa"/>
            <w:vAlign w:val="center"/>
          </w:tcPr>
          <w:p w:rsidR="008367DE" w:rsidRPr="00553649" w:rsidRDefault="008367DE" w:rsidP="00960DD9">
            <w:pPr>
              <w:rPr>
                <w:b/>
                <w:sz w:val="22"/>
                <w:szCs w:val="22"/>
                <w:u w:val="single"/>
              </w:rPr>
            </w:pPr>
            <w:r w:rsidRPr="00553649">
              <w:rPr>
                <w:b/>
                <w:sz w:val="22"/>
                <w:szCs w:val="22"/>
                <w:highlight w:val="yellow"/>
                <w:u w:val="single"/>
              </w:rPr>
              <w:t>Платежные реквизиты:</w:t>
            </w:r>
            <w:r w:rsidRPr="00553649">
              <w:rPr>
                <w:b/>
                <w:sz w:val="22"/>
                <w:szCs w:val="22"/>
                <w:u w:val="single"/>
              </w:rPr>
              <w:t xml:space="preserve">  </w:t>
            </w:r>
          </w:p>
          <w:p w:rsidR="008367DE" w:rsidRPr="00553649" w:rsidRDefault="008367DE" w:rsidP="00960DD9">
            <w:pPr>
              <w:rPr>
                <w:sz w:val="22"/>
                <w:szCs w:val="22"/>
              </w:rPr>
            </w:pPr>
            <w:r w:rsidRPr="00553649">
              <w:rPr>
                <w:sz w:val="22"/>
                <w:szCs w:val="22"/>
              </w:rPr>
              <w:t xml:space="preserve">Номер расчетного счета: </w:t>
            </w:r>
          </w:p>
          <w:p w:rsidR="008367DE" w:rsidRPr="00553649" w:rsidRDefault="008367DE" w:rsidP="00960DD9">
            <w:pPr>
              <w:rPr>
                <w:sz w:val="22"/>
                <w:szCs w:val="22"/>
              </w:rPr>
            </w:pPr>
            <w:r w:rsidRPr="00553649">
              <w:rPr>
                <w:sz w:val="22"/>
                <w:szCs w:val="22"/>
              </w:rPr>
              <w:t xml:space="preserve">Наименование банка: </w:t>
            </w:r>
          </w:p>
          <w:p w:rsidR="008367DE" w:rsidRPr="00553649" w:rsidRDefault="008367DE" w:rsidP="00960DD9">
            <w:pPr>
              <w:rPr>
                <w:sz w:val="22"/>
                <w:szCs w:val="22"/>
              </w:rPr>
            </w:pPr>
            <w:r w:rsidRPr="00553649">
              <w:rPr>
                <w:sz w:val="22"/>
                <w:szCs w:val="22"/>
              </w:rPr>
              <w:t xml:space="preserve">Корреспондентский счет: </w:t>
            </w:r>
          </w:p>
          <w:p w:rsidR="008367DE" w:rsidRPr="00553649" w:rsidRDefault="008367DE" w:rsidP="00960DD9">
            <w:pPr>
              <w:rPr>
                <w:sz w:val="22"/>
                <w:szCs w:val="22"/>
              </w:rPr>
            </w:pPr>
            <w:r w:rsidRPr="00553649">
              <w:rPr>
                <w:sz w:val="22"/>
                <w:szCs w:val="22"/>
              </w:rPr>
              <w:t>БИК:</w:t>
            </w:r>
          </w:p>
        </w:tc>
      </w:tr>
      <w:tr w:rsidR="008367DE" w:rsidRPr="007D4B9F" w:rsidTr="00960DD9">
        <w:trPr>
          <w:cantSplit/>
          <w:trHeight w:val="643"/>
        </w:trPr>
        <w:tc>
          <w:tcPr>
            <w:tcW w:w="4588" w:type="dxa"/>
            <w:vAlign w:val="center"/>
          </w:tcPr>
          <w:p w:rsidR="008367DE" w:rsidRPr="00553649" w:rsidRDefault="008367DE" w:rsidP="00960DD9">
            <w:pPr>
              <w:rPr>
                <w:sz w:val="22"/>
                <w:szCs w:val="22"/>
              </w:rPr>
            </w:pPr>
            <w:r w:rsidRPr="00553649">
              <w:rPr>
                <w:b/>
                <w:sz w:val="22"/>
                <w:szCs w:val="22"/>
              </w:rPr>
              <w:t>Телефон</w:t>
            </w:r>
            <w:r w:rsidRPr="00553649">
              <w:rPr>
                <w:sz w:val="22"/>
                <w:szCs w:val="22"/>
              </w:rPr>
              <w:t>: 57-82-47, 56-26-29.</w:t>
            </w:r>
          </w:p>
          <w:p w:rsidR="008367DE" w:rsidRPr="00BF1699" w:rsidRDefault="008367DE" w:rsidP="00960DD9">
            <w:pPr>
              <w:rPr>
                <w:sz w:val="22"/>
                <w:szCs w:val="22"/>
              </w:rPr>
            </w:pPr>
            <w:proofErr w:type="gramStart"/>
            <w:r w:rsidRPr="00553649">
              <w:rPr>
                <w:b/>
                <w:sz w:val="22"/>
                <w:szCs w:val="22"/>
              </w:rPr>
              <w:t>Е</w:t>
            </w:r>
            <w:proofErr w:type="gramEnd"/>
            <w:r w:rsidRPr="00BF1699">
              <w:rPr>
                <w:b/>
                <w:sz w:val="22"/>
                <w:szCs w:val="22"/>
              </w:rPr>
              <w:t>-</w:t>
            </w:r>
            <w:r w:rsidRPr="00553649">
              <w:rPr>
                <w:b/>
                <w:sz w:val="22"/>
                <w:szCs w:val="22"/>
                <w:lang w:val="fr-FR"/>
              </w:rPr>
              <w:t>mail</w:t>
            </w:r>
            <w:r w:rsidRPr="00BF1699">
              <w:rPr>
                <w:b/>
                <w:sz w:val="22"/>
                <w:szCs w:val="22"/>
              </w:rPr>
              <w:t>:</w:t>
            </w:r>
            <w:r w:rsidRPr="00BF1699">
              <w:rPr>
                <w:sz w:val="22"/>
                <w:szCs w:val="22"/>
              </w:rPr>
              <w:t xml:space="preserve"> </w:t>
            </w:r>
            <w:r w:rsidRPr="00553649">
              <w:rPr>
                <w:sz w:val="22"/>
                <w:szCs w:val="22"/>
                <w:lang w:val="fr-FR"/>
              </w:rPr>
              <w:t>sertif</w:t>
            </w:r>
            <w:r w:rsidRPr="00BF1699">
              <w:rPr>
                <w:sz w:val="22"/>
                <w:szCs w:val="22"/>
              </w:rPr>
              <w:t>@</w:t>
            </w:r>
            <w:r w:rsidRPr="00553649">
              <w:rPr>
                <w:sz w:val="22"/>
                <w:szCs w:val="22"/>
                <w:lang w:val="fr-FR"/>
              </w:rPr>
              <w:t>onego</w:t>
            </w:r>
            <w:r w:rsidRPr="00BF1699">
              <w:rPr>
                <w:sz w:val="22"/>
                <w:szCs w:val="22"/>
              </w:rPr>
              <w:t>.</w:t>
            </w:r>
            <w:r w:rsidRPr="00553649">
              <w:rPr>
                <w:sz w:val="22"/>
                <w:szCs w:val="22"/>
                <w:lang w:val="fr-FR"/>
              </w:rPr>
              <w:t>ru</w:t>
            </w:r>
          </w:p>
        </w:tc>
        <w:tc>
          <w:tcPr>
            <w:tcW w:w="4838" w:type="dxa"/>
            <w:vAlign w:val="center"/>
          </w:tcPr>
          <w:p w:rsidR="008367DE" w:rsidRPr="00553649" w:rsidRDefault="008367DE" w:rsidP="00960DD9">
            <w:pPr>
              <w:rPr>
                <w:sz w:val="22"/>
                <w:szCs w:val="22"/>
              </w:rPr>
            </w:pPr>
            <w:r w:rsidRPr="00553649">
              <w:rPr>
                <w:b/>
                <w:sz w:val="22"/>
                <w:szCs w:val="22"/>
              </w:rPr>
              <w:t>Телефон</w:t>
            </w:r>
            <w:r w:rsidRPr="00553649">
              <w:rPr>
                <w:sz w:val="22"/>
                <w:szCs w:val="22"/>
              </w:rPr>
              <w:t xml:space="preserve">: </w:t>
            </w:r>
          </w:p>
          <w:p w:rsidR="008367DE" w:rsidRDefault="008367DE" w:rsidP="00960DD9">
            <w:pPr>
              <w:rPr>
                <w:sz w:val="22"/>
                <w:szCs w:val="22"/>
              </w:rPr>
            </w:pPr>
            <w:proofErr w:type="gramStart"/>
            <w:r w:rsidRPr="00553649">
              <w:rPr>
                <w:b/>
                <w:sz w:val="22"/>
                <w:szCs w:val="22"/>
              </w:rPr>
              <w:t>Е</w:t>
            </w:r>
            <w:proofErr w:type="gramEnd"/>
            <w:r w:rsidRPr="007D4B9F">
              <w:rPr>
                <w:b/>
                <w:sz w:val="22"/>
                <w:szCs w:val="22"/>
              </w:rPr>
              <w:t>-</w:t>
            </w:r>
            <w:r w:rsidRPr="007D4B9F">
              <w:rPr>
                <w:b/>
                <w:sz w:val="22"/>
                <w:szCs w:val="22"/>
                <w:lang w:val="fr-FR"/>
              </w:rPr>
              <w:t>mail</w:t>
            </w:r>
            <w:r w:rsidRPr="007D4B9F">
              <w:rPr>
                <w:b/>
                <w:sz w:val="22"/>
                <w:szCs w:val="22"/>
              </w:rPr>
              <w:t>:</w:t>
            </w:r>
            <w:r>
              <w:rPr>
                <w:sz w:val="22"/>
                <w:szCs w:val="22"/>
              </w:rPr>
              <w:t xml:space="preserve"> </w:t>
            </w:r>
          </w:p>
          <w:p w:rsidR="00477016" w:rsidRDefault="00477016" w:rsidP="00960DD9">
            <w:pPr>
              <w:rPr>
                <w:sz w:val="22"/>
                <w:szCs w:val="22"/>
              </w:rPr>
            </w:pPr>
          </w:p>
          <w:p w:rsidR="00477016" w:rsidRPr="00703DE7" w:rsidRDefault="00477016" w:rsidP="00477016">
            <w:pPr>
              <w:rPr>
                <w:b/>
                <w:sz w:val="22"/>
                <w:szCs w:val="22"/>
              </w:rPr>
            </w:pPr>
            <w:r w:rsidRPr="00703DE7">
              <w:rPr>
                <w:b/>
                <w:sz w:val="22"/>
                <w:szCs w:val="22"/>
              </w:rPr>
              <w:t>Ответственный исполнитель:</w:t>
            </w:r>
          </w:p>
          <w:p w:rsidR="00477016" w:rsidRDefault="00477016" w:rsidP="00477016">
            <w:pPr>
              <w:rPr>
                <w:sz w:val="22"/>
                <w:szCs w:val="22"/>
              </w:rPr>
            </w:pPr>
            <w:r>
              <w:rPr>
                <w:sz w:val="22"/>
                <w:szCs w:val="22"/>
              </w:rPr>
              <w:t>ФИО</w:t>
            </w:r>
          </w:p>
          <w:p w:rsidR="00477016" w:rsidRDefault="00477016" w:rsidP="00477016">
            <w:pPr>
              <w:rPr>
                <w:sz w:val="22"/>
                <w:szCs w:val="22"/>
              </w:rPr>
            </w:pPr>
            <w:r>
              <w:rPr>
                <w:sz w:val="22"/>
                <w:szCs w:val="22"/>
              </w:rPr>
              <w:t>Тел.:</w:t>
            </w:r>
          </w:p>
          <w:p w:rsidR="00477016" w:rsidRPr="007D4B9F" w:rsidRDefault="00477016" w:rsidP="00960DD9">
            <w:pPr>
              <w:rPr>
                <w:sz w:val="22"/>
                <w:szCs w:val="22"/>
              </w:rPr>
            </w:pPr>
          </w:p>
        </w:tc>
      </w:tr>
      <w:tr w:rsidR="008367DE" w:rsidTr="00960DD9">
        <w:trPr>
          <w:cantSplit/>
          <w:trHeight w:val="539"/>
        </w:trPr>
        <w:tc>
          <w:tcPr>
            <w:tcW w:w="4588" w:type="dxa"/>
            <w:vAlign w:val="center"/>
          </w:tcPr>
          <w:p w:rsidR="008367DE" w:rsidRPr="005E0CE8" w:rsidRDefault="008367DE" w:rsidP="00960DD9">
            <w:pPr>
              <w:rPr>
                <w:sz w:val="24"/>
                <w:szCs w:val="24"/>
              </w:rPr>
            </w:pPr>
            <w:r w:rsidRPr="005E0CE8">
              <w:rPr>
                <w:sz w:val="24"/>
                <w:szCs w:val="24"/>
              </w:rPr>
              <w:t xml:space="preserve">Генеральный директор </w:t>
            </w:r>
          </w:p>
        </w:tc>
        <w:tc>
          <w:tcPr>
            <w:tcW w:w="4838" w:type="dxa"/>
            <w:vAlign w:val="center"/>
          </w:tcPr>
          <w:p w:rsidR="008367DE" w:rsidRPr="005E0CE8" w:rsidRDefault="008367DE" w:rsidP="00960DD9">
            <w:pPr>
              <w:rPr>
                <w:sz w:val="24"/>
                <w:szCs w:val="24"/>
              </w:rPr>
            </w:pPr>
            <w:r>
              <w:rPr>
                <w:sz w:val="24"/>
                <w:szCs w:val="24"/>
              </w:rPr>
              <w:t>ИП</w:t>
            </w:r>
          </w:p>
        </w:tc>
      </w:tr>
      <w:tr w:rsidR="008367DE" w:rsidTr="00960DD9">
        <w:trPr>
          <w:cantSplit/>
        </w:trPr>
        <w:tc>
          <w:tcPr>
            <w:tcW w:w="4588" w:type="dxa"/>
            <w:vAlign w:val="center"/>
          </w:tcPr>
          <w:p w:rsidR="008367DE" w:rsidRPr="005E0CE8" w:rsidRDefault="008367DE" w:rsidP="00960DD9">
            <w:pPr>
              <w:jc w:val="right"/>
              <w:rPr>
                <w:color w:val="0000FF"/>
                <w:sz w:val="24"/>
                <w:szCs w:val="24"/>
              </w:rPr>
            </w:pPr>
          </w:p>
          <w:p w:rsidR="008367DE" w:rsidRPr="00CD629F" w:rsidRDefault="008367DE" w:rsidP="00960DD9">
            <w:pPr>
              <w:jc w:val="center"/>
              <w:rPr>
                <w:sz w:val="24"/>
                <w:szCs w:val="24"/>
              </w:rPr>
            </w:pPr>
            <w:r w:rsidRPr="00CD629F">
              <w:rPr>
                <w:sz w:val="24"/>
                <w:szCs w:val="24"/>
              </w:rPr>
              <w:t xml:space="preserve">________________     </w:t>
            </w:r>
            <w:proofErr w:type="spellStart"/>
            <w:r w:rsidRPr="00CD629F">
              <w:rPr>
                <w:sz w:val="24"/>
                <w:szCs w:val="24"/>
              </w:rPr>
              <w:t>Патрашкин</w:t>
            </w:r>
            <w:proofErr w:type="spellEnd"/>
            <w:r w:rsidRPr="00CD629F">
              <w:rPr>
                <w:sz w:val="24"/>
                <w:szCs w:val="24"/>
              </w:rPr>
              <w:t xml:space="preserve"> Н.А.</w:t>
            </w:r>
          </w:p>
          <w:p w:rsidR="008367DE" w:rsidRPr="005E0CE8" w:rsidRDefault="008367DE" w:rsidP="00960DD9">
            <w:pPr>
              <w:jc w:val="right"/>
              <w:rPr>
                <w:color w:val="0000FF"/>
                <w:sz w:val="24"/>
                <w:szCs w:val="24"/>
              </w:rPr>
            </w:pPr>
          </w:p>
        </w:tc>
        <w:tc>
          <w:tcPr>
            <w:tcW w:w="4838" w:type="dxa"/>
            <w:vAlign w:val="center"/>
          </w:tcPr>
          <w:p w:rsidR="008367DE" w:rsidRPr="005E0CE8" w:rsidRDefault="008367DE" w:rsidP="00960DD9">
            <w:pPr>
              <w:jc w:val="center"/>
              <w:rPr>
                <w:sz w:val="24"/>
                <w:szCs w:val="24"/>
              </w:rPr>
            </w:pPr>
            <w:r>
              <w:rPr>
                <w:sz w:val="24"/>
                <w:szCs w:val="24"/>
              </w:rPr>
              <w:t>____</w:t>
            </w:r>
            <w:r w:rsidRPr="005E0CE8">
              <w:rPr>
                <w:sz w:val="24"/>
                <w:szCs w:val="24"/>
              </w:rPr>
              <w:t xml:space="preserve">____________          </w:t>
            </w:r>
            <w:r>
              <w:rPr>
                <w:sz w:val="24"/>
                <w:szCs w:val="24"/>
              </w:rPr>
              <w:t>ФИО</w:t>
            </w:r>
          </w:p>
        </w:tc>
      </w:tr>
      <w:tr w:rsidR="008367DE" w:rsidTr="00960DD9">
        <w:trPr>
          <w:cantSplit/>
          <w:trHeight w:val="270"/>
        </w:trPr>
        <w:tc>
          <w:tcPr>
            <w:tcW w:w="4588" w:type="dxa"/>
            <w:vAlign w:val="center"/>
          </w:tcPr>
          <w:p w:rsidR="008367DE" w:rsidRPr="004B0FBC" w:rsidRDefault="008367DE" w:rsidP="00960DD9">
            <w:r w:rsidRPr="004B0FBC">
              <w:t xml:space="preserve">МП     </w:t>
            </w:r>
          </w:p>
        </w:tc>
        <w:tc>
          <w:tcPr>
            <w:tcW w:w="4838" w:type="dxa"/>
            <w:vAlign w:val="center"/>
          </w:tcPr>
          <w:p w:rsidR="008367DE" w:rsidRPr="004B0FBC" w:rsidRDefault="008367DE" w:rsidP="00960DD9">
            <w:r w:rsidRPr="004B0FBC">
              <w:t xml:space="preserve">МП     </w:t>
            </w:r>
          </w:p>
        </w:tc>
      </w:tr>
    </w:tbl>
    <w:p w:rsidR="008367DE" w:rsidRDefault="008367DE" w:rsidP="00A95064"/>
    <w:p w:rsidR="008367DE" w:rsidRDefault="008367DE" w:rsidP="007D5358"/>
    <w:sectPr w:rsidR="008367DE" w:rsidSect="00C10D9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7DE" w:rsidRDefault="008367DE" w:rsidP="00142031">
      <w:r>
        <w:separator/>
      </w:r>
    </w:p>
  </w:endnote>
  <w:endnote w:type="continuationSeparator" w:id="1">
    <w:p w:rsidR="008367DE" w:rsidRDefault="008367DE" w:rsidP="001420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7DE" w:rsidRDefault="008367DE" w:rsidP="00142031">
      <w:r>
        <w:separator/>
      </w:r>
    </w:p>
  </w:footnote>
  <w:footnote w:type="continuationSeparator" w:id="1">
    <w:p w:rsidR="008367DE" w:rsidRDefault="008367DE" w:rsidP="00142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0ED8"/>
    <w:multiLevelType w:val="multilevel"/>
    <w:tmpl w:val="6EC6030E"/>
    <w:lvl w:ilvl="0">
      <w:start w:val="1"/>
      <w:numFmt w:val="decimal"/>
      <w:pStyle w:val="1"/>
      <w:lvlText w:val="%1."/>
      <w:lvlJc w:val="left"/>
      <w:pPr>
        <w:tabs>
          <w:tab w:val="num" w:pos="709"/>
        </w:tabs>
      </w:pPr>
      <w:rPr>
        <w:rFonts w:ascii="Arial" w:hAnsi="Arial" w:cs="Times New Roman" w:hint="default"/>
        <w:b/>
        <w:i w:val="0"/>
        <w:caps w:val="0"/>
        <w:strike w:val="0"/>
        <w:dstrike w:val="0"/>
        <w:vanish w:val="0"/>
        <w:color w:val="000000"/>
        <w:sz w:val="32"/>
        <w:szCs w:val="32"/>
        <w:vertAlign w:val="baseline"/>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709"/>
        </w:tabs>
        <w:ind w:firstLine="709"/>
      </w:pPr>
      <w:rPr>
        <w:rFonts w:cs="Times New Roman" w:hint="default"/>
      </w:rPr>
    </w:lvl>
    <w:lvl w:ilvl="3">
      <w:start w:val="1"/>
      <w:numFmt w:val="bullet"/>
      <w:suff w:val="space"/>
      <w:lvlText w:val="-"/>
      <w:lvlJc w:val="left"/>
      <w:pPr>
        <w:ind w:firstLine="709"/>
      </w:pPr>
      <w:rPr>
        <w:rFonts w:ascii="Times New Roman" w:hAnsi="Times New Roman" w:hint="default"/>
      </w:rPr>
    </w:lvl>
    <w:lvl w:ilvl="4">
      <w:start w:val="1"/>
      <w:numFmt w:val="decimal"/>
      <w:lvlText w:val="%1.%2.%3.%4.%5."/>
      <w:lvlJc w:val="left"/>
      <w:pPr>
        <w:tabs>
          <w:tab w:val="num" w:pos="0"/>
        </w:tabs>
        <w:ind w:left="2833" w:hanging="708"/>
      </w:pPr>
      <w:rPr>
        <w:rFonts w:cs="Times New Roman" w:hint="default"/>
      </w:rPr>
    </w:lvl>
    <w:lvl w:ilvl="5">
      <w:start w:val="1"/>
      <w:numFmt w:val="decimal"/>
      <w:lvlText w:val="%1.%2.%3.%4.%5.%6."/>
      <w:lvlJc w:val="left"/>
      <w:pPr>
        <w:tabs>
          <w:tab w:val="num" w:pos="0"/>
        </w:tabs>
        <w:ind w:left="3541" w:hanging="708"/>
      </w:pPr>
      <w:rPr>
        <w:rFonts w:cs="Times New Roman" w:hint="default"/>
      </w:rPr>
    </w:lvl>
    <w:lvl w:ilvl="6">
      <w:start w:val="1"/>
      <w:numFmt w:val="decimal"/>
      <w:lvlText w:val="%1.%2.%3.%4.%5.%6.%7."/>
      <w:lvlJc w:val="left"/>
      <w:pPr>
        <w:tabs>
          <w:tab w:val="num" w:pos="0"/>
        </w:tabs>
        <w:ind w:left="4249" w:hanging="708"/>
      </w:pPr>
      <w:rPr>
        <w:rFonts w:cs="Times New Roman" w:hint="default"/>
      </w:rPr>
    </w:lvl>
    <w:lvl w:ilvl="7">
      <w:start w:val="1"/>
      <w:numFmt w:val="decimal"/>
      <w:lvlText w:val="%1.%2.%3.%4.%5.%6.%7.%8."/>
      <w:lvlJc w:val="left"/>
      <w:pPr>
        <w:tabs>
          <w:tab w:val="num" w:pos="0"/>
        </w:tabs>
        <w:ind w:left="4957" w:hanging="708"/>
      </w:pPr>
      <w:rPr>
        <w:rFonts w:cs="Times New Roman" w:hint="default"/>
      </w:rPr>
    </w:lvl>
    <w:lvl w:ilvl="8">
      <w:start w:val="1"/>
      <w:numFmt w:val="decimal"/>
      <w:lvlText w:val="%1.%2.%3.%4.%5.%6.%7.%8.%9."/>
      <w:lvlJc w:val="left"/>
      <w:pPr>
        <w:tabs>
          <w:tab w:val="num" w:pos="0"/>
        </w:tabs>
        <w:ind w:left="5665" w:hanging="708"/>
      </w:pPr>
      <w:rPr>
        <w:rFonts w:cs="Times New Roman" w:hint="default"/>
      </w:rPr>
    </w:lvl>
  </w:abstractNum>
  <w:abstractNum w:abstractNumId="1">
    <w:nsid w:val="38F55987"/>
    <w:multiLevelType w:val="multilevel"/>
    <w:tmpl w:val="9E14EFB6"/>
    <w:lvl w:ilvl="0">
      <w:start w:val="1"/>
      <w:numFmt w:val="decimal"/>
      <w:lvlText w:val="%1."/>
      <w:lvlJc w:val="left"/>
      <w:pPr>
        <w:tabs>
          <w:tab w:val="num" w:pos="1290"/>
        </w:tabs>
        <w:ind w:left="1290" w:hanging="1290"/>
      </w:pPr>
      <w:rPr>
        <w:rFonts w:cs="Times New Roman" w:hint="default"/>
      </w:rPr>
    </w:lvl>
    <w:lvl w:ilvl="1">
      <w:start w:val="1"/>
      <w:numFmt w:val="decimal"/>
      <w:lvlText w:val="%1.%2."/>
      <w:lvlJc w:val="left"/>
      <w:pPr>
        <w:tabs>
          <w:tab w:val="num" w:pos="2141"/>
        </w:tabs>
        <w:ind w:left="2141" w:hanging="1290"/>
      </w:pPr>
      <w:rPr>
        <w:rFonts w:cs="Times New Roman" w:hint="default"/>
      </w:rPr>
    </w:lvl>
    <w:lvl w:ilvl="2">
      <w:start w:val="1"/>
      <w:numFmt w:val="decimal"/>
      <w:lvlText w:val="%1.%2.%3."/>
      <w:lvlJc w:val="left"/>
      <w:pPr>
        <w:tabs>
          <w:tab w:val="num" w:pos="2992"/>
        </w:tabs>
        <w:ind w:left="2992" w:hanging="1290"/>
      </w:pPr>
      <w:rPr>
        <w:rFonts w:cs="Times New Roman" w:hint="default"/>
      </w:rPr>
    </w:lvl>
    <w:lvl w:ilvl="3">
      <w:start w:val="1"/>
      <w:numFmt w:val="decimal"/>
      <w:lvlText w:val="%1.%2.%3.%4."/>
      <w:lvlJc w:val="left"/>
      <w:pPr>
        <w:tabs>
          <w:tab w:val="num" w:pos="3843"/>
        </w:tabs>
        <w:ind w:left="3843" w:hanging="1290"/>
      </w:pPr>
      <w:rPr>
        <w:rFonts w:cs="Times New Roman" w:hint="default"/>
      </w:rPr>
    </w:lvl>
    <w:lvl w:ilvl="4">
      <w:start w:val="1"/>
      <w:numFmt w:val="decimal"/>
      <w:lvlText w:val="%1.%2.%3.%4.%5."/>
      <w:lvlJc w:val="left"/>
      <w:pPr>
        <w:tabs>
          <w:tab w:val="num" w:pos="4694"/>
        </w:tabs>
        <w:ind w:left="4694" w:hanging="1290"/>
      </w:pPr>
      <w:rPr>
        <w:rFonts w:cs="Times New Roman" w:hint="default"/>
      </w:rPr>
    </w:lvl>
    <w:lvl w:ilvl="5">
      <w:start w:val="1"/>
      <w:numFmt w:val="decimal"/>
      <w:lvlText w:val="%1.%2.%3.%4.%5.%6."/>
      <w:lvlJc w:val="left"/>
      <w:pPr>
        <w:tabs>
          <w:tab w:val="num" w:pos="5545"/>
        </w:tabs>
        <w:ind w:left="5545" w:hanging="129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2">
    <w:nsid w:val="692D2131"/>
    <w:multiLevelType w:val="multilevel"/>
    <w:tmpl w:val="13366A8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248"/>
        </w:tabs>
        <w:ind w:left="8248" w:hanging="144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E53"/>
    <w:rsid w:val="00004C6D"/>
    <w:rsid w:val="00020E39"/>
    <w:rsid w:val="000275CE"/>
    <w:rsid w:val="00092D8E"/>
    <w:rsid w:val="000A7FB5"/>
    <w:rsid w:val="000C2E42"/>
    <w:rsid w:val="000E3726"/>
    <w:rsid w:val="000E4663"/>
    <w:rsid w:val="00104978"/>
    <w:rsid w:val="00107F25"/>
    <w:rsid w:val="00142031"/>
    <w:rsid w:val="00187CF5"/>
    <w:rsid w:val="00190B1E"/>
    <w:rsid w:val="00192D07"/>
    <w:rsid w:val="001B64A2"/>
    <w:rsid w:val="001D2303"/>
    <w:rsid w:val="001F7114"/>
    <w:rsid w:val="00202E76"/>
    <w:rsid w:val="00205CCD"/>
    <w:rsid w:val="00214653"/>
    <w:rsid w:val="00233919"/>
    <w:rsid w:val="0023394F"/>
    <w:rsid w:val="00241188"/>
    <w:rsid w:val="002A157C"/>
    <w:rsid w:val="002A4E34"/>
    <w:rsid w:val="002B533C"/>
    <w:rsid w:val="002B71A0"/>
    <w:rsid w:val="002C5D14"/>
    <w:rsid w:val="002D3378"/>
    <w:rsid w:val="002E23E7"/>
    <w:rsid w:val="002E3A7C"/>
    <w:rsid w:val="002E5451"/>
    <w:rsid w:val="00312E0A"/>
    <w:rsid w:val="00321317"/>
    <w:rsid w:val="003344B4"/>
    <w:rsid w:val="00354E71"/>
    <w:rsid w:val="00363563"/>
    <w:rsid w:val="0038228F"/>
    <w:rsid w:val="003A30D6"/>
    <w:rsid w:val="003A5955"/>
    <w:rsid w:val="003C2587"/>
    <w:rsid w:val="003D72EA"/>
    <w:rsid w:val="003E020D"/>
    <w:rsid w:val="003E7451"/>
    <w:rsid w:val="00425103"/>
    <w:rsid w:val="0043534F"/>
    <w:rsid w:val="00437762"/>
    <w:rsid w:val="00451EE0"/>
    <w:rsid w:val="004528EA"/>
    <w:rsid w:val="00477016"/>
    <w:rsid w:val="004873BC"/>
    <w:rsid w:val="00490731"/>
    <w:rsid w:val="004911EF"/>
    <w:rsid w:val="00493038"/>
    <w:rsid w:val="004A26DC"/>
    <w:rsid w:val="004A6636"/>
    <w:rsid w:val="004B0FBC"/>
    <w:rsid w:val="004B3E0D"/>
    <w:rsid w:val="004D5A4B"/>
    <w:rsid w:val="004E1B66"/>
    <w:rsid w:val="004F6EDD"/>
    <w:rsid w:val="00533B60"/>
    <w:rsid w:val="00535A2F"/>
    <w:rsid w:val="00537B68"/>
    <w:rsid w:val="00537C92"/>
    <w:rsid w:val="00537E45"/>
    <w:rsid w:val="005440A4"/>
    <w:rsid w:val="00553649"/>
    <w:rsid w:val="00563741"/>
    <w:rsid w:val="00575F32"/>
    <w:rsid w:val="005816D8"/>
    <w:rsid w:val="005B140B"/>
    <w:rsid w:val="005C4823"/>
    <w:rsid w:val="005E0CE8"/>
    <w:rsid w:val="006073FA"/>
    <w:rsid w:val="00607663"/>
    <w:rsid w:val="00620968"/>
    <w:rsid w:val="00632258"/>
    <w:rsid w:val="006451CD"/>
    <w:rsid w:val="0064546C"/>
    <w:rsid w:val="00647BDC"/>
    <w:rsid w:val="00681C80"/>
    <w:rsid w:val="0069574D"/>
    <w:rsid w:val="006B1401"/>
    <w:rsid w:val="006D56AC"/>
    <w:rsid w:val="0071152D"/>
    <w:rsid w:val="00722520"/>
    <w:rsid w:val="00725F25"/>
    <w:rsid w:val="007328BA"/>
    <w:rsid w:val="007439BB"/>
    <w:rsid w:val="0077641E"/>
    <w:rsid w:val="00780C68"/>
    <w:rsid w:val="00780F9E"/>
    <w:rsid w:val="00791BF0"/>
    <w:rsid w:val="007A2176"/>
    <w:rsid w:val="007B1729"/>
    <w:rsid w:val="007B3856"/>
    <w:rsid w:val="007D4B9F"/>
    <w:rsid w:val="007D5358"/>
    <w:rsid w:val="007E3381"/>
    <w:rsid w:val="007E3582"/>
    <w:rsid w:val="007F1768"/>
    <w:rsid w:val="00801859"/>
    <w:rsid w:val="008367DE"/>
    <w:rsid w:val="008405E3"/>
    <w:rsid w:val="008562C1"/>
    <w:rsid w:val="00873F1D"/>
    <w:rsid w:val="008765D4"/>
    <w:rsid w:val="00880BBE"/>
    <w:rsid w:val="00882F88"/>
    <w:rsid w:val="008875D1"/>
    <w:rsid w:val="00894B25"/>
    <w:rsid w:val="008A6B81"/>
    <w:rsid w:val="008B14B7"/>
    <w:rsid w:val="008C3409"/>
    <w:rsid w:val="008D105E"/>
    <w:rsid w:val="008E457D"/>
    <w:rsid w:val="009161AD"/>
    <w:rsid w:val="00923FEF"/>
    <w:rsid w:val="00945771"/>
    <w:rsid w:val="0095023B"/>
    <w:rsid w:val="00960DD9"/>
    <w:rsid w:val="0096469E"/>
    <w:rsid w:val="0097332D"/>
    <w:rsid w:val="009973EE"/>
    <w:rsid w:val="009E79F3"/>
    <w:rsid w:val="009F4B04"/>
    <w:rsid w:val="00A74A2B"/>
    <w:rsid w:val="00A95064"/>
    <w:rsid w:val="00AB710B"/>
    <w:rsid w:val="00B2298E"/>
    <w:rsid w:val="00B8184A"/>
    <w:rsid w:val="00B878A7"/>
    <w:rsid w:val="00B96FD7"/>
    <w:rsid w:val="00BA2115"/>
    <w:rsid w:val="00BD5BED"/>
    <w:rsid w:val="00BE2488"/>
    <w:rsid w:val="00BF1699"/>
    <w:rsid w:val="00C06D9E"/>
    <w:rsid w:val="00C07B50"/>
    <w:rsid w:val="00C10D9A"/>
    <w:rsid w:val="00C179AB"/>
    <w:rsid w:val="00C227B3"/>
    <w:rsid w:val="00C36328"/>
    <w:rsid w:val="00C4599A"/>
    <w:rsid w:val="00C52744"/>
    <w:rsid w:val="00C81322"/>
    <w:rsid w:val="00CB4053"/>
    <w:rsid w:val="00CB61A6"/>
    <w:rsid w:val="00CD07A7"/>
    <w:rsid w:val="00CD1AB6"/>
    <w:rsid w:val="00CD629F"/>
    <w:rsid w:val="00CD7DD1"/>
    <w:rsid w:val="00CF1E84"/>
    <w:rsid w:val="00D04245"/>
    <w:rsid w:val="00D62F62"/>
    <w:rsid w:val="00D669EA"/>
    <w:rsid w:val="00D83891"/>
    <w:rsid w:val="00D87566"/>
    <w:rsid w:val="00D93033"/>
    <w:rsid w:val="00DA2225"/>
    <w:rsid w:val="00DB0B1A"/>
    <w:rsid w:val="00DB6F7B"/>
    <w:rsid w:val="00DD7B18"/>
    <w:rsid w:val="00DE48BB"/>
    <w:rsid w:val="00E10891"/>
    <w:rsid w:val="00E17396"/>
    <w:rsid w:val="00E44E53"/>
    <w:rsid w:val="00E53C11"/>
    <w:rsid w:val="00E66814"/>
    <w:rsid w:val="00E7248F"/>
    <w:rsid w:val="00E7726B"/>
    <w:rsid w:val="00EA09C7"/>
    <w:rsid w:val="00ED38F6"/>
    <w:rsid w:val="00EE3B86"/>
    <w:rsid w:val="00F1486D"/>
    <w:rsid w:val="00F237EB"/>
    <w:rsid w:val="00F27575"/>
    <w:rsid w:val="00F35DCC"/>
    <w:rsid w:val="00F51FF3"/>
    <w:rsid w:val="00F52F8A"/>
    <w:rsid w:val="00F56433"/>
    <w:rsid w:val="00F71059"/>
    <w:rsid w:val="00F87A0E"/>
    <w:rsid w:val="00FD07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53"/>
    <w:pPr>
      <w:overflowPunct w:val="0"/>
      <w:autoSpaceDE w:val="0"/>
      <w:autoSpaceDN w:val="0"/>
      <w:adjustRightInd w:val="0"/>
      <w:textAlignment w:val="baseline"/>
    </w:pPr>
    <w:rPr>
      <w:rFonts w:ascii="Times New Roman" w:eastAsia="Times New Roman" w:hAnsi="Times New Roman"/>
      <w:sz w:val="20"/>
      <w:szCs w:val="20"/>
    </w:rPr>
  </w:style>
  <w:style w:type="paragraph" w:styleId="1">
    <w:name w:val="heading 1"/>
    <w:basedOn w:val="a"/>
    <w:next w:val="a"/>
    <w:link w:val="10"/>
    <w:uiPriority w:val="99"/>
    <w:qFormat/>
    <w:rsid w:val="00E44E53"/>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44E53"/>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E44E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4E53"/>
    <w:rPr>
      <w:rFonts w:ascii="Arial" w:hAnsi="Arial" w:cs="Arial"/>
      <w:b/>
      <w:bCs/>
      <w:kern w:val="32"/>
      <w:sz w:val="32"/>
      <w:szCs w:val="32"/>
      <w:lang w:eastAsia="ru-RU"/>
    </w:rPr>
  </w:style>
  <w:style w:type="character" w:customStyle="1" w:styleId="20">
    <w:name w:val="Заголовок 2 Знак"/>
    <w:basedOn w:val="a0"/>
    <w:link w:val="2"/>
    <w:uiPriority w:val="99"/>
    <w:locked/>
    <w:rsid w:val="00E44E53"/>
    <w:rPr>
      <w:rFonts w:ascii="Arial" w:hAnsi="Arial" w:cs="Arial"/>
      <w:b/>
      <w:bCs/>
      <w:i/>
      <w:iCs/>
      <w:sz w:val="28"/>
      <w:szCs w:val="28"/>
      <w:lang w:eastAsia="ru-RU"/>
    </w:rPr>
  </w:style>
  <w:style w:type="character" w:customStyle="1" w:styleId="40">
    <w:name w:val="Заголовок 4 Знак"/>
    <w:basedOn w:val="a0"/>
    <w:link w:val="4"/>
    <w:uiPriority w:val="99"/>
    <w:locked/>
    <w:rsid w:val="00E44E53"/>
    <w:rPr>
      <w:rFonts w:ascii="Times New Roman" w:hAnsi="Times New Roman" w:cs="Times New Roman"/>
      <w:b/>
      <w:bCs/>
      <w:sz w:val="28"/>
      <w:szCs w:val="28"/>
      <w:lang w:eastAsia="ru-RU"/>
    </w:rPr>
  </w:style>
  <w:style w:type="paragraph" w:styleId="a3">
    <w:name w:val="Body Text Indent"/>
    <w:basedOn w:val="a"/>
    <w:link w:val="a4"/>
    <w:uiPriority w:val="99"/>
    <w:rsid w:val="00E44E53"/>
    <w:pPr>
      <w:overflowPunct/>
      <w:spacing w:line="360" w:lineRule="auto"/>
      <w:ind w:firstLine="709"/>
      <w:jc w:val="both"/>
      <w:textAlignment w:val="auto"/>
    </w:pPr>
    <w:rPr>
      <w:sz w:val="24"/>
      <w:szCs w:val="22"/>
    </w:rPr>
  </w:style>
  <w:style w:type="character" w:customStyle="1" w:styleId="a4">
    <w:name w:val="Основной текст с отступом Знак"/>
    <w:basedOn w:val="a0"/>
    <w:link w:val="a3"/>
    <w:uiPriority w:val="99"/>
    <w:locked/>
    <w:rsid w:val="00E44E53"/>
    <w:rPr>
      <w:rFonts w:ascii="Times New Roman" w:hAnsi="Times New Roman" w:cs="Times New Roman"/>
      <w:sz w:val="24"/>
      <w:lang w:eastAsia="ru-RU"/>
    </w:rPr>
  </w:style>
  <w:style w:type="paragraph" w:styleId="21">
    <w:name w:val="Body Text Indent 2"/>
    <w:basedOn w:val="a"/>
    <w:link w:val="22"/>
    <w:uiPriority w:val="99"/>
    <w:rsid w:val="00E44E53"/>
    <w:pPr>
      <w:overflowPunct/>
      <w:spacing w:line="360" w:lineRule="auto"/>
      <w:ind w:left="709"/>
      <w:jc w:val="both"/>
      <w:textAlignment w:val="auto"/>
    </w:pPr>
    <w:rPr>
      <w:sz w:val="24"/>
      <w:szCs w:val="22"/>
    </w:rPr>
  </w:style>
  <w:style w:type="character" w:customStyle="1" w:styleId="22">
    <w:name w:val="Основной текст с отступом 2 Знак"/>
    <w:basedOn w:val="a0"/>
    <w:link w:val="21"/>
    <w:uiPriority w:val="99"/>
    <w:locked/>
    <w:rsid w:val="00E44E53"/>
    <w:rPr>
      <w:rFonts w:ascii="Times New Roman" w:hAnsi="Times New Roman" w:cs="Times New Roman"/>
      <w:sz w:val="24"/>
      <w:lang w:eastAsia="ru-RU"/>
    </w:rPr>
  </w:style>
  <w:style w:type="paragraph" w:styleId="a5">
    <w:name w:val="Title"/>
    <w:basedOn w:val="a"/>
    <w:link w:val="a6"/>
    <w:uiPriority w:val="99"/>
    <w:qFormat/>
    <w:rsid w:val="00E44E53"/>
    <w:pPr>
      <w:overflowPunct/>
      <w:autoSpaceDE/>
      <w:autoSpaceDN/>
      <w:adjustRightInd/>
      <w:jc w:val="center"/>
      <w:textAlignment w:val="auto"/>
    </w:pPr>
    <w:rPr>
      <w:sz w:val="28"/>
    </w:rPr>
  </w:style>
  <w:style w:type="character" w:customStyle="1" w:styleId="a6">
    <w:name w:val="Название Знак"/>
    <w:basedOn w:val="a0"/>
    <w:link w:val="a5"/>
    <w:uiPriority w:val="99"/>
    <w:locked/>
    <w:rsid w:val="00E44E53"/>
    <w:rPr>
      <w:rFonts w:ascii="Times New Roman" w:hAnsi="Times New Roman" w:cs="Times New Roman"/>
      <w:sz w:val="20"/>
      <w:szCs w:val="20"/>
      <w:lang w:eastAsia="ru-RU"/>
    </w:rPr>
  </w:style>
  <w:style w:type="paragraph" w:styleId="a7">
    <w:name w:val="Balloon Text"/>
    <w:basedOn w:val="a"/>
    <w:link w:val="a8"/>
    <w:uiPriority w:val="99"/>
    <w:semiHidden/>
    <w:rsid w:val="00DD7B18"/>
    <w:rPr>
      <w:rFonts w:ascii="Tahoma" w:hAnsi="Tahoma" w:cs="Tahoma"/>
      <w:sz w:val="16"/>
      <w:szCs w:val="16"/>
    </w:rPr>
  </w:style>
  <w:style w:type="character" w:customStyle="1" w:styleId="a8">
    <w:name w:val="Текст выноски Знак"/>
    <w:basedOn w:val="a0"/>
    <w:link w:val="a7"/>
    <w:uiPriority w:val="99"/>
    <w:semiHidden/>
    <w:locked/>
    <w:rsid w:val="00DD7B18"/>
    <w:rPr>
      <w:rFonts w:ascii="Tahoma" w:hAnsi="Tahoma" w:cs="Tahoma"/>
      <w:sz w:val="16"/>
      <w:szCs w:val="16"/>
      <w:lang w:eastAsia="ru-RU"/>
    </w:rPr>
  </w:style>
  <w:style w:type="paragraph" w:styleId="a9">
    <w:name w:val="Normal (Web)"/>
    <w:basedOn w:val="a"/>
    <w:uiPriority w:val="99"/>
    <w:rsid w:val="00C227B3"/>
    <w:pPr>
      <w:overflowPunct/>
      <w:autoSpaceDE/>
      <w:autoSpaceDN/>
      <w:adjustRightInd/>
      <w:spacing w:before="100" w:beforeAutospacing="1" w:after="100" w:afterAutospacing="1"/>
      <w:textAlignment w:val="auto"/>
    </w:pPr>
    <w:rPr>
      <w:rFonts w:eastAsia="Calibri"/>
      <w:sz w:val="24"/>
      <w:szCs w:val="24"/>
    </w:rPr>
  </w:style>
  <w:style w:type="character" w:styleId="aa">
    <w:name w:val="Hyperlink"/>
    <w:basedOn w:val="a0"/>
    <w:uiPriority w:val="99"/>
    <w:rsid w:val="00AB710B"/>
    <w:rPr>
      <w:rFonts w:cs="Times New Roman"/>
      <w:color w:val="0000FF"/>
      <w:u w:val="single"/>
    </w:rPr>
  </w:style>
  <w:style w:type="paragraph" w:styleId="ab">
    <w:name w:val="header"/>
    <w:basedOn w:val="a"/>
    <w:link w:val="ac"/>
    <w:uiPriority w:val="99"/>
    <w:semiHidden/>
    <w:rsid w:val="00142031"/>
    <w:pPr>
      <w:tabs>
        <w:tab w:val="center" w:pos="4677"/>
        <w:tab w:val="right" w:pos="9355"/>
      </w:tabs>
    </w:pPr>
  </w:style>
  <w:style w:type="character" w:customStyle="1" w:styleId="ac">
    <w:name w:val="Верхний колонтитул Знак"/>
    <w:basedOn w:val="a0"/>
    <w:link w:val="ab"/>
    <w:uiPriority w:val="99"/>
    <w:semiHidden/>
    <w:locked/>
    <w:rsid w:val="00142031"/>
    <w:rPr>
      <w:rFonts w:ascii="Times New Roman" w:hAnsi="Times New Roman" w:cs="Times New Roman"/>
      <w:sz w:val="20"/>
      <w:szCs w:val="20"/>
    </w:rPr>
  </w:style>
  <w:style w:type="paragraph" w:styleId="ad">
    <w:name w:val="footer"/>
    <w:basedOn w:val="a"/>
    <w:link w:val="ae"/>
    <w:uiPriority w:val="99"/>
    <w:semiHidden/>
    <w:rsid w:val="00142031"/>
    <w:pPr>
      <w:tabs>
        <w:tab w:val="center" w:pos="4677"/>
        <w:tab w:val="right" w:pos="9355"/>
      </w:tabs>
    </w:pPr>
  </w:style>
  <w:style w:type="character" w:customStyle="1" w:styleId="ae">
    <w:name w:val="Нижний колонтитул Знак"/>
    <w:basedOn w:val="a0"/>
    <w:link w:val="ad"/>
    <w:uiPriority w:val="99"/>
    <w:semiHidden/>
    <w:locked/>
    <w:rsid w:val="00142031"/>
    <w:rPr>
      <w:rFonts w:ascii="Times New Roman" w:hAnsi="Times New Roman" w:cs="Times New Roman"/>
      <w:sz w:val="20"/>
      <w:szCs w:val="20"/>
    </w:rPr>
  </w:style>
  <w:style w:type="table" w:styleId="af">
    <w:name w:val="Table Grid"/>
    <w:basedOn w:val="a1"/>
    <w:uiPriority w:val="99"/>
    <w:locked/>
    <w:rsid w:val="00882F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4938724">
      <w:marLeft w:val="0"/>
      <w:marRight w:val="0"/>
      <w:marTop w:val="0"/>
      <w:marBottom w:val="0"/>
      <w:divBdr>
        <w:top w:val="none" w:sz="0" w:space="0" w:color="auto"/>
        <w:left w:val="none" w:sz="0" w:space="0" w:color="auto"/>
        <w:bottom w:val="none" w:sz="0" w:space="0" w:color="auto"/>
        <w:right w:val="none" w:sz="0" w:space="0" w:color="auto"/>
      </w:divBdr>
    </w:div>
    <w:div w:id="1614938725">
      <w:marLeft w:val="0"/>
      <w:marRight w:val="0"/>
      <w:marTop w:val="0"/>
      <w:marBottom w:val="0"/>
      <w:divBdr>
        <w:top w:val="none" w:sz="0" w:space="0" w:color="auto"/>
        <w:left w:val="none" w:sz="0" w:space="0" w:color="auto"/>
        <w:bottom w:val="none" w:sz="0" w:space="0" w:color="auto"/>
        <w:right w:val="none" w:sz="0" w:space="0" w:color="auto"/>
      </w:divBdr>
    </w:div>
    <w:div w:id="1614938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619</Words>
  <Characters>4718</Characters>
  <Application>Microsoft Office Word</Application>
  <DocSecurity>0</DocSecurity>
  <Lines>39</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64</cp:revision>
  <cp:lastPrinted>2023-02-14T16:40:00Z</cp:lastPrinted>
  <dcterms:created xsi:type="dcterms:W3CDTF">2018-12-11T06:16:00Z</dcterms:created>
  <dcterms:modified xsi:type="dcterms:W3CDTF">2023-03-23T09:43:00Z</dcterms:modified>
</cp:coreProperties>
</file>