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D8E2">
      <w:pPr>
        <w:pBdr>
          <w:top w:val="none" w:color="222222" w:sz="0" w:space="0"/>
          <w:left w:val="none" w:color="222222" w:sz="0" w:space="0"/>
          <w:bottom w:val="single" w:color="CCCCCC" w:sz="2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Рабочая программа курса внеурочной деятельности «Разговоры о важном» для 1–4-х классов</w:t>
      </w:r>
    </w:p>
    <w:p w14:paraId="70B5291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14:paraId="22CDB88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42A00D4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14:paraId="25745407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14:paraId="3F7E4534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 от 18.05.2023 № 372 «Об утверждении федеральной образовательной программы начального общего образования»;</w:t>
      </w:r>
    </w:p>
    <w:p w14:paraId="39E2EFD8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 рекомендаций по реализации цикла внеурочных занятий «Разговоры о важном», направленных письмом Минпросвещения от 18.02.2025 № 06-221;</w:t>
      </w:r>
    </w:p>
    <w:p w14:paraId="3F463BB5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ценностей, утвержденных Указом Президента от 09.11.2022 № 809;</w:t>
      </w:r>
    </w:p>
    <w:p w14:paraId="6812F9F6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 национальной безопасности Российской Федерации, утвержденной Указом Президента от 02.07.2021 № 400;</w:t>
      </w:r>
    </w:p>
    <w:p w14:paraId="0DDBDCAD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21078A47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14:paraId="68D8023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14:paraId="050B6DC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рабочей программы курса внеурочной деятельности «Разговоры о важном» на 2025/26 учебный год, разработанной ФГБНУ «Институт стратегии развития образования»;</w:t>
      </w:r>
    </w:p>
    <w:p w14:paraId="16980FDE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 НОО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"Суховерковская СОШ"</w:t>
      </w:r>
      <w:r>
        <w:rPr>
          <w:rFonts w:hAnsi="Times New Roman" w:cs="Times New Roman"/>
          <w:color w:val="000000"/>
          <w:sz w:val="24"/>
          <w:szCs w:val="24"/>
        </w:rPr>
        <w:t>, утвержденной приказом от 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.08.2025 №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188-од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EB9BF1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 курса: </w:t>
      </w:r>
      <w:r>
        <w:rPr>
          <w:rFonts w:hAnsi="Times New Roman" w:cs="Times New Roman"/>
          <w:color w:val="000000"/>
          <w:sz w:val="24"/>
          <w:szCs w:val="24"/>
        </w:rPr>
        <w:t>формирование взглядов и убеждений обучающихся на основе традиционных российских духовно-нравственных ценностей. Цель курса неразрывно связана с целевыми ориентирами воспитания, закрепленными в федеральных программах воспитания, а тематика – с направлениями воспитания.</w:t>
      </w:r>
    </w:p>
    <w:p w14:paraId="30DB793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курса:</w:t>
      </w:r>
    </w:p>
    <w:p w14:paraId="52CA8F28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Формировать:</w:t>
      </w:r>
    </w:p>
    <w:p w14:paraId="4AC3E97E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российскую гражданскую идентичность обучающихся;</w:t>
      </w:r>
    </w:p>
    <w:p w14:paraId="3FCDAEEC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 к познанию;</w:t>
      </w:r>
    </w:p>
    <w:p w14:paraId="46511C2F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осознанное отношение к своим правам и свободам и уважительного отношения к правам и свободам других;</w:t>
      </w:r>
    </w:p>
    <w:p w14:paraId="235AD6A9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мотивацию к участию в социально значимой деятельности;</w:t>
      </w:r>
    </w:p>
    <w:p w14:paraId="1F78F1B1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 к личностному самоопределению.</w:t>
      </w:r>
    </w:p>
    <w:p w14:paraId="09870CF4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Развивать:</w:t>
      </w:r>
    </w:p>
    <w:p w14:paraId="17B56314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общекультурную компетентность школьников;</w:t>
      </w:r>
    </w:p>
    <w:p w14:paraId="20D3AE9E"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принимать осознанные решения и делать выбор.</w:t>
      </w:r>
    </w:p>
    <w:p w14:paraId="4CD9BAC4"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Способствовать:</w:t>
      </w:r>
    </w:p>
    <w:p w14:paraId="2BD2C3B0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осознанию обучающимися своего места в обществе;</w:t>
      </w:r>
    </w:p>
    <w:p w14:paraId="5E430173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самопознанию обучающихся, познанию своих мотивов, устремлений, склонностей;</w:t>
      </w:r>
    </w:p>
    <w:p w14:paraId="35F5B088"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выстраиванию обучающимися собственного поведения с позиции нравственных и правовых норм.</w:t>
      </w:r>
    </w:p>
    <w:p w14:paraId="481D103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 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"Суховерковская СОШ"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1–4-х классов; рассчитан на 1 час в неделю – 33 часа в год в 1-х классах, 34 часа во 2–4-х классах.</w:t>
      </w:r>
    </w:p>
    <w:p w14:paraId="4E8ADA2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проведения внеурочных занятий «Разговоры о важном» – познавательные беседы, деловые игры, викторины и т.д. Формы соответствуют возрастным особенностям обучающихся. Занятия позволяют обучающемуся вырабатывать собственную мировоззренческую позицию по обсуждаемым темам.</w:t>
      </w:r>
    </w:p>
    <w:p w14:paraId="6E270F1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26FFE5A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курса внеурочной деятельности разработана с учетом рекомендаций ФОП НОО.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14:paraId="51D72BA9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выделении в цели программы ценностных приоритетов;</w:t>
      </w:r>
    </w:p>
    <w:p w14:paraId="504DA3B4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14:paraId="4B79625F"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53A7E57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основе определения содержания и тематики внеурочных занятий лежат два принципа:</w:t>
      </w:r>
    </w:p>
    <w:p w14:paraId="0240FBC7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датам календаря.</w:t>
      </w:r>
    </w:p>
    <w:p w14:paraId="063F1D1C"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14:paraId="4FEE0F1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 календаря можно объединить в две группы:</w:t>
      </w:r>
    </w:p>
    <w:p w14:paraId="13017EE2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«День учителя» и т. д.</w:t>
      </w:r>
    </w:p>
    <w:p w14:paraId="4006F657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Юбилейные даты выдающихся деятелей науки, литературы, искусства. Например, «Селекция и генетика. К 170-летию И. В. Мичурина».</w:t>
      </w:r>
    </w:p>
    <w:p w14:paraId="53FB238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программе предлагается несколько тем внеурочных занятий, которые не связаны с текущими датами календаря, но являются важными в воспитании школьника. К примеру: «Как понять друг друга разным поколениям?», «Совесть внутри нас» и др.</w:t>
      </w:r>
    </w:p>
    <w:p w14:paraId="1759EC9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14:paraId="14D06AB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255E8BE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 помогает обучающемуся:</w:t>
      </w:r>
    </w:p>
    <w:p w14:paraId="1FF4A460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его российской идентичности;</w:t>
      </w:r>
    </w:p>
    <w:p w14:paraId="1B2449E5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интереса к познанию;</w:t>
      </w:r>
    </w:p>
    <w:p w14:paraId="3277F6D5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5DB5BF6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14:paraId="1118234C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создании мотивации для участия в социально значимой деятельности;</w:t>
      </w:r>
    </w:p>
    <w:p w14:paraId="0ABACE7B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развитии у школьников общекультурной компетентности;</w:t>
      </w:r>
    </w:p>
    <w:p w14:paraId="055C80FF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развитии умения принимать осознанные решения и делать выбор;</w:t>
      </w:r>
    </w:p>
    <w:p w14:paraId="68A33B74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осознании своего места в обществе;</w:t>
      </w:r>
    </w:p>
    <w:p w14:paraId="47200AD3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познании себя, своих мотивов, устремлений, склонностей;</w:t>
      </w:r>
    </w:p>
    <w:p w14:paraId="3AD09EF1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готовности к личностному самоопределению.</w:t>
      </w:r>
    </w:p>
    <w:p w14:paraId="1EB883D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1737146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</w:t>
      </w:r>
    </w:p>
    <w:p w14:paraId="3F0A8513"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первая часть – мотивационная,</w:t>
      </w:r>
    </w:p>
    <w:p w14:paraId="2936B702"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вторая часть – основная,</w:t>
      </w:r>
    </w:p>
    <w:p w14:paraId="207AD8CA"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третья часть – заключительная.</w:t>
      </w:r>
    </w:p>
    <w:p w14:paraId="15E94F6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мотивационной части занятия –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В заключительной части подводятся итоги занятия.</w:t>
      </w:r>
    </w:p>
    <w:p w14:paraId="16DEE7E9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 курса внеурочной деятельности</w:t>
      </w:r>
    </w:p>
    <w:p w14:paraId="16AD15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Зачем человеку учиться? </w:t>
      </w:r>
      <w:r>
        <w:rPr>
          <w:rFonts w:hAnsi="Times New Roman" w:cs="Times New Roman"/>
          <w:color w:val="000000"/>
          <w:sz w:val="24"/>
          <w:szCs w:val="24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26B56B1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Русский язык в эпоху цифровых технологий. </w:t>
      </w:r>
      <w:r>
        <w:rPr>
          <w:rFonts w:hAnsi="Times New Roman" w:cs="Times New Roman"/>
          <w:color w:val="000000"/>
          <w:sz w:val="24"/>
          <w:szCs w:val="24"/>
        </w:rPr>
        <w:t>Русский язык –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– признак образованного человека и залог успеха в будущем.</w:t>
      </w:r>
    </w:p>
    <w:p w14:paraId="04F1391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Цифровой суверенитет страны. </w:t>
      </w:r>
      <w:r>
        <w:rPr>
          <w:rFonts w:hAnsi="Times New Roman" w:cs="Times New Roman"/>
          <w:color w:val="000000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1A749B2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Мирный атом. День работника атомной промышленности. </w:t>
      </w:r>
      <w:r>
        <w:rPr>
          <w:rFonts w:hAnsi="Times New Roman" w:cs="Times New Roman"/>
          <w:color w:val="000000"/>
          <w:sz w:val="24"/>
          <w:szCs w:val="24"/>
        </w:rPr>
        <w:t>Мирный атом –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A10C83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творчестве. Ко Дню музыки. </w:t>
      </w:r>
      <w:r>
        <w:rPr>
          <w:rFonts w:hAnsi="Times New Roman" w:cs="Times New Roman"/>
          <w:color w:val="000000"/>
          <w:sz w:val="24"/>
          <w:szCs w:val="24"/>
        </w:rPr>
        <w:t>Творчество – неотъемлемая часть жизни каждого человека. Возможности реализации творческого потенциала взрослых и детей. Русская культура –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6511CB2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Что такое уважение? Ко Дню учителя. </w:t>
      </w:r>
      <w:r>
        <w:rPr>
          <w:rFonts w:hAnsi="Times New Roman" w:cs="Times New Roman"/>
          <w:color w:val="000000"/>
          <w:sz w:val="24"/>
          <w:szCs w:val="24"/>
        </w:rPr>
        <w:t>Уважение –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7D52BAD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понять друг друга разным поколениям? </w:t>
      </w:r>
      <w:r>
        <w:rPr>
          <w:rFonts w:hAnsi="Times New Roman" w:cs="Times New Roman"/>
          <w:color w:val="000000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–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50488F3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городах России. Ко Дню народного единства. </w:t>
      </w:r>
      <w:r>
        <w:rPr>
          <w:rFonts w:hAnsi="Times New Roman" w:cs="Times New Roman"/>
          <w:color w:val="000000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–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54C9996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Общество безграничных возможностей. </w:t>
      </w:r>
      <w:r>
        <w:rPr>
          <w:rFonts w:hAnsi="Times New Roman" w:cs="Times New Roman"/>
          <w:color w:val="000000"/>
          <w:sz w:val="24"/>
          <w:szCs w:val="24"/>
        </w:rPr>
        <w:t>Общество –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– основа гармоничных отношений в обществе.</w:t>
      </w:r>
    </w:p>
    <w:p w14:paraId="3A24338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Селекция и генетика. К 170-летию И. В. Мичурина. </w:t>
      </w:r>
      <w:r>
        <w:rPr>
          <w:rFonts w:hAnsi="Times New Roman" w:cs="Times New Roman"/>
          <w:color w:val="000000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7BFBAD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rFonts w:hAnsi="Times New Roman" w:cs="Times New Roman"/>
          <w:color w:val="000000"/>
          <w:sz w:val="24"/>
          <w:szCs w:val="24"/>
        </w:rPr>
        <w:t>Конфликты и трудности –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6703234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Профессия – жизнь спасать. </w:t>
      </w:r>
      <w:r>
        <w:rPr>
          <w:rFonts w:hAnsi="Times New Roman" w:cs="Times New Roman"/>
          <w:color w:val="000000"/>
          <w:sz w:val="24"/>
          <w:szCs w:val="24"/>
        </w:rPr>
        <w:t>Спасатели –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9E93C8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Домашние питомцы. Всемирный день питомца. </w:t>
      </w:r>
      <w:r>
        <w:rPr>
          <w:rFonts w:hAnsi="Times New Roman" w:cs="Times New Roman"/>
          <w:color w:val="000000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E3F616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Россия – страна победителей. Ко Дню Героев Отечества. </w:t>
      </w:r>
      <w:r>
        <w:rPr>
          <w:rFonts w:hAnsi="Times New Roman" w:cs="Times New Roman"/>
          <w:color w:val="000000"/>
          <w:sz w:val="24"/>
          <w:szCs w:val="24"/>
        </w:rPr>
        <w:t>Герои России с древнейших времен и до современности. Традиции героизма, мужества и решительности – неотъемлемая часть российской идентичности и культурного кода. День Героев Отечества – выражение благодарности, признательности и уважения за самоотверженность и мужество.</w:t>
      </w:r>
    </w:p>
    <w:p w14:paraId="666B55A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Закон и справедливость. Ко Дню Конституции. </w:t>
      </w:r>
      <w:r>
        <w:rPr>
          <w:rFonts w:hAnsi="Times New Roman" w:cs="Times New Roman"/>
          <w:color w:val="000000"/>
          <w:sz w:val="24"/>
          <w:szCs w:val="24"/>
        </w:rPr>
        <w:t>Конституция Российской Федерации – основной закон страны. Конституция закрепляет права и свободы человека как высшую ценность. Справедливость –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26919FB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Совесть внутри нас. </w:t>
      </w:r>
      <w:r>
        <w:rPr>
          <w:rFonts w:hAnsi="Times New Roman" w:cs="Times New Roman"/>
          <w:color w:val="000000"/>
          <w:sz w:val="24"/>
          <w:szCs w:val="24"/>
        </w:rPr>
        <w:t>Совесть –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6839C4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Календарь полезных дел. Новогоднее занятие. </w:t>
      </w:r>
      <w:r>
        <w:rPr>
          <w:rFonts w:hAnsi="Times New Roman" w:cs="Times New Roman"/>
          <w:color w:val="000000"/>
          <w:sz w:val="24"/>
          <w:szCs w:val="24"/>
        </w:rPr>
        <w:t>Зимние каникулы –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0163A05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создают мультфильмы? Мультипликация, анимация. </w:t>
      </w:r>
      <w:r>
        <w:rPr>
          <w:rFonts w:hAnsi="Times New Roman" w:cs="Times New Roman"/>
          <w:color w:val="000000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– это труд большой команды профессионалов. От идеи – до экрана: как появляются современные мультипликационные фильмы?</w:t>
      </w:r>
    </w:p>
    <w:p w14:paraId="3481E62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Музейное дело. 170 лет Третьяковской галерее. </w:t>
      </w:r>
      <w:r>
        <w:rPr>
          <w:rFonts w:hAnsi="Times New Roman" w:cs="Times New Roman"/>
          <w:color w:val="000000"/>
          <w:sz w:val="24"/>
          <w:szCs w:val="24"/>
        </w:rPr>
        <w:t>Российские музеи –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–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6AB007F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создавать свой бизнес? </w:t>
      </w:r>
      <w:r>
        <w:rPr>
          <w:rFonts w:hAnsi="Times New Roman" w:cs="Times New Roman"/>
          <w:color w:val="000000"/>
          <w:sz w:val="24"/>
          <w:szCs w:val="24"/>
        </w:rPr>
        <w:t>Бизнес –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–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56EDDDD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Есть ли у знания границы? Ко Дню науки. </w:t>
      </w:r>
      <w:r>
        <w:rPr>
          <w:rFonts w:hAnsi="Times New Roman" w:cs="Times New Roman"/>
          <w:color w:val="000000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12A198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Слушать, слышать и договариваться. Кто такие дипломаты? </w:t>
      </w:r>
      <w:r>
        <w:rPr>
          <w:rFonts w:hAnsi="Times New Roman" w:cs="Times New Roman"/>
          <w:color w:val="000000"/>
          <w:sz w:val="24"/>
          <w:szCs w:val="24"/>
        </w:rPr>
        <w:t>Дипломатия –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0BB1627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Герой из соседнего двора. Региональный урок ко Дню защитника Отечества. </w:t>
      </w:r>
      <w:r>
        <w:rPr>
          <w:rFonts w:hAnsi="Times New Roman" w:cs="Times New Roman"/>
          <w:color w:val="000000"/>
          <w:sz w:val="24"/>
          <w:szCs w:val="24"/>
        </w:rPr>
        <w:t>Герой –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15A3A6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День наставника. </w:t>
      </w:r>
      <w:r>
        <w:rPr>
          <w:rFonts w:hAnsi="Times New Roman" w:cs="Times New Roman"/>
          <w:color w:val="000000"/>
          <w:sz w:val="24"/>
          <w:szCs w:val="24"/>
        </w:rPr>
        <w:t>День наставника –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5B4D572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hAnsi="Times New Roman" w:cs="Times New Roman"/>
          <w:color w:val="000000"/>
          <w:sz w:val="24"/>
          <w:szCs w:val="24"/>
        </w:rPr>
        <w:t>Российская драматургия, опера и балет – часть мирового наследия. Театр –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413ABD2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справляться с волнением? </w:t>
      </w:r>
      <w:r>
        <w:rPr>
          <w:rFonts w:hAnsi="Times New Roman" w:cs="Times New Roman"/>
          <w:color w:val="000000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452991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65 лет триумфа. Ко Дню космонавтики. </w:t>
      </w:r>
      <w:r>
        <w:rPr>
          <w:rFonts w:hAnsi="Times New Roman" w:cs="Times New Roman"/>
          <w:color w:val="000000"/>
          <w:sz w:val="24"/>
          <w:szCs w:val="24"/>
        </w:rPr>
        <w:t>Россия – одна из ведущих космических держав. Развитие космической отрасли –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235EDAB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rFonts w:hAnsi="Times New Roman" w:cs="Times New Roman"/>
          <w:color w:val="000000"/>
          <w:sz w:val="24"/>
          <w:szCs w:val="24"/>
        </w:rPr>
        <w:t>Состояние планеты –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57CA15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rFonts w:hAnsi="Times New Roman" w:cs="Times New Roman"/>
          <w:color w:val="000000"/>
          <w:sz w:val="24"/>
          <w:szCs w:val="24"/>
        </w:rPr>
        <w:t>Команда –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Песни о войне. Ко Дню Победы. </w:t>
      </w:r>
      <w:r>
        <w:rPr>
          <w:rFonts w:hAnsi="Times New Roman" w:cs="Times New Roman"/>
          <w:color w:val="000000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074947A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Ценности, которые нас объединяют. </w:t>
      </w:r>
      <w:r>
        <w:rPr>
          <w:rFonts w:hAnsi="Times New Roman" w:cs="Times New Roman"/>
          <w:color w:val="000000"/>
          <w:sz w:val="24"/>
          <w:szCs w:val="24"/>
        </w:rPr>
        <w:t>Занятие проходит по итогам всех занятий года. Ценности –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D37DCC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14:paraId="395A041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14:paraId="19E0F86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гражданско-патриотического воспитания: </w:t>
      </w:r>
      <w:r>
        <w:rPr>
          <w:rFonts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CE350A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духовно-нравственного воспитания: </w:t>
      </w: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 проявление сопереживания, уважения и добро- желательности; неприятие любых форм поведения, направленных на причинение физического и морального вреда другим людям.</w:t>
      </w:r>
    </w:p>
    <w:p w14:paraId="00082FF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эстетического воспитания: </w:t>
      </w:r>
      <w:r>
        <w:rPr>
          <w:rFonts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62C17DE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  <w:r>
        <w:rPr>
          <w:rFonts w:hAnsi="Times New Roman" w:cs="Times New Roman"/>
          <w:color w:val="000000"/>
          <w:sz w:val="24"/>
          <w:szCs w:val="24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6C5E2DD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сфере трудового воспитания: </w:t>
      </w:r>
      <w:r>
        <w:rPr>
          <w:rFonts w:hAnsi="Times New Roman" w:cs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0B79E70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экологического воспитания:</w:t>
      </w:r>
      <w:r>
        <w:rPr>
          <w:rFonts w:hAnsi="Times New Roman" w:cs="Times New Roman"/>
          <w:color w:val="000000"/>
          <w:sz w:val="24"/>
          <w:szCs w:val="24"/>
        </w:rPr>
        <w:t xml:space="preserve"> бережное отношение к природе; неприятие действий, приносящих ей вред.</w:t>
      </w:r>
    </w:p>
    <w:p w14:paraId="3DAFB38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сфере понимания ценности научного познания</w:t>
      </w:r>
      <w:r>
        <w:rPr>
          <w:rFonts w:hAnsi="Times New Roman" w:cs="Times New Roman"/>
          <w:color w:val="000000"/>
          <w:sz w:val="24"/>
          <w:szCs w:val="24"/>
        </w:rP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504852E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14:paraId="278CEA8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познавательными универсальными учебными действиями:</w:t>
      </w:r>
    </w:p>
    <w:p w14:paraId="116A97E0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70CADF38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7FA7071F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08812E0E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9DACC12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2711E117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26478EED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18463E7C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6CEBBBCD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05E277D3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48D26E72"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задачей.</w:t>
      </w:r>
    </w:p>
    <w:p w14:paraId="1988258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коммуникативными универсальными учебными действиями:</w:t>
      </w:r>
    </w:p>
    <w:p w14:paraId="688ED41A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A433D20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зрения,корректно и аргументированно высказывать свое мнение;</w:t>
      </w:r>
    </w:p>
    <w:p w14:paraId="2CFEA401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64FD63E3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01304700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выступления, подбирать иллюстративный материал к тексту выступления;</w:t>
      </w:r>
    </w:p>
    <w:p w14:paraId="7C18F710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</w:t>
      </w:r>
    </w:p>
    <w:p w14:paraId="197095C9"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свой вклад в общий результат.</w:t>
      </w:r>
    </w:p>
    <w:p w14:paraId="175C873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регулятивными универсальными учебными действиями:</w:t>
      </w:r>
    </w:p>
    <w:p w14:paraId="2E523451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1AFF5D95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14:paraId="1FFF1722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14:paraId="488700DB"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14:paraId="787550D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517431B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14:paraId="68E5E2E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язык:</w:t>
      </w:r>
    </w:p>
    <w:p w14:paraId="16FFBB2E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</w:t>
      </w:r>
    </w:p>
    <w:p w14:paraId="29393340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роли языка как основного средства общения;</w:t>
      </w:r>
    </w:p>
    <w:p w14:paraId="4107174A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значения русского языка как государственного языка Российской Федерации;</w:t>
      </w:r>
    </w:p>
    <w:p w14:paraId="302D0047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роли русского языка как языка межнационального общения;</w:t>
      </w:r>
    </w:p>
    <w:p w14:paraId="4F3B24AE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правильной устной и письменной речи как показателя общей культуры человека;</w:t>
      </w:r>
    </w:p>
    <w:p w14:paraId="6AE2D275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языка;</w:t>
      </w:r>
    </w:p>
    <w:p w14:paraId="370953A0"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в речевой деятельности норм современного русского литературного языка и речевого этикета.</w:t>
      </w:r>
    </w:p>
    <w:p w14:paraId="3D39CDD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чтение:</w:t>
      </w:r>
    </w:p>
    <w:p w14:paraId="37B6394A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CE5C6CF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первоначального представления о многообразии жанров художественных произведений и произведений устного народного творчества;</w:t>
      </w:r>
    </w:p>
    <w:p w14:paraId="5439D091"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текста.</w:t>
      </w:r>
    </w:p>
    <w:p w14:paraId="5C86663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язык:</w:t>
      </w:r>
    </w:p>
    <w:p w14:paraId="7016AF14"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представителей других стран с культурой России.</w:t>
      </w:r>
    </w:p>
    <w:p w14:paraId="0C7B789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 и информатика:</w:t>
      </w:r>
    </w:p>
    <w:p w14:paraId="34A216FE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логического мышления;</w:t>
      </w:r>
    </w:p>
    <w:p w14:paraId="57F8EB4D"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20AC7D6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мир:</w:t>
      </w:r>
    </w:p>
    <w:p w14:paraId="41AA062B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уважительного отношения к своей семье и семейным традициям, родному краю, России, ее истории и культуре, природе;</w:t>
      </w:r>
    </w:p>
    <w:p w14:paraId="439BA005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чувства гордости за национальные свершения, открытия, победы;</w:t>
      </w:r>
    </w:p>
    <w:p w14:paraId="00042E47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</w:p>
    <w:p w14:paraId="3B92C9F1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рационального поведения и обоснованного принятия решений;</w:t>
      </w:r>
    </w:p>
    <w:p w14:paraId="75C47864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</w:p>
    <w:p w14:paraId="0BD063E6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14:paraId="1FEB7A59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простейших причинно-следственных связей в окружающем мире (в том числе на материале о природе и культуре родного края);</w:t>
      </w:r>
    </w:p>
    <w:p w14:paraId="58E41DC0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</w:t>
      </w:r>
    </w:p>
    <w:p w14:paraId="0EDA7F9C"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3324471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религиозных культур и светской этики:</w:t>
      </w:r>
    </w:p>
    <w:p w14:paraId="0979CB2E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</w:t>
      </w:r>
    </w:p>
    <w:p w14:paraId="662B34DC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14:paraId="5B03958C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</w:t>
      </w:r>
    </w:p>
    <w:p w14:paraId="442FCEEF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</w:t>
      </w:r>
    </w:p>
    <w:p w14:paraId="1256A773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ценности человеческой жизни, человеческого достоинства, честного труда людей на благо человека, общества;</w:t>
      </w:r>
    </w:p>
    <w:p w14:paraId="0EA42B88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</w:p>
    <w:p w14:paraId="427AB7C6"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749CDEE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искусство:</w:t>
      </w:r>
    </w:p>
    <w:p w14:paraId="1A68E1A1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</w:t>
      </w:r>
    </w:p>
    <w:p w14:paraId="55C7B201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характеризовать виды и жанры изобразительного искусства;</w:t>
      </w:r>
    </w:p>
    <w:p w14:paraId="16E9FEC4"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характеризовать отличительные особенности художественных промыслов России.</w:t>
      </w:r>
    </w:p>
    <w:p w14:paraId="003CE41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Музыка:</w:t>
      </w:r>
    </w:p>
    <w:p w14:paraId="71DD0FB6"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основных жанров народной и профессиональной музыки.</w:t>
      </w:r>
    </w:p>
    <w:p w14:paraId="07FE696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 (технология):</w:t>
      </w:r>
    </w:p>
    <w:p w14:paraId="42DBA813"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0C0DB11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культура:</w:t>
      </w:r>
    </w:p>
    <w:p w14:paraId="46E5B60E"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</w:p>
    <w:p w14:paraId="0F4E12DC"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043DD38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14:paraId="23EA760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рассчитано на 31 час в год в 1–4-х классах в соответствии с рабочей программой курса внеурочной деятельности «Разговоры о важном» на 2025/26 учебный год, разработанной ФГБНУ «Институт стратегии развития образования». При этом данное тематическое планирование будет скорректировано в ходе учебно-воспитательного процесса в соответствии с планированием на сайте razgovor.edsoo.ru и часами, выделенными на курс «Разговоры о важном» в плане внеурочной деятельности НОО: 33 часа в год в 1-х классах и 34 часа в год во 2–4-х.</w:t>
      </w:r>
    </w:p>
    <w:p w14:paraId="35AB7DC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"/>
        <w:gridCol w:w="4842"/>
        <w:gridCol w:w="1525"/>
        <w:gridCol w:w="1883"/>
      </w:tblGrid>
      <w:tr w14:paraId="7A59E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5B197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4675AD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935F6F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5484A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14:paraId="1677A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6FA77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5493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A3B4E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E676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0141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DE532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F19CD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0EF6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3851A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1EEE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F5230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2346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EDD4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FC719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7AA7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AF4FF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09D96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0F03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DD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E9B9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9C3A2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C11A2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EEFE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403E1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FF99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A2484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6A516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28C24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CFD20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6A04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162DA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EAF6F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978B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4A53A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8503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74DBF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8911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F47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D2FFA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0447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E5903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EF9E2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015D2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3CB088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BC7C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12374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11460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4A3A3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4372B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5B5D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36A78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159C8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71711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7293A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D573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4F698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DD77E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79A5F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692FF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2887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4D2CD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20DB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769C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C9B4B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FB44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52B45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7213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страна победителей. Ко Дню Героев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67B7B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67307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8E06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99362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43EE3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D22E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D6939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BDED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8FB3E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64616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13F7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6F925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5FE4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E4B7F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2FDD6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A4798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729E4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209C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DD916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18C41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0C48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4B12C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5A6D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89ED1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4FD62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31C0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DA2E08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A1BE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EB1143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958E0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62CC1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62E36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83FD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9BDB2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15B2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607A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DB98F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98F3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3C79C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0531D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5DF71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A520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B614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D774D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FCBA4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BC0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9B8B3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BE15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AEEF9D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33C16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EFF8A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C2913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39CD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4DA71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8DD8B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30C53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8BDE4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6A1A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46E49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86D96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6A22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67D6F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8A09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1551A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E238A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9084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0E4D5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E669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78E8D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DE5CE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870AC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DBAF7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498F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763D2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4C132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значит работать в команде? Сила команды. Ко Дню труда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43827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64986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0AD7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0D7CD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7A79F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0269C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9D83D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2E8A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0CACB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CF3FF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D138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80371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CBB2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DB2A0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E5621B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D8ABE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2D760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"/>
        <w:gridCol w:w="4842"/>
        <w:gridCol w:w="1525"/>
        <w:gridCol w:w="1883"/>
      </w:tblGrid>
      <w:tr w14:paraId="6AFB4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DFE6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EB12D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1F290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A251D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14:paraId="58ADE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68185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5F796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5629F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F845B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68E2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399DD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4D40E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E2784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AC045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EC9A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57E15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0D296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4962C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97542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AC07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968C9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64EAE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9D0D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310FF8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175B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FAD62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E7FFB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A8369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5CA93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295F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771CA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E82CA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7702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0D4FAD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D1EA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6D882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805C7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71D8C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32DF5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19BE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71E45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7FAA9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4C10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5E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76A8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CF707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6B1FF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0C66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70AB7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DDC8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F5656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BC1D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Селекция и генетика. К 170-летию И. В. Мичурина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B2F65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B674B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A0DA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0B1DF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2644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575F5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4512D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0537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24B6F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BEBE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558CB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54B1D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685F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1982F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21E18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6C3C4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A86B6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1656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D9656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51F28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страна победителей. Ко Дню Героев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19B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1BA56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2108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3EB9D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FEC6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0787C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988BA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6C02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D8E4A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4EBC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0DEBC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54E9F0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C2A7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80E03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8E55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601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EDC7C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1086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B6D06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2D13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ED0F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D3007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B811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DCFEA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701E1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BEA80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E3286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16A4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82707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6CEE0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D264B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4CE66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4D61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C9CA6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77C6D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8474E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DCCB7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1211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0B9C1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A26F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554DF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9E61E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8999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925AD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3E1F3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33F2F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2E4C5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0C4C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03EE73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E4DCE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10C44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4A2D1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04DD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BE25D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D2610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36CAF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D65DB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D31D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EA07D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3294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3DC6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53E74C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B10B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6D9C1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05329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431D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DD3B6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2DBC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382AA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75ED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3A5F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1DD25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F3CE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2977B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6D653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значит работать в команде? Сила команды. Ко Дню труда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E753B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49F2B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265C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91B23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03027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AA1F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37142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0DE1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DF70A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D72F2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DC0A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0E7FD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2315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F5DB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0F3A96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B0C779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146D7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9C8AC8EF"/>
    <w:multiLevelType w:val="multilevel"/>
    <w:tmpl w:val="9C8AC8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B0F1ACD9"/>
    <w:multiLevelType w:val="multilevel"/>
    <w:tmpl w:val="B0F1AC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C8879AEF"/>
    <w:multiLevelType w:val="multilevel"/>
    <w:tmpl w:val="C8879A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D7F9FE59"/>
    <w:multiLevelType w:val="multilevel"/>
    <w:tmpl w:val="D7F9F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DCBA6B53"/>
    <w:multiLevelType w:val="multilevel"/>
    <w:tmpl w:val="DCBA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F4B5D9F5"/>
    <w:multiLevelType w:val="multilevel"/>
    <w:tmpl w:val="F4B5D9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E640482"/>
    <w:multiLevelType w:val="multilevel"/>
    <w:tmpl w:val="0E6404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470EC97"/>
    <w:multiLevelType w:val="multilevel"/>
    <w:tmpl w:val="2470EC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2A8F537B"/>
    <w:multiLevelType w:val="multilevel"/>
    <w:tmpl w:val="2A8F5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6A08BB8"/>
    <w:multiLevelType w:val="multilevel"/>
    <w:tmpl w:val="46A08B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C1BAE26"/>
    <w:multiLevelType w:val="multilevel"/>
    <w:tmpl w:val="4C1BA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D4DC07F"/>
    <w:multiLevelType w:val="multilevel"/>
    <w:tmpl w:val="4D4DC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A241D34"/>
    <w:multiLevelType w:val="multilevel"/>
    <w:tmpl w:val="5A241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60382F6E"/>
    <w:multiLevelType w:val="multilevel"/>
    <w:tmpl w:val="60382F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7C246926"/>
    <w:multiLevelType w:val="multilevel"/>
    <w:tmpl w:val="7C2469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16C1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Professional</dc:creator>
  <dc:description>Подготовлено экспертами Группы Актион</dc:description>
  <cp:lastModifiedBy>Professional</cp:lastModifiedBy>
  <dcterms:modified xsi:type="dcterms:W3CDTF">2025-10-26T15:55:52Z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BADBBDC8613248A7A22DEEC2782E2782_13</vt:lpwstr>
  </property>
</Properties>
</file>