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7F" w:rsidRDefault="00F75D7F">
      <w:pPr>
        <w:pStyle w:val="ConsPlusNormal"/>
        <w:jc w:val="right"/>
        <w:outlineLvl w:val="0"/>
      </w:pPr>
      <w:r>
        <w:t>Утвержден</w:t>
      </w:r>
    </w:p>
    <w:p w:rsidR="00F75D7F" w:rsidRDefault="00F75D7F">
      <w:pPr>
        <w:pStyle w:val="ConsPlusNormal"/>
        <w:jc w:val="right"/>
      </w:pPr>
      <w:r>
        <w:t>приказом Министерства просвещения</w:t>
      </w:r>
    </w:p>
    <w:p w:rsidR="00F75D7F" w:rsidRDefault="00F75D7F">
      <w:pPr>
        <w:pStyle w:val="ConsPlusNormal"/>
        <w:jc w:val="right"/>
      </w:pPr>
      <w:r>
        <w:t>Российской Федерации</w:t>
      </w:r>
    </w:p>
    <w:p w:rsidR="00F75D7F" w:rsidRDefault="00F75D7F">
      <w:pPr>
        <w:pStyle w:val="ConsPlusNormal"/>
        <w:jc w:val="right"/>
      </w:pPr>
      <w:r>
        <w:t>от 27 октября 2023 г. N 798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F75D7F" w:rsidRDefault="00F75D7F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75D7F" w:rsidRDefault="00F75D7F">
      <w:pPr>
        <w:pStyle w:val="ConsPlusTitle"/>
        <w:jc w:val="center"/>
      </w:pPr>
      <w:r>
        <w:t>40.02.04 ЮРИСПРУДЕНЦИЯ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jc w:val="center"/>
        <w:outlineLvl w:val="1"/>
      </w:pPr>
      <w:r>
        <w:t>I. ОБЩИЕ ПОЛОЖЕНИЯ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4">
        <w:r>
          <w:rPr>
            <w:color w:val="0000FF"/>
          </w:rPr>
          <w:t>40.02.04</w:t>
        </w:r>
      </w:hyperlink>
      <w: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6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7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 xml:space="preserve">1.4. Обучение по образовательной программе в образовательной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8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9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Срок получения образования по образовательной программе в </w:t>
      </w:r>
      <w:proofErr w:type="spellStart"/>
      <w:r>
        <w:t>очно-заочной</w:t>
      </w:r>
      <w:proofErr w:type="spellEnd"/>
      <w:r>
        <w:t xml:space="preserve">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</w:t>
      </w:r>
      <w:r>
        <w:lastRenderedPageBreak/>
        <w:t>формы обучения.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</w:t>
      </w:r>
      <w:proofErr w:type="spellStart"/>
      <w:r>
        <w:t>очно-заочной</w:t>
      </w:r>
      <w:proofErr w:type="spellEnd"/>
      <w:r>
        <w:t xml:space="preserve">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F75D7F" w:rsidRDefault="00F75D7F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0">
        <w:r>
          <w:rPr>
            <w:color w:val="0000FF"/>
          </w:rPr>
          <w:t>09</w:t>
        </w:r>
      </w:hyperlink>
      <w:r>
        <w:t xml:space="preserve"> Юриспруденция &lt;5&gt;.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практику;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jc w:val="right"/>
      </w:pPr>
      <w:r>
        <w:t>Таблица N 1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jc w:val="center"/>
      </w:pPr>
      <w:bookmarkStart w:id="4" w:name="P84"/>
      <w:bookmarkEnd w:id="4"/>
      <w:r>
        <w:t>Структура и объем образовательной программы</w:t>
      </w:r>
    </w:p>
    <w:p w:rsidR="00F75D7F" w:rsidRDefault="00F75D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4082"/>
      </w:tblGrid>
      <w:tr w:rsidR="00F75D7F">
        <w:tc>
          <w:tcPr>
            <w:tcW w:w="4989" w:type="dxa"/>
          </w:tcPr>
          <w:p w:rsidR="00F75D7F" w:rsidRDefault="00F75D7F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82" w:type="dxa"/>
          </w:tcPr>
          <w:p w:rsidR="00F75D7F" w:rsidRDefault="00F75D7F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F75D7F">
        <w:tc>
          <w:tcPr>
            <w:tcW w:w="4989" w:type="dxa"/>
          </w:tcPr>
          <w:p w:rsidR="00F75D7F" w:rsidRDefault="00F75D7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82" w:type="dxa"/>
          </w:tcPr>
          <w:p w:rsidR="00F75D7F" w:rsidRDefault="00F75D7F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F75D7F">
        <w:tc>
          <w:tcPr>
            <w:tcW w:w="4989" w:type="dxa"/>
          </w:tcPr>
          <w:p w:rsidR="00F75D7F" w:rsidRDefault="00F75D7F">
            <w:pPr>
              <w:pStyle w:val="ConsPlusNormal"/>
            </w:pPr>
            <w:r>
              <w:t>Практика</w:t>
            </w:r>
          </w:p>
        </w:tc>
        <w:tc>
          <w:tcPr>
            <w:tcW w:w="4082" w:type="dxa"/>
          </w:tcPr>
          <w:p w:rsidR="00F75D7F" w:rsidRDefault="00F75D7F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F75D7F">
        <w:tc>
          <w:tcPr>
            <w:tcW w:w="4989" w:type="dxa"/>
          </w:tcPr>
          <w:p w:rsidR="00F75D7F" w:rsidRDefault="00F75D7F">
            <w:pPr>
              <w:pStyle w:val="ConsPlusNormal"/>
            </w:pPr>
            <w:r>
              <w:lastRenderedPageBreak/>
              <w:t>Государственная итоговая аттестация</w:t>
            </w:r>
          </w:p>
        </w:tc>
        <w:tc>
          <w:tcPr>
            <w:tcW w:w="4082" w:type="dxa"/>
          </w:tcPr>
          <w:p w:rsidR="00F75D7F" w:rsidRDefault="00F75D7F">
            <w:pPr>
              <w:pStyle w:val="ConsPlusNormal"/>
              <w:jc w:val="center"/>
            </w:pPr>
            <w:r>
              <w:t>216</w:t>
            </w:r>
          </w:p>
        </w:tc>
      </w:tr>
      <w:tr w:rsidR="00F75D7F">
        <w:tc>
          <w:tcPr>
            <w:tcW w:w="9071" w:type="dxa"/>
            <w:gridSpan w:val="2"/>
          </w:tcPr>
          <w:p w:rsidR="00F75D7F" w:rsidRDefault="00F75D7F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F75D7F">
        <w:tc>
          <w:tcPr>
            <w:tcW w:w="4989" w:type="dxa"/>
          </w:tcPr>
          <w:p w:rsidR="00F75D7F" w:rsidRDefault="00F75D7F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82" w:type="dxa"/>
          </w:tcPr>
          <w:p w:rsidR="00F75D7F" w:rsidRDefault="00F75D7F">
            <w:pPr>
              <w:pStyle w:val="ConsPlusNormal"/>
              <w:jc w:val="center"/>
            </w:pPr>
            <w:r>
              <w:t>2952</w:t>
            </w:r>
          </w:p>
        </w:tc>
      </w:tr>
      <w:tr w:rsidR="00F75D7F">
        <w:tc>
          <w:tcPr>
            <w:tcW w:w="4989" w:type="dxa"/>
          </w:tcPr>
          <w:p w:rsidR="00F75D7F" w:rsidRDefault="00F75D7F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 w:rsidR="00F75D7F" w:rsidRDefault="00F75D7F">
            <w:pPr>
              <w:pStyle w:val="ConsPlusNormal"/>
              <w:jc w:val="center"/>
            </w:pPr>
            <w:r>
              <w:t>4428</w:t>
            </w:r>
          </w:p>
        </w:tc>
      </w:tr>
    </w:tbl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F75D7F" w:rsidRDefault="00F75D7F">
      <w:pPr>
        <w:pStyle w:val="ConsPlusNormal"/>
        <w:spacing w:before="220"/>
        <w:ind w:firstLine="540"/>
        <w:jc w:val="both"/>
      </w:pPr>
      <w:proofErr w:type="spellStart"/>
      <w:r>
        <w:t>общепрофессиональный</w:t>
      </w:r>
      <w:proofErr w:type="spellEnd"/>
      <w:r>
        <w:t xml:space="preserve"> цикл;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F75D7F" w:rsidRDefault="00F75D7F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правоприменительная деятельность;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правоохранительная деятельность;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обеспечение реализации прав граждан в сфере пенсионного обеспечения и социальной защиты (по выбору);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правоохранительных органов (по выбору);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организационно-техническое обеспечение работы судов (по выбору);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правовое обеспечение деятельности организаций и оказание юридической помощи </w:t>
      </w:r>
      <w:r>
        <w:lastRenderedPageBreak/>
        <w:t>физическим лицам и их объединениям (по выбору).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2.6. При освоении социально-гуманитарного, </w:t>
      </w:r>
      <w:proofErr w:type="spellStart"/>
      <w:r>
        <w:t>общепрофессионального</w:t>
      </w:r>
      <w:proofErr w:type="spellEnd"/>
      <w:r>
        <w:t xml:space="preserve">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</w:t>
      </w:r>
      <w:proofErr w:type="spellStart"/>
      <w:r>
        <w:t>очно-заочной</w:t>
      </w:r>
      <w:proofErr w:type="spellEnd"/>
      <w:r>
        <w:t xml:space="preserve"> форме обучения и не менее 10 процентов - в заочной форме обучения.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2.8. Обязательная часть </w:t>
      </w:r>
      <w:proofErr w:type="spellStart"/>
      <w:r>
        <w:t>общепрофессионального</w:t>
      </w:r>
      <w:proofErr w:type="spellEnd"/>
      <w:r>
        <w:t xml:space="preserve">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</w:t>
      </w:r>
      <w:r>
        <w:lastRenderedPageBreak/>
        <w:t xml:space="preserve">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F75D7F" w:rsidRDefault="00F75D7F">
      <w:pPr>
        <w:pStyle w:val="ConsPlusTitle"/>
        <w:jc w:val="center"/>
      </w:pPr>
      <w:r>
        <w:t>ОБРАЗОВАТЕЛЬНОЙ ПРОГРАММЫ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t>антикоррупционного</w:t>
      </w:r>
      <w:proofErr w:type="spellEnd"/>
      <w:r>
        <w:t xml:space="preserve"> поведения;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lastRenderedPageBreak/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jc w:val="right"/>
      </w:pPr>
      <w:r>
        <w:t>Таблица N 2</w:t>
      </w:r>
    </w:p>
    <w:p w:rsidR="00F75D7F" w:rsidRDefault="00F75D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F75D7F">
        <w:tc>
          <w:tcPr>
            <w:tcW w:w="2438" w:type="dxa"/>
          </w:tcPr>
          <w:p w:rsidR="00F75D7F" w:rsidRDefault="00F75D7F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center"/>
            </w:pPr>
            <w:r>
              <w:t>2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</w:pPr>
            <w:r>
              <w:t>правоприменительная деятельность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both"/>
            </w:pPr>
            <w:r>
              <w:t>ПК 1.1. Осуществлять профессиональное толкование норм права.</w:t>
            </w:r>
          </w:p>
          <w:p w:rsidR="00F75D7F" w:rsidRDefault="00F75D7F">
            <w:pPr>
              <w:pStyle w:val="ConsPlusNormal"/>
              <w:jc w:val="both"/>
            </w:pPr>
            <w:r>
              <w:t>ПК 1.2. Применять нормы права для решения задач в профессиональной деятельности.</w:t>
            </w:r>
          </w:p>
          <w:p w:rsidR="00F75D7F" w:rsidRDefault="00F75D7F">
            <w:pPr>
              <w:pStyle w:val="ConsPlusNormal"/>
              <w:jc w:val="both"/>
            </w:pPr>
            <w: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both"/>
            </w:pPr>
            <w:r>
              <w:t>ПК 2.1. Осуществлять контроль соблюдения законодательства Российской Федерации субъектами права.</w:t>
            </w:r>
          </w:p>
          <w:p w:rsidR="00F75D7F" w:rsidRDefault="00F75D7F">
            <w:pPr>
              <w:pStyle w:val="ConsPlusNormal"/>
              <w:jc w:val="both"/>
            </w:pPr>
            <w: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F75D7F" w:rsidRDefault="00F75D7F">
            <w:pPr>
              <w:pStyle w:val="ConsPlusNormal"/>
              <w:jc w:val="both"/>
            </w:pPr>
            <w: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both"/>
            </w:pPr>
            <w: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F75D7F" w:rsidRDefault="00F75D7F">
            <w:pPr>
              <w:pStyle w:val="ConsPlusNormal"/>
              <w:jc w:val="both"/>
            </w:pPr>
            <w: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F75D7F" w:rsidRDefault="00F75D7F">
            <w:pPr>
              <w:pStyle w:val="ConsPlusNormal"/>
              <w:jc w:val="both"/>
            </w:pPr>
            <w: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F75D7F" w:rsidRDefault="00F75D7F">
            <w:pPr>
              <w:pStyle w:val="ConsPlusNormal"/>
              <w:jc w:val="both"/>
            </w:pPr>
            <w:r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</w:pPr>
            <w:r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both"/>
            </w:pPr>
            <w:r>
              <w:t>ПК 3.1. Осуществлять ведение делопроизводства в правоохранительном органе.</w:t>
            </w:r>
          </w:p>
          <w:p w:rsidR="00F75D7F" w:rsidRDefault="00F75D7F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:rsidR="00F75D7F" w:rsidRDefault="00F75D7F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правоохранительного органа.</w:t>
            </w:r>
          </w:p>
          <w:p w:rsidR="00F75D7F" w:rsidRDefault="00F75D7F">
            <w:pPr>
              <w:pStyle w:val="ConsPlusNormal"/>
              <w:jc w:val="both"/>
            </w:pPr>
            <w: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F75D7F" w:rsidRDefault="00F75D7F">
            <w:pPr>
              <w:pStyle w:val="ConsPlusNormal"/>
              <w:jc w:val="both"/>
            </w:pPr>
            <w:r>
              <w:lastRenderedPageBreak/>
              <w:t>ПК 3.5. Осуществлять работу по номенклатурному учету и техническому оформлению документов в правоохранительном органе.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</w:pPr>
            <w:r>
              <w:lastRenderedPageBreak/>
              <w:t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both"/>
            </w:pPr>
            <w:r>
              <w:t>ПК 3.1. Осуществлять ведение судебного делопроизводства.</w:t>
            </w:r>
          </w:p>
          <w:p w:rsidR="00F75D7F" w:rsidRDefault="00F75D7F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F75D7F" w:rsidRDefault="00F75D7F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суда.</w:t>
            </w:r>
          </w:p>
          <w:p w:rsidR="00F75D7F" w:rsidRDefault="00F75D7F">
            <w:pPr>
              <w:pStyle w:val="ConsPlusNormal"/>
              <w:jc w:val="both"/>
            </w:pPr>
            <w:r>
              <w:t>ПК 3.4. Осуществлять работу с обращениями граждан и организаций.</w:t>
            </w:r>
          </w:p>
          <w:p w:rsidR="00F75D7F" w:rsidRDefault="00F75D7F">
            <w:pPr>
              <w:pStyle w:val="ConsPlusNormal"/>
              <w:jc w:val="both"/>
            </w:pPr>
            <w: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F75D7F">
        <w:tc>
          <w:tcPr>
            <w:tcW w:w="2438" w:type="dxa"/>
          </w:tcPr>
          <w:p w:rsidR="00F75D7F" w:rsidRDefault="00F75D7F">
            <w:pPr>
              <w:pStyle w:val="ConsPlusNormal"/>
            </w:pPr>
            <w: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 w:rsidR="00F75D7F" w:rsidRDefault="00F75D7F">
            <w:pPr>
              <w:pStyle w:val="ConsPlusNormal"/>
              <w:jc w:val="both"/>
            </w:pPr>
            <w:r>
              <w:t>ПК 3.1. Вести документооборот при оказании профессиональной юридической помощи.</w:t>
            </w:r>
          </w:p>
          <w:p w:rsidR="00F75D7F" w:rsidRDefault="00F75D7F">
            <w:pPr>
              <w:pStyle w:val="ConsPlusNormal"/>
              <w:jc w:val="both"/>
            </w:pPr>
            <w: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F75D7F" w:rsidRDefault="00F75D7F">
            <w:pPr>
              <w:pStyle w:val="ConsPlusNormal"/>
              <w:jc w:val="both"/>
            </w:pPr>
            <w:r>
              <w:t>ПК 3.3. Составлять подборку законодательства и судебной практики.</w:t>
            </w:r>
          </w:p>
          <w:p w:rsidR="00F75D7F" w:rsidRDefault="00F75D7F">
            <w:pPr>
              <w:pStyle w:val="ConsPlusNormal"/>
              <w:jc w:val="both"/>
            </w:pPr>
            <w:r>
              <w:t>ПК 3.4. Разрабатывать проекты юридических документов.</w:t>
            </w:r>
          </w:p>
          <w:p w:rsidR="00F75D7F" w:rsidRDefault="00F75D7F">
            <w:pPr>
              <w:pStyle w:val="ConsPlusNormal"/>
              <w:jc w:val="both"/>
            </w:pPr>
            <w: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F75D7F" w:rsidRDefault="00F75D7F">
      <w:pPr>
        <w:pStyle w:val="ConsPlusTitle"/>
        <w:jc w:val="center"/>
      </w:pPr>
      <w:r>
        <w:t>ОБРАЗОВАТЕЛЬНОЙ ПРОГРАММЫ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14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15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r:id="rId16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lastRenderedPageBreak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F75D7F" w:rsidRDefault="00F75D7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F75D7F" w:rsidRDefault="00F75D7F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18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F75D7F" w:rsidRDefault="00F75D7F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jc w:val="both"/>
      </w:pPr>
    </w:p>
    <w:p w:rsidR="00F75D7F" w:rsidRDefault="00F75D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4AB7" w:rsidRDefault="00D74AB7">
      <w:bookmarkStart w:id="7" w:name="_GoBack"/>
      <w:bookmarkEnd w:id="7"/>
    </w:p>
    <w:sectPr w:rsidR="00D74AB7" w:rsidSect="009F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D7F"/>
    <w:rsid w:val="00870D1F"/>
    <w:rsid w:val="00C70E08"/>
    <w:rsid w:val="00D74AB7"/>
    <w:rsid w:val="00F7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5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5D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88&amp;dst=774" TargetMode="External"/><Relationship Id="rId13" Type="http://schemas.openxmlformats.org/officeDocument/2006/relationships/hyperlink" Target="https://login.consultant.ru/link/?req=doc&amp;base=LAW&amp;n=452886" TargetMode="External"/><Relationship Id="rId18" Type="http://schemas.openxmlformats.org/officeDocument/2006/relationships/hyperlink" Target="https://login.consultant.ru/link/?req=doc&amp;base=LAW&amp;n=4707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546&amp;dst=4" TargetMode="External"/><Relationship Id="rId12" Type="http://schemas.openxmlformats.org/officeDocument/2006/relationships/hyperlink" Target="https://login.consultant.ru/link/?req=doc&amp;base=LAW&amp;n=456588&amp;dst=415" TargetMode="External"/><Relationship Id="rId17" Type="http://schemas.openxmlformats.org/officeDocument/2006/relationships/hyperlink" Target="https://login.consultant.ru/link/?req=doc&amp;base=LAW&amp;n=4565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1707&amp;dst=10013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6546&amp;dst=4" TargetMode="External"/><Relationship Id="rId11" Type="http://schemas.openxmlformats.org/officeDocument/2006/relationships/hyperlink" Target="https://login.consultant.ru/link/?req=doc&amp;base=LAW&amp;n=214720&amp;dst=100047" TargetMode="External"/><Relationship Id="rId5" Type="http://schemas.openxmlformats.org/officeDocument/2006/relationships/hyperlink" Target="https://login.consultant.ru/link/?req=doc&amp;base=LAW&amp;n=460964&amp;dst=100562" TargetMode="External"/><Relationship Id="rId15" Type="http://schemas.openxmlformats.org/officeDocument/2006/relationships/hyperlink" Target="https://login.consultant.ru/link/?req=doc&amp;base=LAW&amp;n=367564&amp;dst=100037" TargetMode="External"/><Relationship Id="rId10" Type="http://schemas.openxmlformats.org/officeDocument/2006/relationships/hyperlink" Target="https://login.consultant.ru/link/?req=doc&amp;base=LAW&amp;n=214720&amp;dst=10006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0964&amp;dst=101165" TargetMode="External"/><Relationship Id="rId9" Type="http://schemas.openxmlformats.org/officeDocument/2006/relationships/hyperlink" Target="https://login.consultant.ru/link/?req=doc&amp;base=LAW&amp;n=456588&amp;dst=100249" TargetMode="External"/><Relationship Id="rId14" Type="http://schemas.openxmlformats.org/officeDocument/2006/relationships/hyperlink" Target="https://login.consultant.ru/link/?req=doc&amp;base=LAW&amp;n=371594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4774</Words>
  <Characters>27213</Characters>
  <Application>Microsoft Office Word</Application>
  <DocSecurity>0</DocSecurity>
  <Lines>226</Lines>
  <Paragraphs>63</Paragraphs>
  <ScaleCrop>false</ScaleCrop>
  <Company/>
  <LinksUpToDate>false</LinksUpToDate>
  <CharactersWithSpaces>31924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VladlenaUR</dc:creator>
  <cp:keywords/>
  <dc:description/>
  <cp:lastModifiedBy>UserPK</cp:lastModifiedBy>
  <cp:revision>2</cp:revision>
  <dcterms:created xsi:type="dcterms:W3CDTF">2024-04-08T07:26:00Z</dcterms:created>
  <dcterms:modified xsi:type="dcterms:W3CDTF">2026-05-14T12:51:00Z</dcterms:modified>
</cp:coreProperties>
</file>