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72" w:rsidRPr="00221B72" w:rsidRDefault="00221B72" w:rsidP="00221B72">
      <w:pPr>
        <w:pStyle w:val="a3"/>
        <w:spacing w:line="276" w:lineRule="auto"/>
        <w:jc w:val="center"/>
        <w:rPr>
          <w:rFonts w:cs="Times New Roman"/>
          <w:sz w:val="28"/>
          <w:szCs w:val="28"/>
        </w:rPr>
      </w:pPr>
      <w:r w:rsidRPr="00221B72">
        <w:rPr>
          <w:rFonts w:cs="Times New Roman"/>
          <w:sz w:val="28"/>
          <w:szCs w:val="28"/>
        </w:rPr>
        <w:t>МИНИСТЕРСТВО ПРОСВЕЩЕНИЯ РОССИЙСКОЙ ФЕДЕРАЦИИ</w:t>
      </w:r>
    </w:p>
    <w:p w:rsidR="00221B72" w:rsidRPr="00221B72" w:rsidRDefault="00221B72" w:rsidP="00221B72">
      <w:pPr>
        <w:pStyle w:val="a3"/>
        <w:spacing w:line="276" w:lineRule="auto"/>
        <w:jc w:val="center"/>
        <w:rPr>
          <w:rFonts w:cs="Times New Roman"/>
          <w:sz w:val="28"/>
          <w:szCs w:val="28"/>
        </w:rPr>
      </w:pPr>
      <w:r w:rsidRPr="00221B72">
        <w:rPr>
          <w:rFonts w:cs="Times New Roman"/>
          <w:sz w:val="28"/>
          <w:szCs w:val="28"/>
        </w:rPr>
        <w:t>Министерство образования Тверской области</w:t>
      </w:r>
    </w:p>
    <w:p w:rsidR="00221B72" w:rsidRPr="00221B72" w:rsidRDefault="00221B72" w:rsidP="00221B72">
      <w:pPr>
        <w:pStyle w:val="a3"/>
        <w:spacing w:line="276" w:lineRule="auto"/>
        <w:jc w:val="center"/>
        <w:rPr>
          <w:rFonts w:cs="Times New Roman"/>
          <w:sz w:val="28"/>
          <w:szCs w:val="28"/>
        </w:rPr>
      </w:pPr>
      <w:r w:rsidRPr="00221B72">
        <w:rPr>
          <w:rFonts w:cs="Times New Roman"/>
          <w:sz w:val="28"/>
          <w:szCs w:val="28"/>
        </w:rPr>
        <w:t>Калининский муниципальный район</w:t>
      </w:r>
    </w:p>
    <w:p w:rsidR="00221B72" w:rsidRDefault="00221B72" w:rsidP="00221B72">
      <w:pPr>
        <w:pStyle w:val="a3"/>
        <w:spacing w:line="276" w:lineRule="auto"/>
        <w:jc w:val="center"/>
        <w:rPr>
          <w:rFonts w:cs="Times New Roman"/>
          <w:sz w:val="28"/>
          <w:szCs w:val="28"/>
        </w:rPr>
      </w:pPr>
      <w:r w:rsidRPr="00221B72">
        <w:rPr>
          <w:rFonts w:cs="Times New Roman"/>
          <w:sz w:val="28"/>
          <w:szCs w:val="28"/>
        </w:rPr>
        <w:t>МОУ «</w:t>
      </w:r>
      <w:proofErr w:type="spellStart"/>
      <w:r w:rsidRPr="00221B72">
        <w:rPr>
          <w:rFonts w:cs="Times New Roman"/>
          <w:sz w:val="28"/>
          <w:szCs w:val="28"/>
        </w:rPr>
        <w:t>Щербининская</w:t>
      </w:r>
      <w:proofErr w:type="spellEnd"/>
      <w:r w:rsidRPr="00221B72">
        <w:rPr>
          <w:rFonts w:cs="Times New Roman"/>
          <w:sz w:val="28"/>
          <w:szCs w:val="28"/>
        </w:rPr>
        <w:t xml:space="preserve"> ООШ»</w:t>
      </w:r>
    </w:p>
    <w:p w:rsidR="00221B72" w:rsidRDefault="00221B72" w:rsidP="00221B72">
      <w:pPr>
        <w:pStyle w:val="a3"/>
        <w:spacing w:line="276" w:lineRule="auto"/>
        <w:jc w:val="center"/>
        <w:rPr>
          <w:rFonts w:cs="Times New Roman"/>
          <w:sz w:val="28"/>
          <w:szCs w:val="28"/>
        </w:rPr>
      </w:pPr>
    </w:p>
    <w:p w:rsidR="00221B72" w:rsidRDefault="00221B72" w:rsidP="00221B72">
      <w:pPr>
        <w:pStyle w:val="a3"/>
        <w:spacing w:line="276" w:lineRule="auto"/>
        <w:jc w:val="center"/>
        <w:rPr>
          <w:rFonts w:cs="Times New Roman"/>
          <w:sz w:val="28"/>
          <w:szCs w:val="28"/>
        </w:rPr>
      </w:pPr>
    </w:p>
    <w:tbl>
      <w:tblPr>
        <w:tblW w:w="9805" w:type="dxa"/>
        <w:tblInd w:w="205" w:type="dxa"/>
        <w:tblLayout w:type="fixed"/>
        <w:tblLook w:val="00A0" w:firstRow="1" w:lastRow="0" w:firstColumn="1" w:lastColumn="0" w:noHBand="0" w:noVBand="0"/>
      </w:tblPr>
      <w:tblGrid>
        <w:gridCol w:w="3017"/>
        <w:gridCol w:w="3314"/>
        <w:gridCol w:w="3474"/>
      </w:tblGrid>
      <w:tr w:rsidR="002D7602" w:rsidRPr="00221B72" w:rsidTr="002D7602">
        <w:trPr>
          <w:trHeight w:hRule="exact" w:val="483"/>
        </w:trPr>
        <w:tc>
          <w:tcPr>
            <w:tcW w:w="3017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РАССМОТРЕНО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СОГЛАСОВАНО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УТВЕРЖДЕНО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7602" w:rsidRPr="00221B72" w:rsidTr="002D7602">
        <w:trPr>
          <w:trHeight w:hRule="exact" w:val="408"/>
        </w:trPr>
        <w:tc>
          <w:tcPr>
            <w:tcW w:w="3017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Педсовет</w:t>
            </w: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Зам</w:t>
            </w:r>
            <w:proofErr w:type="spellEnd"/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директора</w:t>
            </w:r>
            <w:proofErr w:type="spellEnd"/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по</w:t>
            </w:r>
            <w:proofErr w:type="spellEnd"/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3474" w:type="dxa"/>
            <w:tcMar>
              <w:left w:w="0" w:type="dxa"/>
              <w:right w:w="0" w:type="dxa"/>
            </w:tcMar>
          </w:tcPr>
          <w:p w:rsid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 xml:space="preserve"> </w:t>
            </w:r>
          </w:p>
          <w:p w:rsidR="002D7602" w:rsidRPr="00221B7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_______________</w:t>
            </w:r>
          </w:p>
        </w:tc>
      </w:tr>
      <w:tr w:rsidR="002D7602" w:rsidRPr="00221B72" w:rsidTr="002D7602">
        <w:trPr>
          <w:trHeight w:hRule="exact" w:val="778"/>
        </w:trPr>
        <w:tc>
          <w:tcPr>
            <w:tcW w:w="3017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______________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Протокол №2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от "24" 08. 2023 г. </w:t>
            </w: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_______________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</w:t>
            </w: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   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, Иванова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от "24" 08.  2023</w:t>
            </w: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г</w:t>
            </w:r>
          </w:p>
        </w:tc>
        <w:tc>
          <w:tcPr>
            <w:tcW w:w="3474" w:type="dxa"/>
            <w:tcMar>
              <w:left w:w="0" w:type="dxa"/>
              <w:right w:w="0" w:type="dxa"/>
            </w:tcMar>
          </w:tcPr>
          <w:p w:rsidR="00221B72" w:rsidRPr="00221B72" w:rsidRDefault="002D7602" w:rsidP="002D760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         </w:t>
            </w:r>
            <w:r w:rsid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</w:t>
            </w:r>
            <w:proofErr w:type="spellStart"/>
            <w:r w:rsid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Н.А.Самойлова</w:t>
            </w:r>
            <w:proofErr w:type="spellEnd"/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Приказ №180 о/д</w:t>
            </w:r>
          </w:p>
          <w:p w:rsid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от "24" 08. 2023</w:t>
            </w:r>
            <w:r w:rsidRPr="00221B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г.</w:t>
            </w:r>
          </w:p>
          <w:p w:rsid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221B72" w:rsidRPr="00221B72" w:rsidTr="002D7602">
        <w:trPr>
          <w:trHeight w:hRule="exact" w:val="778"/>
        </w:trPr>
        <w:tc>
          <w:tcPr>
            <w:tcW w:w="3017" w:type="dxa"/>
            <w:tcMar>
              <w:left w:w="0" w:type="dxa"/>
              <w:right w:w="0" w:type="dxa"/>
            </w:tcMar>
          </w:tcPr>
          <w:p w:rsid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21B72" w:rsidRPr="00221B72" w:rsidRDefault="00221B72" w:rsidP="00221B72">
            <w:pPr>
              <w:autoSpaceDE w:val="0"/>
              <w:autoSpaceDN w:val="0"/>
              <w:spacing w:before="1038" w:after="0" w:line="230" w:lineRule="auto"/>
              <w:ind w:right="36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  <w:p w:rsidR="00221B72" w:rsidRPr="00221B72" w:rsidRDefault="00221B72" w:rsidP="00221B72">
            <w:pPr>
              <w:autoSpaceDE w:val="0"/>
              <w:autoSpaceDN w:val="0"/>
              <w:spacing w:before="166" w:after="0" w:line="230" w:lineRule="auto"/>
              <w:ind w:right="40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</w:p>
          <w:p w:rsidR="00221B72" w:rsidRPr="00221B72" w:rsidRDefault="00221B72" w:rsidP="00221B72">
            <w:pPr>
              <w:autoSpaceDE w:val="0"/>
              <w:autoSpaceDN w:val="0"/>
              <w:spacing w:before="70" w:after="0" w:line="230" w:lineRule="auto"/>
              <w:ind w:right="3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«Орлята России»</w:t>
            </w:r>
          </w:p>
          <w:p w:rsidR="00221B72" w:rsidRPr="00221B72" w:rsidRDefault="00221B72" w:rsidP="00221B72">
            <w:pPr>
              <w:autoSpaceDE w:val="0"/>
              <w:autoSpaceDN w:val="0"/>
              <w:spacing w:before="670" w:after="0" w:line="240" w:lineRule="auto"/>
              <w:ind w:right="26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2 класса начального общего образования</w:t>
            </w:r>
          </w:p>
          <w:p w:rsidR="00221B72" w:rsidRPr="00221B72" w:rsidRDefault="00221B72" w:rsidP="00221B72">
            <w:pPr>
              <w:autoSpaceDE w:val="0"/>
              <w:autoSpaceDN w:val="0"/>
              <w:spacing w:before="72" w:after="0" w:line="240" w:lineRule="auto"/>
              <w:ind w:right="36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2022-2023 учебный год</w:t>
            </w: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:rsid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3474" w:type="dxa"/>
            <w:tcMar>
              <w:left w:w="0" w:type="dxa"/>
              <w:right w:w="0" w:type="dxa"/>
            </w:tcMar>
          </w:tcPr>
          <w:p w:rsidR="00221B72" w:rsidRPr="00221B72" w:rsidRDefault="00221B7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</w:tc>
      </w:tr>
      <w:tr w:rsidR="002D7602" w:rsidRPr="00221B72" w:rsidTr="002D7602">
        <w:trPr>
          <w:trHeight w:hRule="exact" w:val="778"/>
        </w:trPr>
        <w:tc>
          <w:tcPr>
            <w:tcW w:w="3017" w:type="dxa"/>
            <w:tcMar>
              <w:left w:w="0" w:type="dxa"/>
              <w:right w:w="0" w:type="dxa"/>
            </w:tcMar>
          </w:tcPr>
          <w:p w:rsidR="002D760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D760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D760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D760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D760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:rsidR="002D760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3474" w:type="dxa"/>
            <w:tcMar>
              <w:left w:w="0" w:type="dxa"/>
              <w:right w:w="0" w:type="dxa"/>
            </w:tcMar>
          </w:tcPr>
          <w:p w:rsidR="002D7602" w:rsidRPr="00221B72" w:rsidRDefault="002D7602" w:rsidP="00221B72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</w:tc>
      </w:tr>
    </w:tbl>
    <w:p w:rsidR="00221B72" w:rsidRDefault="002D7602" w:rsidP="002D7602">
      <w:pPr>
        <w:pStyle w:val="a3"/>
        <w:spacing w:line="276" w:lineRule="auto"/>
        <w:ind w:left="2268" w:firstLine="1134"/>
        <w:rPr>
          <w:rFonts w:cs="Times New Roman"/>
          <w:b/>
          <w:sz w:val="28"/>
          <w:szCs w:val="28"/>
        </w:rPr>
      </w:pPr>
      <w:r w:rsidRPr="002D7602">
        <w:rPr>
          <w:rFonts w:cs="Times New Roman"/>
          <w:b/>
          <w:sz w:val="28"/>
          <w:szCs w:val="28"/>
        </w:rPr>
        <w:t>Рабочая программа</w:t>
      </w:r>
    </w:p>
    <w:p w:rsidR="002D7602" w:rsidRP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  <w:r w:rsidRPr="002D7602">
        <w:rPr>
          <w:rFonts w:cs="Times New Roman"/>
          <w:sz w:val="28"/>
          <w:szCs w:val="28"/>
        </w:rPr>
        <w:t xml:space="preserve">                                               Внеурочной деятельности</w:t>
      </w:r>
    </w:p>
    <w:p w:rsidR="002D7602" w:rsidRP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  <w:r w:rsidRPr="002D7602">
        <w:rPr>
          <w:rFonts w:cs="Times New Roman"/>
          <w:sz w:val="28"/>
          <w:szCs w:val="28"/>
        </w:rPr>
        <w:t xml:space="preserve">                                                      «ОРЛЯТА РОССИИ»</w:t>
      </w:r>
    </w:p>
    <w:p w:rsidR="002D7602" w:rsidRP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P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P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  <w:r w:rsidRPr="002D7602">
        <w:rPr>
          <w:rFonts w:cs="Times New Roman"/>
          <w:sz w:val="28"/>
          <w:szCs w:val="28"/>
        </w:rPr>
        <w:t xml:space="preserve">                                                 Для </w:t>
      </w:r>
      <w:proofErr w:type="gramStart"/>
      <w:r w:rsidRPr="002D7602">
        <w:rPr>
          <w:rFonts w:cs="Times New Roman"/>
          <w:sz w:val="28"/>
          <w:szCs w:val="28"/>
        </w:rPr>
        <w:t>обучающихся</w:t>
      </w:r>
      <w:proofErr w:type="gramEnd"/>
      <w:r w:rsidRPr="002D7602">
        <w:rPr>
          <w:rFonts w:cs="Times New Roman"/>
          <w:sz w:val="28"/>
          <w:szCs w:val="28"/>
        </w:rPr>
        <w:t xml:space="preserve"> 2 класса</w:t>
      </w: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170536, ж/д ст. </w:t>
      </w:r>
      <w:proofErr w:type="spellStart"/>
      <w:r>
        <w:rPr>
          <w:rFonts w:cs="Times New Roman"/>
          <w:sz w:val="28"/>
          <w:szCs w:val="28"/>
        </w:rPr>
        <w:t>Чуприяновка</w:t>
      </w:r>
      <w:proofErr w:type="spellEnd"/>
      <w:r>
        <w:rPr>
          <w:rFonts w:cs="Times New Roman"/>
          <w:sz w:val="28"/>
          <w:szCs w:val="28"/>
        </w:rPr>
        <w:t>, ул. Коммунальная, д. 17.</w:t>
      </w:r>
    </w:p>
    <w:p w:rsid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2023 г.</w:t>
      </w:r>
    </w:p>
    <w:p w:rsidR="002D7602" w:rsidRPr="002D7602" w:rsidRDefault="002D7602" w:rsidP="002D7602">
      <w:pPr>
        <w:pStyle w:val="a3"/>
        <w:spacing w:line="276" w:lineRule="auto"/>
        <w:rPr>
          <w:rFonts w:cs="Times New Roman"/>
          <w:sz w:val="28"/>
          <w:szCs w:val="28"/>
        </w:rPr>
      </w:pPr>
    </w:p>
    <w:p w:rsidR="00221B72" w:rsidRDefault="00221B7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21B72" w:rsidRDefault="00221B7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21B72" w:rsidRDefault="00221B7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21B72" w:rsidRDefault="00221B7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21B72" w:rsidRDefault="00221B7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21B72" w:rsidRDefault="00221B7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D7602" w:rsidRDefault="002D760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D7602" w:rsidRDefault="002D760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D7602" w:rsidRDefault="002D7602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13429" w:rsidRPr="00B46C27" w:rsidRDefault="00D13429" w:rsidP="00D1342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13429" w:rsidRPr="00B173E7" w:rsidRDefault="00D13429" w:rsidP="00D13429">
      <w:pPr>
        <w:pStyle w:val="a3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B173E7">
        <w:rPr>
          <w:rFonts w:eastAsia="Calibri" w:cs="Times New Roman"/>
          <w:sz w:val="28"/>
          <w:szCs w:val="28"/>
        </w:rPr>
        <w:t xml:space="preserve">      Рабочая программа курса внеурочной деятельности «Орлята России»  разработана в соответствии:</w:t>
      </w:r>
    </w:p>
    <w:p w:rsidR="00D13429" w:rsidRPr="00B173E7" w:rsidRDefault="00D13429" w:rsidP="00D13429">
      <w:pPr>
        <w:pStyle w:val="a3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B173E7">
        <w:rPr>
          <w:rFonts w:eastAsia="Calibri" w:cs="Times New Roman"/>
          <w:sz w:val="28"/>
          <w:szCs w:val="28"/>
        </w:rPr>
        <w:t>- Федеральным  законом от 29.12.2012 № 273 «Об образовании в Российской Федерации»;</w:t>
      </w:r>
    </w:p>
    <w:p w:rsidR="00D13429" w:rsidRPr="00B173E7" w:rsidRDefault="00D13429" w:rsidP="00D13429">
      <w:pPr>
        <w:pStyle w:val="a3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B173E7">
        <w:rPr>
          <w:rFonts w:eastAsia="Calibri" w:cs="Times New Roman"/>
          <w:sz w:val="28"/>
          <w:szCs w:val="28"/>
        </w:rPr>
        <w:t xml:space="preserve">- Приказа </w:t>
      </w:r>
      <w:proofErr w:type="spellStart"/>
      <w:r w:rsidRPr="00B173E7">
        <w:rPr>
          <w:rFonts w:eastAsia="Calibri" w:cs="Times New Roman"/>
          <w:sz w:val="28"/>
          <w:szCs w:val="28"/>
        </w:rPr>
        <w:t>Минпросвещения</w:t>
      </w:r>
      <w:proofErr w:type="spellEnd"/>
      <w:r w:rsidRPr="00B173E7">
        <w:rPr>
          <w:rFonts w:eastAsia="Calibri" w:cs="Times New Roman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13429" w:rsidRPr="00B173E7" w:rsidRDefault="00D13429" w:rsidP="00D13429">
      <w:pPr>
        <w:pStyle w:val="a3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B173E7">
        <w:rPr>
          <w:rFonts w:eastAsia="Calibri" w:cs="Times New Roman"/>
          <w:sz w:val="28"/>
          <w:szCs w:val="28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173E7">
        <w:rPr>
          <w:rFonts w:eastAsia="Calibri" w:cs="Times New Roman"/>
          <w:sz w:val="28"/>
          <w:szCs w:val="28"/>
        </w:rPr>
        <w:t>Минпросвещения</w:t>
      </w:r>
      <w:proofErr w:type="spellEnd"/>
      <w:r w:rsidRPr="00B173E7">
        <w:rPr>
          <w:rFonts w:eastAsia="Calibri" w:cs="Times New Roman"/>
          <w:sz w:val="28"/>
          <w:szCs w:val="28"/>
        </w:rPr>
        <w:t xml:space="preserve"> от 15.04.2022 № СК-295/06;</w:t>
      </w:r>
    </w:p>
    <w:p w:rsidR="00D13429" w:rsidRPr="00B173E7" w:rsidRDefault="00D13429" w:rsidP="00D13429">
      <w:pPr>
        <w:pStyle w:val="a3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B173E7">
        <w:rPr>
          <w:rFonts w:eastAsia="Calibri" w:cs="Times New Roman"/>
          <w:sz w:val="28"/>
          <w:szCs w:val="28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173E7">
        <w:rPr>
          <w:rFonts w:eastAsia="Calibri" w:cs="Times New Roman"/>
          <w:sz w:val="28"/>
          <w:szCs w:val="28"/>
        </w:rPr>
        <w:t>Минобрнауки</w:t>
      </w:r>
      <w:proofErr w:type="spellEnd"/>
      <w:r w:rsidRPr="00B173E7">
        <w:rPr>
          <w:rFonts w:eastAsia="Calibri" w:cs="Times New Roman"/>
          <w:sz w:val="28"/>
          <w:szCs w:val="28"/>
        </w:rPr>
        <w:t xml:space="preserve"> от 18.08.2017 № 09-1672;</w:t>
      </w:r>
    </w:p>
    <w:p w:rsidR="00D13429" w:rsidRPr="00B173E7" w:rsidRDefault="00D13429" w:rsidP="00D13429">
      <w:pPr>
        <w:pStyle w:val="a3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B173E7">
        <w:rPr>
          <w:rFonts w:eastAsia="Calibri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173E7">
        <w:rPr>
          <w:rFonts w:eastAsia="Calibri" w:cs="Times New Roman"/>
          <w:sz w:val="28"/>
          <w:szCs w:val="28"/>
        </w:rPr>
        <w:tab/>
      </w:r>
    </w:p>
    <w:p w:rsidR="00D13429" w:rsidRPr="00B173E7" w:rsidRDefault="00D13429" w:rsidP="00D13429">
      <w:pPr>
        <w:pStyle w:val="a3"/>
        <w:spacing w:line="276" w:lineRule="auto"/>
        <w:jc w:val="both"/>
        <w:rPr>
          <w:rFonts w:cs="Times New Roman"/>
          <w:sz w:val="28"/>
          <w:szCs w:val="28"/>
        </w:rPr>
      </w:pPr>
      <w:r w:rsidRPr="00B173E7">
        <w:rPr>
          <w:rFonts w:eastAsia="Calibri" w:cs="Times New Roman"/>
          <w:sz w:val="28"/>
          <w:szCs w:val="28"/>
        </w:rPr>
        <w:t>- основной образовательной программы.</w:t>
      </w:r>
      <w:r w:rsidRPr="00B173E7">
        <w:rPr>
          <w:rFonts w:cs="Times New Roman"/>
          <w:sz w:val="28"/>
          <w:szCs w:val="28"/>
        </w:rPr>
        <w:tab/>
        <w:t xml:space="preserve">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         В основу курса внеурочной деятельности положен системно-</w:t>
      </w:r>
      <w:proofErr w:type="spellStart"/>
      <w:r w:rsidRPr="00B173E7">
        <w:rPr>
          <w:sz w:val="28"/>
          <w:szCs w:val="28"/>
        </w:rPr>
        <w:t>деятельностный</w:t>
      </w:r>
      <w:proofErr w:type="spellEnd"/>
      <w:r w:rsidRPr="00B173E7">
        <w:rPr>
          <w:sz w:val="28"/>
          <w:szCs w:val="28"/>
        </w:rPr>
        <w:t xml:space="preserve"> подход, позволяющий за период освоения ребёнком образовательных треков (траекторий социально-коммуникационного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 Это программа воспитания детей младшего школьного возраста, созданная на принципах патриотизма и гражданственности, способствующая приобщению детей к традиционным ценностям российского общества, развитию социальной активности каждого ребёнка и умений командного взаимодействия.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              </w:t>
      </w:r>
      <w:r w:rsidRPr="00B173E7">
        <w:rPr>
          <w:b/>
          <w:sz w:val="28"/>
          <w:szCs w:val="28"/>
        </w:rPr>
        <w:t>Цель курса:</w:t>
      </w:r>
      <w:r w:rsidRPr="00B173E7">
        <w:rPr>
          <w:sz w:val="28"/>
          <w:szCs w:val="28"/>
        </w:rPr>
        <w:t xml:space="preserve"> формирование у ребёнка младшего школьного возраста </w:t>
      </w:r>
      <w:proofErr w:type="spellStart"/>
      <w:r w:rsidRPr="00B173E7">
        <w:rPr>
          <w:sz w:val="28"/>
          <w:szCs w:val="28"/>
        </w:rPr>
        <w:t>социальноценностных</w:t>
      </w:r>
      <w:proofErr w:type="spellEnd"/>
      <w:r w:rsidRPr="00B173E7">
        <w:rPr>
          <w:sz w:val="28"/>
          <w:szCs w:val="28"/>
        </w:rPr>
        <w:t xml:space="preserve">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D52C84" w:rsidRPr="00D52C84" w:rsidRDefault="00D13429" w:rsidP="00D13429">
      <w:pPr>
        <w:pStyle w:val="a3"/>
        <w:rPr>
          <w:b/>
          <w:sz w:val="28"/>
          <w:szCs w:val="28"/>
        </w:rPr>
      </w:pPr>
      <w:r w:rsidRPr="00B173E7">
        <w:rPr>
          <w:b/>
          <w:sz w:val="28"/>
          <w:szCs w:val="28"/>
        </w:rPr>
        <w:t xml:space="preserve">        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b/>
          <w:sz w:val="28"/>
          <w:szCs w:val="28"/>
        </w:rPr>
        <w:lastRenderedPageBreak/>
        <w:t>Задачи курса:</w:t>
      </w:r>
      <w:r w:rsidRPr="00B173E7">
        <w:rPr>
          <w:sz w:val="28"/>
          <w:szCs w:val="28"/>
        </w:rPr>
        <w:t xml:space="preserve">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1) Воспитывать любовь и уважение к своей семье, своему народу, малой Родине, общности граждан нашей страны, России;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2) Воспитывать уважение к духовно-нравственной культуре своей семьи, своего народа, семейным ценностям с учётом национальной, </w:t>
      </w:r>
      <w:proofErr w:type="spellStart"/>
      <w:r w:rsidRPr="00B173E7">
        <w:rPr>
          <w:sz w:val="28"/>
          <w:szCs w:val="28"/>
        </w:rPr>
        <w:t>религиознойпринадлежности</w:t>
      </w:r>
      <w:proofErr w:type="spellEnd"/>
      <w:r w:rsidRPr="00B173E7">
        <w:rPr>
          <w:sz w:val="28"/>
          <w:szCs w:val="28"/>
        </w:rPr>
        <w:t xml:space="preserve">;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3) Формировать лидерские качества и умение работать в команде;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4) Развивать творческие способности и эстетический вкус;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5) Воспитывать ценностное отношение к здоровому образу жизни, прививать интерес к физической культуре;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6) Воспитывать уважение к труду, людям труда. Формировать значимость </w:t>
      </w:r>
      <w:proofErr w:type="spellStart"/>
      <w:r w:rsidRPr="00B173E7">
        <w:rPr>
          <w:sz w:val="28"/>
          <w:szCs w:val="28"/>
        </w:rPr>
        <w:t>ипотребность</w:t>
      </w:r>
      <w:proofErr w:type="spellEnd"/>
      <w:r w:rsidRPr="00B173E7">
        <w:rPr>
          <w:sz w:val="28"/>
          <w:szCs w:val="28"/>
        </w:rPr>
        <w:t xml:space="preserve"> в безвозмездной деятельности ради других людей;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>7) Содействовать воспитанию экологической культуры и ответственного отношения к окружающему миру;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 8) Формировать ценностное отношение к знаниям через интеллектуальную, поисковую и исследовательскую деятельность. 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             Место учебного курса внеурочной деятельности в учебном плане: 1 класс – 33 часа (1 раз в неделю), 2-4 классы 34 часа (1 раз в неделю).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                   </w:t>
      </w:r>
      <w:r w:rsidRPr="00B173E7">
        <w:rPr>
          <w:b/>
          <w:sz w:val="28"/>
          <w:szCs w:val="28"/>
        </w:rPr>
        <w:t>Содержание курса внеурочной деятельности</w:t>
      </w:r>
    </w:p>
    <w:p w:rsidR="00D13429" w:rsidRPr="00B173E7" w:rsidRDefault="00D13429" w:rsidP="00D13429">
      <w:pPr>
        <w:pStyle w:val="a3"/>
        <w:rPr>
          <w:sz w:val="28"/>
          <w:szCs w:val="28"/>
        </w:rPr>
      </w:pPr>
      <w:r w:rsidRPr="00B173E7">
        <w:rPr>
          <w:sz w:val="28"/>
          <w:szCs w:val="28"/>
        </w:rPr>
        <w:t xml:space="preserve"> Логика построения программы основана на прохождении треков. </w:t>
      </w:r>
      <w:proofErr w:type="gramStart"/>
      <w:r w:rsidRPr="00B173E7">
        <w:rPr>
          <w:sz w:val="28"/>
          <w:szCs w:val="28"/>
        </w:rPr>
        <w:t>Всего в программе представлено 7 треков (модулей – законченным по содержанию образовательным фрагментам), в совокупности треки представляют комплекс специально разработанных занятий воспитательной направленности, нацеленных на развитие социальной активности учащихся начальной школы, привитие любви к Родине, природе, а также создание условий для развития познавательных способностей школьников, а также их психических качеств (памяти, внимания, мышления, воображения, речи, пространственного восприятия, сенсомоторной координации, коммуникабельности).</w:t>
      </w:r>
      <w:proofErr w:type="gramEnd"/>
    </w:p>
    <w:p w:rsidR="00D13429" w:rsidRPr="00B173E7" w:rsidRDefault="00D13429" w:rsidP="00D13429">
      <w:pPr>
        <w:pStyle w:val="a3"/>
        <w:rPr>
          <w:b/>
          <w:sz w:val="28"/>
          <w:szCs w:val="28"/>
        </w:rPr>
      </w:pPr>
      <w:r w:rsidRPr="00B173E7">
        <w:rPr>
          <w:b/>
          <w:sz w:val="28"/>
          <w:szCs w:val="28"/>
        </w:rPr>
        <w:t>2 класс</w:t>
      </w:r>
    </w:p>
    <w:p w:rsidR="00D13429" w:rsidRDefault="00B173E7" w:rsidP="00B173E7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D13429" w:rsidRPr="00B173E7">
        <w:rPr>
          <w:i/>
          <w:sz w:val="28"/>
          <w:szCs w:val="28"/>
        </w:rPr>
        <w:t>Трек «Орлёнок – Лидер».</w:t>
      </w:r>
      <w:r w:rsidR="00D13429" w:rsidRPr="00B173E7">
        <w:rPr>
          <w:sz w:val="28"/>
          <w:szCs w:val="28"/>
        </w:rPr>
        <w:t xml:space="preserve"> Ценности, значимые качества трека: дружба, команда.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="00D13429" w:rsidRPr="00B173E7">
        <w:rPr>
          <w:sz w:val="28"/>
          <w:szCs w:val="28"/>
        </w:rPr>
        <w:t>микрогруппы</w:t>
      </w:r>
      <w:proofErr w:type="spellEnd"/>
      <w:r w:rsidR="00D13429" w:rsidRPr="00B173E7">
        <w:rPr>
          <w:sz w:val="28"/>
          <w:szCs w:val="28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B173E7" w:rsidRDefault="00B173E7" w:rsidP="00B173E7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B173E7">
        <w:rPr>
          <w:i/>
          <w:sz w:val="28"/>
          <w:szCs w:val="28"/>
        </w:rPr>
        <w:t>Трек «Орлёнок – Эрудит».</w:t>
      </w:r>
      <w:r w:rsidRPr="00B173E7">
        <w:rPr>
          <w:sz w:val="28"/>
          <w:szCs w:val="28"/>
        </w:rPr>
        <w:t xml:space="preserve"> Ценности, значимые качества трека: познание.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конференций. В этот период дети знакомятся с разными способами получения информации, что необходимо для их </w:t>
      </w:r>
      <w:r w:rsidRPr="00B173E7">
        <w:rPr>
          <w:sz w:val="28"/>
          <w:szCs w:val="28"/>
        </w:rPr>
        <w:lastRenderedPageBreak/>
        <w:t>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B173E7" w:rsidRDefault="00B173E7" w:rsidP="00B173E7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B173E7">
        <w:rPr>
          <w:i/>
          <w:sz w:val="28"/>
          <w:szCs w:val="28"/>
        </w:rPr>
        <w:t>Трек «Орлёнок – Мастер».</w:t>
      </w:r>
      <w:r w:rsidRPr="00B173E7">
        <w:rPr>
          <w:sz w:val="28"/>
          <w:szCs w:val="28"/>
        </w:rPr>
        <w:t xml:space="preserve"> Ценности, значимые качества трека: познание.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трека.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B173E7" w:rsidRDefault="00B173E7" w:rsidP="00B173E7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B173E7">
        <w:rPr>
          <w:i/>
          <w:sz w:val="28"/>
          <w:szCs w:val="28"/>
        </w:rPr>
        <w:t>Трек «Орлёнок – Доброволец».</w:t>
      </w:r>
      <w:r w:rsidRPr="00B173E7">
        <w:rPr>
          <w:sz w:val="28"/>
          <w:szCs w:val="28"/>
        </w:rPr>
        <w:t xml:space="preserve"> Ценности, значимые качества трека: милосердие, доброта, забота.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</w:r>
    </w:p>
    <w:p w:rsidR="00B173E7" w:rsidRDefault="00B173E7" w:rsidP="00B173E7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B173E7">
        <w:rPr>
          <w:i/>
          <w:sz w:val="28"/>
          <w:szCs w:val="28"/>
        </w:rPr>
        <w:t>Трек «Орлёнок – Спортсмен».</w:t>
      </w:r>
      <w:r w:rsidRPr="00B173E7">
        <w:rPr>
          <w:sz w:val="28"/>
          <w:szCs w:val="28"/>
        </w:rPr>
        <w:t xml:space="preserve"> Ценности, значимые качества трека: здоровый образ жизни.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мероприятия, в том числе позволят снизить заболеваемость детей, что актуально в зимний период.</w:t>
      </w:r>
    </w:p>
    <w:p w:rsidR="00B173E7" w:rsidRDefault="00B173E7" w:rsidP="00B173E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73E7">
        <w:rPr>
          <w:i/>
          <w:sz w:val="28"/>
          <w:szCs w:val="28"/>
        </w:rPr>
        <w:t>Трек «Орлёнок – Эколог».</w:t>
      </w:r>
      <w:r w:rsidRPr="00B173E7">
        <w:rPr>
          <w:sz w:val="28"/>
          <w:szCs w:val="28"/>
        </w:rPr>
        <w:t xml:space="preserve"> Ценности, значимые качества трека: природа, Родина.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B173E7" w:rsidRDefault="00B173E7" w:rsidP="00B173E7">
      <w:pPr>
        <w:pStyle w:val="a3"/>
        <w:jc w:val="both"/>
        <w:rPr>
          <w:sz w:val="28"/>
          <w:szCs w:val="28"/>
        </w:rPr>
      </w:pPr>
      <w:r w:rsidRPr="00B173E7">
        <w:rPr>
          <w:i/>
          <w:sz w:val="28"/>
          <w:szCs w:val="28"/>
        </w:rPr>
        <w:t xml:space="preserve">        Трек «Орлёнок</w:t>
      </w:r>
      <w:r w:rsidRPr="00B173E7">
        <w:rPr>
          <w:sz w:val="28"/>
          <w:szCs w:val="28"/>
        </w:rPr>
        <w:t xml:space="preserve"> – Хранитель исторической памяти». Ценности, значимые качества трека: семья, Родина.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B173E7" w:rsidRDefault="00B173E7" w:rsidP="00B173E7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B173E7">
        <w:rPr>
          <w:b/>
          <w:sz w:val="28"/>
          <w:szCs w:val="28"/>
        </w:rPr>
        <w:t>Предполагаемые результаты курса</w:t>
      </w:r>
    </w:p>
    <w:p w:rsidR="00093445" w:rsidRDefault="00093445" w:rsidP="00093445">
      <w:pPr>
        <w:pStyle w:val="a4"/>
        <w:spacing w:before="0" w:beforeAutospacing="0" w:after="240" w:afterAutospacing="0"/>
        <w:rPr>
          <w:rFonts w:asciiTheme="minorHAnsi" w:hAnsiTheme="minorHAnsi"/>
          <w:color w:val="010101"/>
          <w:sz w:val="28"/>
          <w:szCs w:val="28"/>
        </w:rPr>
      </w:pPr>
      <w:r>
        <w:rPr>
          <w:rFonts w:asciiTheme="minorHAnsi" w:hAnsiTheme="minorHAnsi"/>
          <w:color w:val="010101"/>
          <w:sz w:val="28"/>
          <w:szCs w:val="28"/>
        </w:rPr>
        <w:t xml:space="preserve">          </w:t>
      </w:r>
      <w:r w:rsidRPr="00093445">
        <w:rPr>
          <w:rFonts w:asciiTheme="minorHAnsi" w:hAnsiTheme="minorHAnsi"/>
          <w:color w:val="010101"/>
          <w:sz w:val="28"/>
          <w:szCs w:val="28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 ФГОС, </w:t>
      </w:r>
      <w:proofErr w:type="gramStart"/>
      <w:r w:rsidRPr="00093445">
        <w:rPr>
          <w:rFonts w:asciiTheme="minorHAnsi" w:hAnsiTheme="minorHAnsi"/>
          <w:color w:val="010101"/>
          <w:sz w:val="28"/>
          <w:szCs w:val="28"/>
        </w:rPr>
        <w:t xml:space="preserve">основными направлениями воспитания, зафиксированными в Примерной рабочей </w:t>
      </w:r>
      <w:r w:rsidRPr="00093445">
        <w:rPr>
          <w:rFonts w:asciiTheme="minorHAnsi" w:hAnsiTheme="minorHAnsi"/>
          <w:color w:val="010101"/>
          <w:sz w:val="28"/>
          <w:szCs w:val="28"/>
        </w:rPr>
        <w:lastRenderedPageBreak/>
        <w:t>программе воспитания и основываются</w:t>
      </w:r>
      <w:proofErr w:type="gramEnd"/>
      <w:r w:rsidRPr="00093445">
        <w:rPr>
          <w:rFonts w:asciiTheme="minorHAnsi" w:hAnsiTheme="minorHAnsi"/>
          <w:color w:val="010101"/>
          <w:sz w:val="28"/>
          <w:szCs w:val="28"/>
        </w:rPr>
        <w:t xml:space="preserve"> на российских базовых национальных ценностях: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b/>
          <w:color w:val="010101"/>
          <w:sz w:val="28"/>
          <w:szCs w:val="28"/>
        </w:rPr>
      </w:pPr>
      <w:r w:rsidRPr="00093445">
        <w:rPr>
          <w:rFonts w:asciiTheme="minorHAnsi" w:hAnsiTheme="minorHAnsi"/>
          <w:b/>
          <w:color w:val="010101"/>
          <w:sz w:val="28"/>
          <w:szCs w:val="28"/>
        </w:rPr>
        <w:t>Личностные результаты: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>- формирование основы российской гражданской идентичности, чувство гордости за свою Родину, российский народ и историю России;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>- формировать гуманистические и демократические ценностные ориентации,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>-овладевать начальными навыками адаптации в динамично изменяющемся и развивающемся мире;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>--развитие самостоятельности, личной ответственности за свои поступки на основе представлений о нравственных нормах;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 xml:space="preserve">- формировать навыки сотрудничества </w:t>
      </w:r>
      <w:proofErr w:type="gramStart"/>
      <w:r w:rsidRPr="00093445">
        <w:rPr>
          <w:rFonts w:asciiTheme="minorHAnsi" w:hAnsiTheme="minorHAnsi"/>
          <w:color w:val="010101"/>
          <w:sz w:val="28"/>
          <w:szCs w:val="28"/>
        </w:rPr>
        <w:t>со</w:t>
      </w:r>
      <w:proofErr w:type="gramEnd"/>
      <w:r w:rsidRPr="00093445">
        <w:rPr>
          <w:rFonts w:asciiTheme="minorHAnsi" w:hAnsiTheme="minorHAnsi"/>
          <w:color w:val="010101"/>
          <w:sz w:val="28"/>
          <w:szCs w:val="28"/>
        </w:rPr>
        <w:t xml:space="preserve"> взрослыми и сверстниками в разных социальных ситуациях;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>- формировать безопасный, здоровый образ жизни</w:t>
      </w:r>
      <w:proofErr w:type="gramStart"/>
      <w:r w:rsidRPr="00093445">
        <w:rPr>
          <w:rFonts w:asciiTheme="minorHAnsi" w:hAnsiTheme="minorHAnsi"/>
          <w:color w:val="010101"/>
          <w:sz w:val="28"/>
          <w:szCs w:val="28"/>
        </w:rPr>
        <w:t xml:space="preserve"> ;</w:t>
      </w:r>
      <w:proofErr w:type="gramEnd"/>
    </w:p>
    <w:p w:rsid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 xml:space="preserve">-мотивации к творческому труду, работе на результат, </w:t>
      </w:r>
      <w:r>
        <w:rPr>
          <w:rFonts w:asciiTheme="minorHAnsi" w:hAnsiTheme="minorHAnsi"/>
          <w:color w:val="010101"/>
          <w:sz w:val="28"/>
          <w:szCs w:val="28"/>
        </w:rPr>
        <w:t>бережному</w:t>
      </w:r>
    </w:p>
    <w:p w:rsidR="00093445" w:rsidRP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>отношению к материальным и духовным ценностям;</w:t>
      </w:r>
    </w:p>
    <w:p w:rsid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093445">
        <w:rPr>
          <w:rFonts w:asciiTheme="minorHAnsi" w:hAnsiTheme="minorHAnsi"/>
          <w:color w:val="010101"/>
          <w:sz w:val="28"/>
          <w:szCs w:val="28"/>
        </w:rPr>
        <w:t>-формировать эстетические потребности, ценности и чувства.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b/>
          <w:color w:val="010101"/>
          <w:sz w:val="28"/>
          <w:szCs w:val="28"/>
          <w:lang w:eastAsia="ru-RU"/>
        </w:rPr>
      </w:pPr>
      <w:proofErr w:type="spellStart"/>
      <w:r w:rsidRPr="00093445">
        <w:rPr>
          <w:rFonts w:eastAsia="Times New Roman" w:cs="Times New Roman"/>
          <w:b/>
          <w:color w:val="010101"/>
          <w:sz w:val="28"/>
          <w:szCs w:val="28"/>
          <w:lang w:eastAsia="ru-RU"/>
        </w:rPr>
        <w:t>Метапредметные</w:t>
      </w:r>
      <w:proofErr w:type="spellEnd"/>
      <w:r w:rsidRPr="00093445">
        <w:rPr>
          <w:rFonts w:eastAsia="Times New Roman" w:cs="Times New Roman"/>
          <w:b/>
          <w:color w:val="010101"/>
          <w:sz w:val="28"/>
          <w:szCs w:val="28"/>
          <w:lang w:eastAsia="ru-RU"/>
        </w:rPr>
        <w:t xml:space="preserve"> результаты.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b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b/>
          <w:iCs/>
          <w:color w:val="010101"/>
          <w:sz w:val="28"/>
          <w:szCs w:val="28"/>
          <w:lang w:eastAsia="ru-RU"/>
        </w:rPr>
        <w:t>Коммуникативные: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 владение методами поиска, переработки, хранения и передачи информации;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умению слушать собеседника и вести диалог;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умение излагать свое мнение и аргументировать свою точку зрения и оценку событий;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умение договариваться о распределении функций и ролей в совместной деятельности;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осуществлять взаимный контроль в совместной деятельности; умение использовать речевые средства и средства информационных и коммуникационных технологий (далее – ИКТ) для решения коммуникативных и познавательных задач</w:t>
      </w:r>
      <w:proofErr w:type="gramStart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 ;</w:t>
      </w:r>
      <w:proofErr w:type="gramEnd"/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-умению определять общую цель и пути ее достижения.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b/>
          <w:iCs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b/>
          <w:iCs/>
          <w:color w:val="010101"/>
          <w:sz w:val="28"/>
          <w:szCs w:val="28"/>
          <w:lang w:eastAsia="ru-RU"/>
        </w:rPr>
        <w:t>Познавательные: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 xml:space="preserve">- сравнивать, анализировать, синтезировать, обобщать и классифицировать объекты, явления по </w:t>
      </w:r>
      <w:proofErr w:type="spellStart"/>
      <w:proofErr w:type="gramStart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родо</w:t>
      </w:r>
      <w:proofErr w:type="spellEnd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-видовым</w:t>
      </w:r>
      <w:proofErr w:type="gramEnd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признакам;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устанавливать аналогии и причинно-следственные связи;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работать с таблицами, картами, схемами;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умению кодировать и декодировать информацию</w:t>
      </w:r>
      <w:proofErr w:type="gramStart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 .</w:t>
      </w:r>
      <w:proofErr w:type="gramEnd"/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b/>
          <w:iCs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b/>
          <w:iCs/>
          <w:color w:val="010101"/>
          <w:sz w:val="28"/>
          <w:szCs w:val="28"/>
          <w:lang w:eastAsia="ru-RU"/>
        </w:rPr>
        <w:t>Регулятивные: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- планировать свою деятельность;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осуществлять самонаблюдение и самооценку в процессе деятельности;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анализировать причины своего успеха/неуспеха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b/>
          <w:color w:val="010101"/>
          <w:sz w:val="28"/>
          <w:szCs w:val="28"/>
          <w:lang w:eastAsia="ru-RU"/>
        </w:rPr>
      </w:pP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b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b/>
          <w:color w:val="010101"/>
          <w:sz w:val="28"/>
          <w:szCs w:val="28"/>
          <w:lang w:eastAsia="ru-RU"/>
        </w:rPr>
        <w:lastRenderedPageBreak/>
        <w:t>Предметные результаты.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i/>
          <w:iCs/>
          <w:color w:val="010101"/>
          <w:sz w:val="28"/>
          <w:szCs w:val="28"/>
          <w:lang w:eastAsia="ru-RU"/>
        </w:rPr>
        <w:t xml:space="preserve">- </w:t>
      </w: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использовать действия с языковыми единицами для решения познавательных, практических и коммуникативных задач;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самостоятельно выбирать интересующую литературу;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-пользоваться справочными источниками для понимания и получения дополнительной информации;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-применять математические знания для решения учебно-познавательных и учебн</w:t>
      </w:r>
      <w:proofErr w:type="gramStart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о-</w:t>
      </w:r>
      <w:proofErr w:type="gramEnd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практических задач;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выполнять элементарные правила экологической грамотности, нравственного поведения в мире природы и людей,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-владеть элементарным способам изучения природы и общест</w:t>
      </w:r>
      <w:proofErr w:type="gramStart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в(</w:t>
      </w:r>
      <w:proofErr w:type="gramEnd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наблюдению, записи, измерению, опыту, сравнению, классификации и др., с получением информации из семейных архивов, от окружающих людей, в открытом информационном пространстве) 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устанавливать и выявлять причинно-следственные связи в окружающем мире;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практическим умениям и навыкам в различных видах художественной деятельности, а также в специфических формах художественной деятельности, базирующихся на ИК</w:t>
      </w:r>
      <w:proofErr w:type="gramStart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Т(</w:t>
      </w:r>
      <w:proofErr w:type="gramEnd"/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цифровая фотография, видеозапись, элементы мультипликации и пр.);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093445">
        <w:rPr>
          <w:rFonts w:eastAsia="Times New Roman" w:cs="Times New Roman"/>
          <w:color w:val="010101"/>
          <w:sz w:val="28"/>
          <w:szCs w:val="28"/>
          <w:lang w:eastAsia="ru-RU"/>
        </w:rPr>
        <w:t>- использовать приобретенные знания и умения для творческого решения несложных творческих, технологических и организационных задач.</w:t>
      </w:r>
    </w:p>
    <w:p w:rsidR="00093445" w:rsidRPr="00093445" w:rsidRDefault="00093445" w:rsidP="00093445">
      <w:pPr>
        <w:spacing w:after="0" w:line="240" w:lineRule="auto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093445" w:rsidRPr="00093445" w:rsidRDefault="00093445" w:rsidP="0009344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93445">
        <w:rPr>
          <w:rFonts w:eastAsia="Times New Roman" w:cs="Times New Roman"/>
          <w:b/>
          <w:bCs/>
          <w:sz w:val="28"/>
          <w:szCs w:val="28"/>
          <w:lang w:eastAsia="ru-RU"/>
        </w:rPr>
        <w:t>Формы организации  и  виды деятельности:</w:t>
      </w:r>
    </w:p>
    <w:p w:rsidR="00093445" w:rsidRPr="00093445" w:rsidRDefault="00093445" w:rsidP="00093445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aps/>
          <w:sz w:val="28"/>
          <w:szCs w:val="28"/>
          <w:lang w:eastAsia="ru-RU"/>
        </w:rPr>
      </w:pPr>
      <w:r w:rsidRPr="00093445">
        <w:rPr>
          <w:rFonts w:eastAsia="Times New Roman" w:cs="Times New Roman"/>
          <w:sz w:val="28"/>
          <w:szCs w:val="28"/>
          <w:lang w:eastAsia="ru-RU"/>
        </w:rPr>
        <w:t>- игровая, фронтальная, групповая, индивидуальная;</w:t>
      </w:r>
    </w:p>
    <w:p w:rsidR="00093445" w:rsidRPr="00093445" w:rsidRDefault="00093445" w:rsidP="00093445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aps/>
          <w:sz w:val="28"/>
          <w:szCs w:val="28"/>
          <w:lang w:eastAsia="ru-RU"/>
        </w:rPr>
      </w:pPr>
      <w:r w:rsidRPr="00093445">
        <w:rPr>
          <w:rFonts w:eastAsia="Times New Roman" w:cs="Times New Roman"/>
          <w:sz w:val="28"/>
          <w:szCs w:val="28"/>
          <w:lang w:eastAsia="ru-RU"/>
        </w:rPr>
        <w:t>- лекции, беседы, КВНы, экскурсии, походы, театрализованные представления;</w:t>
      </w:r>
    </w:p>
    <w:p w:rsidR="00093445" w:rsidRDefault="00093445" w:rsidP="00093445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93445">
        <w:rPr>
          <w:rFonts w:eastAsia="Times New Roman" w:cs="Times New Roman"/>
          <w:caps/>
          <w:sz w:val="28"/>
          <w:szCs w:val="28"/>
          <w:lang w:eastAsia="ru-RU"/>
        </w:rPr>
        <w:t xml:space="preserve">- </w:t>
      </w:r>
      <w:r w:rsidRPr="00093445">
        <w:rPr>
          <w:rFonts w:eastAsia="Times New Roman" w:cs="Times New Roman"/>
          <w:sz w:val="28"/>
          <w:szCs w:val="28"/>
          <w:lang w:eastAsia="ru-RU"/>
        </w:rPr>
        <w:t xml:space="preserve">анализ и просмотр  презентаций, видеофильмов, </w:t>
      </w:r>
      <w:proofErr w:type="spellStart"/>
      <w:r w:rsidRPr="00093445">
        <w:rPr>
          <w:rFonts w:eastAsia="Times New Roman" w:cs="Times New Roman"/>
          <w:sz w:val="28"/>
          <w:szCs w:val="28"/>
          <w:lang w:eastAsia="ru-RU"/>
        </w:rPr>
        <w:t>мультиуроков</w:t>
      </w:r>
      <w:proofErr w:type="spellEnd"/>
      <w:r w:rsidRPr="00093445">
        <w:rPr>
          <w:rFonts w:eastAsia="Times New Roman" w:cs="Times New Roman"/>
          <w:sz w:val="28"/>
          <w:szCs w:val="28"/>
          <w:lang w:eastAsia="ru-RU"/>
        </w:rPr>
        <w:t>.</w:t>
      </w:r>
    </w:p>
    <w:p w:rsidR="00093445" w:rsidRDefault="00093445" w:rsidP="00093445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93445" w:rsidRDefault="00093445" w:rsidP="00093445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093445">
        <w:rPr>
          <w:rFonts w:eastAsia="Times New Roman" w:cs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  <w:gridCol w:w="4819"/>
      </w:tblGrid>
      <w:tr w:rsidR="00941BEB" w:rsidTr="00D52C84">
        <w:tc>
          <w:tcPr>
            <w:tcW w:w="959" w:type="dxa"/>
          </w:tcPr>
          <w:p w:rsidR="00941BEB" w:rsidRDefault="00941BE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41BEB" w:rsidRDefault="00941BE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</w:tcPr>
          <w:p w:rsidR="00941BEB" w:rsidRDefault="00941BE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941BEB" w:rsidRDefault="00941BE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Тема раздела </w:t>
            </w:r>
          </w:p>
        </w:tc>
        <w:tc>
          <w:tcPr>
            <w:tcW w:w="1134" w:type="dxa"/>
          </w:tcPr>
          <w:p w:rsidR="00941BEB" w:rsidRDefault="00941BE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  <w:p w:rsidR="00941BEB" w:rsidRDefault="00941BE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819" w:type="dxa"/>
          </w:tcPr>
          <w:p w:rsidR="00941BEB" w:rsidRPr="00941BEB" w:rsidRDefault="00941BE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941BEB">
              <w:rPr>
                <w:rFonts w:cs="Times New Roman"/>
                <w:b/>
                <w:w w:val="105"/>
                <w:sz w:val="28"/>
                <w:szCs w:val="28"/>
              </w:rPr>
              <w:t>Электронные</w:t>
            </w:r>
            <w:r w:rsidRPr="00941BEB">
              <w:rPr>
                <w:rFonts w:cs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941BEB">
              <w:rPr>
                <w:rFonts w:cs="Times New Roman"/>
                <w:b/>
                <w:w w:val="105"/>
                <w:sz w:val="28"/>
                <w:szCs w:val="28"/>
              </w:rPr>
              <w:t>(цифровые)</w:t>
            </w:r>
            <w:r w:rsidRPr="00941BEB">
              <w:rPr>
                <w:rFonts w:cs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941BEB">
              <w:rPr>
                <w:rFonts w:cs="Times New Roman"/>
                <w:b/>
                <w:spacing w:val="-1"/>
                <w:w w:val="105"/>
                <w:sz w:val="28"/>
                <w:szCs w:val="28"/>
              </w:rPr>
              <w:t>образовательные</w:t>
            </w:r>
            <w:r w:rsidRPr="00941BEB">
              <w:rPr>
                <w:rFonts w:cs="Times New Roman"/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941BEB">
              <w:rPr>
                <w:rFonts w:cs="Times New Roman"/>
                <w:b/>
                <w:w w:val="105"/>
                <w:sz w:val="28"/>
                <w:szCs w:val="28"/>
              </w:rPr>
              <w:t>ресурсы</w:t>
            </w:r>
          </w:p>
        </w:tc>
      </w:tr>
      <w:tr w:rsidR="00941BEB" w:rsidTr="00D52C84">
        <w:tc>
          <w:tcPr>
            <w:tcW w:w="959" w:type="dxa"/>
          </w:tcPr>
          <w:p w:rsidR="00941BEB" w:rsidRPr="00CC1951" w:rsidRDefault="00941BEB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941BEB" w:rsidRPr="00CC1951" w:rsidRDefault="00D33935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sz w:val="28"/>
                <w:szCs w:val="28"/>
              </w:rPr>
              <w:t>Старт Программы</w:t>
            </w:r>
          </w:p>
        </w:tc>
        <w:tc>
          <w:tcPr>
            <w:tcW w:w="1134" w:type="dxa"/>
          </w:tcPr>
          <w:p w:rsidR="00941BEB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941BEB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https://orlyatarussia.ru/library/metodicheskiy-komplekt-vvodnye-orlyatskie-uroki/</w:t>
            </w:r>
          </w:p>
        </w:tc>
      </w:tr>
      <w:tr w:rsidR="00941BEB" w:rsidTr="00D52C84">
        <w:tc>
          <w:tcPr>
            <w:tcW w:w="959" w:type="dxa"/>
          </w:tcPr>
          <w:p w:rsidR="00941BEB" w:rsidRPr="00CC1951" w:rsidRDefault="00941BEB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941BEB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sz w:val="28"/>
                <w:szCs w:val="28"/>
              </w:rPr>
              <w:t>«Орлёнок – Лидер»</w:t>
            </w:r>
          </w:p>
        </w:tc>
        <w:tc>
          <w:tcPr>
            <w:tcW w:w="1134" w:type="dxa"/>
          </w:tcPr>
          <w:p w:rsidR="00941BEB" w:rsidRPr="00CC1951" w:rsidRDefault="00442AEF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941BEB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https://orlyatarussia.ru/library/metodicheskiy-komplekt-k-treku-orlyenok-lider-2-klass/</w:t>
            </w:r>
          </w:p>
        </w:tc>
      </w:tr>
      <w:tr w:rsidR="00941BEB" w:rsidTr="00D52C84">
        <w:tc>
          <w:tcPr>
            <w:tcW w:w="959" w:type="dxa"/>
          </w:tcPr>
          <w:p w:rsidR="00941BEB" w:rsidRPr="00CC1951" w:rsidRDefault="00941BEB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941BEB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sz w:val="28"/>
                <w:szCs w:val="28"/>
              </w:rPr>
              <w:t>«Орлёнок – Эрудит»</w:t>
            </w:r>
          </w:p>
        </w:tc>
        <w:tc>
          <w:tcPr>
            <w:tcW w:w="1134" w:type="dxa"/>
          </w:tcPr>
          <w:p w:rsidR="00941BEB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</w:tcPr>
          <w:p w:rsidR="00941BEB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https://orlyatarussia.ru/library/metodicheskiy-komplekt-k-treku-orlyenok-erudit-2-klass/</w:t>
            </w:r>
          </w:p>
        </w:tc>
      </w:tr>
      <w:tr w:rsidR="00941BEB" w:rsidTr="00D52C84">
        <w:tc>
          <w:tcPr>
            <w:tcW w:w="959" w:type="dxa"/>
          </w:tcPr>
          <w:p w:rsidR="00941BEB" w:rsidRPr="00CC1951" w:rsidRDefault="00941BEB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941BEB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sz w:val="28"/>
                <w:szCs w:val="28"/>
              </w:rPr>
              <w:t>«Орлёнок – Мастер»</w:t>
            </w:r>
          </w:p>
        </w:tc>
        <w:tc>
          <w:tcPr>
            <w:tcW w:w="1134" w:type="dxa"/>
          </w:tcPr>
          <w:p w:rsidR="00941BEB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</w:tcPr>
          <w:p w:rsidR="00941BEB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https://orlyatarussia.ru/library/metodicheskiy-komplekt-k-treku-orlyenok-master-2-klass/</w:t>
            </w:r>
          </w:p>
        </w:tc>
      </w:tr>
      <w:tr w:rsidR="00D52C84" w:rsidTr="00D52C84">
        <w:tc>
          <w:tcPr>
            <w:tcW w:w="959" w:type="dxa"/>
          </w:tcPr>
          <w:p w:rsidR="00D52C84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52C84" w:rsidRPr="00D52C84" w:rsidRDefault="00D52C84" w:rsidP="0009344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2C84">
              <w:rPr>
                <w:sz w:val="28"/>
                <w:szCs w:val="28"/>
              </w:rPr>
              <w:t>Подведение промежуточных итогов</w:t>
            </w:r>
          </w:p>
        </w:tc>
        <w:tc>
          <w:tcPr>
            <w:tcW w:w="1134" w:type="dxa"/>
          </w:tcPr>
          <w:p w:rsidR="00D52C84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D52C84" w:rsidRPr="00CC1951" w:rsidRDefault="00D52C84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41BEB" w:rsidTr="00D52C84">
        <w:tc>
          <w:tcPr>
            <w:tcW w:w="959" w:type="dxa"/>
          </w:tcPr>
          <w:p w:rsidR="00941BEB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941BEB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sz w:val="28"/>
                <w:szCs w:val="28"/>
              </w:rPr>
              <w:t xml:space="preserve">«Орлёнок – Доброволец» </w:t>
            </w:r>
          </w:p>
        </w:tc>
        <w:tc>
          <w:tcPr>
            <w:tcW w:w="1134" w:type="dxa"/>
          </w:tcPr>
          <w:p w:rsidR="00941BEB" w:rsidRPr="00CC1951" w:rsidRDefault="00442AEF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941BEB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https://orlyatarussia.ru/library/metodicheskiy-komplekt-k-treku-orlyenok-dobrovolets-2-klass/</w:t>
            </w:r>
          </w:p>
        </w:tc>
      </w:tr>
      <w:tr w:rsidR="00941BEB" w:rsidTr="00D52C84">
        <w:tc>
          <w:tcPr>
            <w:tcW w:w="959" w:type="dxa"/>
          </w:tcPr>
          <w:p w:rsidR="00941BEB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:rsidR="00941BEB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sz w:val="28"/>
                <w:szCs w:val="28"/>
              </w:rPr>
              <w:t>«Орлёнок – Спортсмен»</w:t>
            </w:r>
          </w:p>
        </w:tc>
        <w:tc>
          <w:tcPr>
            <w:tcW w:w="1134" w:type="dxa"/>
          </w:tcPr>
          <w:p w:rsidR="00941BEB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</w:tcPr>
          <w:p w:rsidR="00941BEB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https://orlyatarussia.ru/library/metodicheskiy-komplekt-k-treku-orlyenok-sportsmen-2-klass/</w:t>
            </w:r>
          </w:p>
        </w:tc>
      </w:tr>
      <w:tr w:rsidR="00941BEB" w:rsidTr="00D52C84">
        <w:tc>
          <w:tcPr>
            <w:tcW w:w="959" w:type="dxa"/>
          </w:tcPr>
          <w:p w:rsidR="00941BEB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</w:tcPr>
          <w:p w:rsidR="00941BEB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sz w:val="28"/>
                <w:szCs w:val="28"/>
              </w:rPr>
              <w:t>«Орленок – Эколог»</w:t>
            </w:r>
          </w:p>
        </w:tc>
        <w:tc>
          <w:tcPr>
            <w:tcW w:w="1134" w:type="dxa"/>
          </w:tcPr>
          <w:p w:rsidR="00941BEB" w:rsidRPr="00CC1951" w:rsidRDefault="00442AEF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941BEB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https://orlyatarussia.ru/library/uchebno-metodicheskiy-komplekt-k-treku-orlyenok-ekolog-2-klass-/</w:t>
            </w:r>
          </w:p>
        </w:tc>
      </w:tr>
      <w:tr w:rsidR="00442AEF" w:rsidTr="00D52C84">
        <w:tc>
          <w:tcPr>
            <w:tcW w:w="959" w:type="dxa"/>
          </w:tcPr>
          <w:p w:rsidR="00442AEF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</w:tcPr>
          <w:p w:rsidR="00442AEF" w:rsidRPr="00CC1951" w:rsidRDefault="00442AEF" w:rsidP="0009344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951">
              <w:rPr>
                <w:sz w:val="28"/>
                <w:szCs w:val="28"/>
              </w:rPr>
              <w:t>«Орлёнок – Хранитель исторической памяти»</w:t>
            </w:r>
          </w:p>
        </w:tc>
        <w:tc>
          <w:tcPr>
            <w:tcW w:w="1134" w:type="dxa"/>
          </w:tcPr>
          <w:p w:rsidR="00442AEF" w:rsidRPr="00CC1951" w:rsidRDefault="00442AEF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442AEF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https://orlyatarussia.ru/library/uchebno-metodicheskiy-komplekt-k-treku-orlyenok-khranitel-istoricheskoy-pamyati-2-klass-/</w:t>
            </w:r>
          </w:p>
        </w:tc>
      </w:tr>
      <w:tr w:rsidR="00CC1951" w:rsidTr="00D52C84">
        <w:tc>
          <w:tcPr>
            <w:tcW w:w="959" w:type="dxa"/>
          </w:tcPr>
          <w:p w:rsidR="00CC1951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</w:tcPr>
          <w:p w:rsidR="00CC1951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951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1134" w:type="dxa"/>
          </w:tcPr>
          <w:p w:rsidR="00CC1951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CC1951" w:rsidRPr="00CC1951" w:rsidRDefault="00CC1951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C1951">
              <w:rPr>
                <w:rFonts w:eastAsia="Times New Roman" w:cs="Times New Roman"/>
                <w:szCs w:val="28"/>
                <w:lang w:eastAsia="ru-RU"/>
              </w:rPr>
              <w:t>https://orlyatarussia.ru/library/itogovaya-igra-tayna-za-7-yu-pechatyami-/</w:t>
            </w:r>
          </w:p>
        </w:tc>
      </w:tr>
      <w:tr w:rsidR="00D52C84" w:rsidTr="00D52C84">
        <w:tc>
          <w:tcPr>
            <w:tcW w:w="959" w:type="dxa"/>
          </w:tcPr>
          <w:p w:rsidR="00D52C84" w:rsidRPr="00CC1951" w:rsidRDefault="00D52C84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D52C84" w:rsidRPr="00CC1951" w:rsidRDefault="00D52C84" w:rsidP="0009344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2C84" w:rsidRDefault="00FC122B" w:rsidP="00D52C8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19" w:type="dxa"/>
          </w:tcPr>
          <w:p w:rsidR="00D52C84" w:rsidRPr="00CC1951" w:rsidRDefault="00FC122B" w:rsidP="00093445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FC122B">
              <w:rPr>
                <w:rFonts w:eastAsia="Times New Roman" w:cs="Times New Roman"/>
                <w:szCs w:val="28"/>
                <w:lang w:eastAsia="ru-RU"/>
              </w:rPr>
              <w:t>https://orlyatarussia.ru/library/promezhutochnaya-igra-kod-druzhby-dlya-2-3-4-klassov/</w:t>
            </w:r>
          </w:p>
        </w:tc>
      </w:tr>
    </w:tbl>
    <w:p w:rsidR="00093445" w:rsidRDefault="00093445" w:rsidP="00093445">
      <w:pPr>
        <w:pStyle w:val="a4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D52C84" w:rsidRPr="00D52C84" w:rsidRDefault="00D52C84" w:rsidP="00093445">
      <w:pPr>
        <w:pStyle w:val="a4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Календарно-тематическое планирование: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701"/>
        <w:gridCol w:w="5210"/>
      </w:tblGrid>
      <w:tr w:rsidR="00D01B55" w:rsidTr="00AA7483">
        <w:trPr>
          <w:trHeight w:val="375"/>
        </w:trPr>
        <w:tc>
          <w:tcPr>
            <w:tcW w:w="959" w:type="dxa"/>
            <w:vMerge w:val="restart"/>
          </w:tcPr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№</w:t>
            </w:r>
          </w:p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gramStart"/>
            <w:r w:rsidRPr="003370C4">
              <w:rPr>
                <w:b/>
                <w:sz w:val="28"/>
                <w:szCs w:val="28"/>
              </w:rPr>
              <w:t>п</w:t>
            </w:r>
            <w:proofErr w:type="gramEnd"/>
            <w:r w:rsidRPr="003370C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  <w:gridSpan w:val="2"/>
          </w:tcPr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210" w:type="dxa"/>
            <w:vMerge w:val="restart"/>
          </w:tcPr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D01B55" w:rsidTr="00D01B55">
        <w:trPr>
          <w:trHeight w:val="300"/>
        </w:trPr>
        <w:tc>
          <w:tcPr>
            <w:tcW w:w="959" w:type="dxa"/>
            <w:vMerge/>
          </w:tcPr>
          <w:p w:rsidR="00D01B55" w:rsidRPr="003370C4" w:rsidRDefault="00D01B55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</w:tcPr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По факту</w:t>
            </w:r>
          </w:p>
        </w:tc>
        <w:tc>
          <w:tcPr>
            <w:tcW w:w="5210" w:type="dxa"/>
            <w:vMerge/>
          </w:tcPr>
          <w:p w:rsidR="00D01B55" w:rsidRPr="003370C4" w:rsidRDefault="00D01B55" w:rsidP="00FC122B">
            <w:pPr>
              <w:pStyle w:val="a3"/>
              <w:rPr>
                <w:sz w:val="28"/>
                <w:szCs w:val="28"/>
              </w:rPr>
            </w:pPr>
          </w:p>
        </w:tc>
      </w:tr>
      <w:tr w:rsidR="00D01B55" w:rsidTr="00A721AC">
        <w:tc>
          <w:tcPr>
            <w:tcW w:w="9571" w:type="dxa"/>
            <w:gridSpan w:val="4"/>
          </w:tcPr>
          <w:p w:rsidR="00D01B55" w:rsidRPr="003370C4" w:rsidRDefault="00D01B55" w:rsidP="00D01B5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Старт Программы 1 ч</w:t>
            </w:r>
          </w:p>
        </w:tc>
      </w:tr>
      <w:tr w:rsidR="00D01B55" w:rsidTr="00D01B55">
        <w:tc>
          <w:tcPr>
            <w:tcW w:w="959" w:type="dxa"/>
          </w:tcPr>
          <w:p w:rsidR="00D01B55" w:rsidRPr="003370C4" w:rsidRDefault="00D01B55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1B55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1701" w:type="dxa"/>
          </w:tcPr>
          <w:p w:rsidR="00D01B55" w:rsidRPr="003370C4" w:rsidRDefault="00D01B55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D01B55" w:rsidRPr="003370C4" w:rsidRDefault="00D01B55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 xml:space="preserve">Вводный </w:t>
            </w:r>
            <w:proofErr w:type="spellStart"/>
            <w:r w:rsidRPr="003370C4">
              <w:rPr>
                <w:sz w:val="28"/>
                <w:szCs w:val="28"/>
              </w:rPr>
              <w:t>орлятский</w:t>
            </w:r>
            <w:proofErr w:type="spellEnd"/>
            <w:r w:rsidRPr="003370C4">
              <w:rPr>
                <w:sz w:val="28"/>
                <w:szCs w:val="28"/>
              </w:rPr>
              <w:t xml:space="preserve"> урок.</w:t>
            </w:r>
          </w:p>
        </w:tc>
      </w:tr>
      <w:tr w:rsidR="003D2A5C" w:rsidTr="00342EFF">
        <w:tc>
          <w:tcPr>
            <w:tcW w:w="9571" w:type="dxa"/>
            <w:gridSpan w:val="4"/>
          </w:tcPr>
          <w:p w:rsidR="003D2A5C" w:rsidRPr="003370C4" w:rsidRDefault="003D2A5C" w:rsidP="003D2A5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«Орлёнок – Лидер» (4 ч)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Лидер – это…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Я могу быть лидером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Как стать лидером?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Итоги трека «Мы дружный класс!</w:t>
            </w:r>
          </w:p>
        </w:tc>
      </w:tr>
      <w:tr w:rsidR="003D2A5C" w:rsidTr="009E4EB4">
        <w:tc>
          <w:tcPr>
            <w:tcW w:w="9571" w:type="dxa"/>
            <w:gridSpan w:val="4"/>
          </w:tcPr>
          <w:p w:rsidR="003D2A5C" w:rsidRPr="003370C4" w:rsidRDefault="003D2A5C" w:rsidP="003D2A5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«Орлёнок – Эрудит» (5 ч)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 xml:space="preserve">Кто такой эрудит? Я </w:t>
            </w:r>
            <w:proofErr w:type="gramStart"/>
            <w:r w:rsidRPr="003370C4">
              <w:rPr>
                <w:sz w:val="28"/>
                <w:szCs w:val="28"/>
              </w:rPr>
              <w:t>–э</w:t>
            </w:r>
            <w:proofErr w:type="gramEnd"/>
            <w:r w:rsidRPr="003370C4">
              <w:rPr>
                <w:sz w:val="28"/>
                <w:szCs w:val="28"/>
              </w:rPr>
              <w:t>рудит, а это значит…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 xml:space="preserve">Развиваемся, играя! </w:t>
            </w:r>
            <w:proofErr w:type="spellStart"/>
            <w:r w:rsidRPr="003370C4">
              <w:rPr>
                <w:sz w:val="28"/>
                <w:szCs w:val="28"/>
              </w:rPr>
              <w:t>ВоображариУМ</w:t>
            </w:r>
            <w:proofErr w:type="spellEnd"/>
            <w:r w:rsidRPr="003370C4">
              <w:rPr>
                <w:sz w:val="28"/>
                <w:szCs w:val="28"/>
              </w:rPr>
              <w:t>. Могу быть изобретателем.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КТД «Что такое? Кто такой?»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Встреча с эрудитом «Хотим всё знать».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Итоги трека «На старте новых открытий».</w:t>
            </w:r>
          </w:p>
        </w:tc>
      </w:tr>
      <w:tr w:rsidR="003D2A5C" w:rsidTr="000856E7">
        <w:tc>
          <w:tcPr>
            <w:tcW w:w="9571" w:type="dxa"/>
            <w:gridSpan w:val="4"/>
          </w:tcPr>
          <w:p w:rsidR="003D2A5C" w:rsidRPr="003370C4" w:rsidRDefault="003D2A5C" w:rsidP="003D2A5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«Орлёнок – Мастер» (5 ч)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370C4">
              <w:rPr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Мастер – это…</w:t>
            </w:r>
            <w:proofErr w:type="gramStart"/>
            <w:r w:rsidRPr="003370C4">
              <w:rPr>
                <w:sz w:val="28"/>
                <w:szCs w:val="28"/>
              </w:rPr>
              <w:t xml:space="preserve"> .</w:t>
            </w:r>
            <w:proofErr w:type="gramEnd"/>
            <w:r w:rsidRPr="003370C4">
              <w:rPr>
                <w:sz w:val="28"/>
                <w:szCs w:val="28"/>
              </w:rPr>
              <w:t xml:space="preserve"> Мастерами </w:t>
            </w:r>
            <w:proofErr w:type="spellStart"/>
            <w:r w:rsidRPr="003370C4">
              <w:rPr>
                <w:sz w:val="28"/>
                <w:szCs w:val="28"/>
              </w:rPr>
              <w:t>славитсяРоссия</w:t>
            </w:r>
            <w:proofErr w:type="spellEnd"/>
            <w:r w:rsidRPr="003370C4">
              <w:rPr>
                <w:sz w:val="28"/>
                <w:szCs w:val="28"/>
              </w:rPr>
              <w:t>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3D2A5C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1C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Мастер – это звучит гордо! От идеи – к делу!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В гости к мастерам. Город мастеров.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370C4">
              <w:rPr>
                <w:sz w:val="28"/>
                <w:szCs w:val="28"/>
              </w:rPr>
              <w:t>.12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КТД «Классный театр»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3D2A5C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370C4">
              <w:rPr>
                <w:sz w:val="28"/>
                <w:szCs w:val="28"/>
              </w:rPr>
              <w:t>.12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«Путь в мастерство» – подводим итоги.</w:t>
            </w:r>
          </w:p>
        </w:tc>
      </w:tr>
      <w:tr w:rsidR="00E021A4" w:rsidTr="002B5EC6">
        <w:tc>
          <w:tcPr>
            <w:tcW w:w="9571" w:type="dxa"/>
            <w:gridSpan w:val="4"/>
          </w:tcPr>
          <w:p w:rsidR="00E021A4" w:rsidRPr="003370C4" w:rsidRDefault="00E021A4" w:rsidP="00E021A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Подведение промежуточных итогов (1 ч)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370C4">
              <w:rPr>
                <w:sz w:val="28"/>
                <w:szCs w:val="28"/>
              </w:rPr>
              <w:t>.12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Игра по итогам 3 треков: «Орлёнок – Лидер», «Орлёнок – Эрудит», «Орлёнок – Мастер»</w:t>
            </w:r>
          </w:p>
        </w:tc>
      </w:tr>
      <w:tr w:rsidR="00E021A4" w:rsidTr="008E53F4">
        <w:tc>
          <w:tcPr>
            <w:tcW w:w="9571" w:type="dxa"/>
            <w:gridSpan w:val="4"/>
          </w:tcPr>
          <w:p w:rsidR="00E021A4" w:rsidRPr="003370C4" w:rsidRDefault="00E021A4" w:rsidP="00E021A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«Орлёнок – Доброволец» (4 ч)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От слова – к делу. Спешить на помощь безвозмездно!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 xml:space="preserve">С заботой о старших. </w:t>
            </w:r>
            <w:r w:rsidRPr="003370C4">
              <w:rPr>
                <w:sz w:val="28"/>
                <w:szCs w:val="28"/>
              </w:rPr>
              <w:t>«Создай хорошее настроение».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Братья наши меньшие.  «Коробка храбрости».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3D2A5C" w:rsidRPr="003370C4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Добровольцем будь всегда. Портрет Добровольца.</w:t>
            </w:r>
          </w:p>
        </w:tc>
      </w:tr>
      <w:tr w:rsidR="00E021A4" w:rsidTr="00B8671F">
        <w:tc>
          <w:tcPr>
            <w:tcW w:w="9571" w:type="dxa"/>
            <w:gridSpan w:val="4"/>
          </w:tcPr>
          <w:p w:rsidR="00E021A4" w:rsidRPr="003370C4" w:rsidRDefault="00E021A4" w:rsidP="00E021A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«Орлёнок – Спортсмен» (5 ч)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Утро начинай с зарядки – будешь ты всегда в порядке!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Азбука здоровья. Должен быть режим у дня.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«О спорт, ты – мир!» Готовимся к спортивным состязаниям.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«Быстрее! Выше! Сильнее!» Сто затей для всех друзей.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E021A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Спортивная игра «У рекордов наши имена».</w:t>
            </w:r>
          </w:p>
        </w:tc>
      </w:tr>
      <w:tr w:rsidR="00E021A4" w:rsidTr="00EC7BEC">
        <w:tc>
          <w:tcPr>
            <w:tcW w:w="9571" w:type="dxa"/>
            <w:gridSpan w:val="4"/>
          </w:tcPr>
          <w:p w:rsidR="00E021A4" w:rsidRPr="003370C4" w:rsidRDefault="00E021A4" w:rsidP="00E021A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«Орленок – Эколог» (4 ч)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370C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«</w:t>
            </w:r>
            <w:proofErr w:type="spellStart"/>
            <w:r w:rsidRPr="003370C4">
              <w:rPr>
                <w:sz w:val="28"/>
                <w:szCs w:val="28"/>
              </w:rPr>
              <w:t>ЭКОЛОГиЯ</w:t>
            </w:r>
            <w:proofErr w:type="spellEnd"/>
            <w:r w:rsidRPr="003370C4">
              <w:rPr>
                <w:sz w:val="28"/>
                <w:szCs w:val="28"/>
              </w:rPr>
              <w:t>». Каким должен быть настоящий эколог?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370C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 xml:space="preserve">Мой след на планете. Что должен знать </w:t>
            </w:r>
            <w:proofErr w:type="spellStart"/>
            <w:r w:rsidRPr="003370C4">
              <w:rPr>
                <w:sz w:val="28"/>
                <w:szCs w:val="28"/>
              </w:rPr>
              <w:t>иуметь</w:t>
            </w:r>
            <w:proofErr w:type="spellEnd"/>
            <w:r w:rsidRPr="003370C4">
              <w:rPr>
                <w:sz w:val="28"/>
                <w:szCs w:val="28"/>
              </w:rPr>
              <w:t xml:space="preserve"> эколог?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370C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Восхищаемся красивым миром. Экология на практике</w:t>
            </w:r>
          </w:p>
        </w:tc>
      </w:tr>
      <w:tr w:rsidR="003D2A5C" w:rsidTr="00D01B55">
        <w:tc>
          <w:tcPr>
            <w:tcW w:w="959" w:type="dxa"/>
          </w:tcPr>
          <w:p w:rsidR="003D2A5C" w:rsidRPr="003370C4" w:rsidRDefault="00E021A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3D2A5C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701" w:type="dxa"/>
          </w:tcPr>
          <w:p w:rsidR="003D2A5C" w:rsidRPr="003370C4" w:rsidRDefault="003D2A5C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D2A5C" w:rsidRPr="003370C4" w:rsidRDefault="003370C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«Шагая в будущее, помни о планете». Встреча с человеком, которого можно назвать настоящим экологом.</w:t>
            </w:r>
          </w:p>
        </w:tc>
      </w:tr>
      <w:tr w:rsidR="003370C4" w:rsidTr="00CE4E23">
        <w:tc>
          <w:tcPr>
            <w:tcW w:w="9571" w:type="dxa"/>
            <w:gridSpan w:val="4"/>
          </w:tcPr>
          <w:p w:rsidR="003370C4" w:rsidRPr="003370C4" w:rsidRDefault="003370C4" w:rsidP="003370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«Орлёнок – Хранитель исторической памяти» (4 ч)</w:t>
            </w:r>
          </w:p>
        </w:tc>
      </w:tr>
      <w:tr w:rsidR="003370C4" w:rsidTr="00D01B55">
        <w:tc>
          <w:tcPr>
            <w:tcW w:w="959" w:type="dxa"/>
          </w:tcPr>
          <w:p w:rsidR="003370C4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3370C4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701" w:type="dxa"/>
          </w:tcPr>
          <w:p w:rsidR="003370C4" w:rsidRPr="003370C4" w:rsidRDefault="003370C4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370C4" w:rsidRPr="003370C4" w:rsidRDefault="003370C4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Орлёнок – Хранитель исторической памяти</w:t>
            </w:r>
          </w:p>
        </w:tc>
      </w:tr>
      <w:tr w:rsidR="003370C4" w:rsidTr="00D01B55">
        <w:tc>
          <w:tcPr>
            <w:tcW w:w="959" w:type="dxa"/>
          </w:tcPr>
          <w:p w:rsidR="003370C4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3370C4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701" w:type="dxa"/>
          </w:tcPr>
          <w:p w:rsidR="003370C4" w:rsidRPr="003370C4" w:rsidRDefault="003370C4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370C4" w:rsidRPr="003370C4" w:rsidRDefault="003370C4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Я храню традиции семьи, а значит и традиции страны.</w:t>
            </w:r>
          </w:p>
        </w:tc>
      </w:tr>
      <w:tr w:rsidR="003370C4" w:rsidTr="00D01B55">
        <w:tc>
          <w:tcPr>
            <w:tcW w:w="959" w:type="dxa"/>
          </w:tcPr>
          <w:p w:rsidR="003370C4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3370C4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</w:tc>
        <w:tc>
          <w:tcPr>
            <w:tcW w:w="1701" w:type="dxa"/>
          </w:tcPr>
          <w:p w:rsidR="003370C4" w:rsidRPr="003370C4" w:rsidRDefault="003370C4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370C4" w:rsidRPr="003370C4" w:rsidRDefault="003370C4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Кодекс «Орлёнка – Хранителя»</w:t>
            </w:r>
          </w:p>
        </w:tc>
      </w:tr>
      <w:tr w:rsidR="003370C4" w:rsidTr="00D01B55">
        <w:tc>
          <w:tcPr>
            <w:tcW w:w="959" w:type="dxa"/>
          </w:tcPr>
          <w:p w:rsidR="003370C4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3370C4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701" w:type="dxa"/>
          </w:tcPr>
          <w:p w:rsidR="003370C4" w:rsidRPr="003370C4" w:rsidRDefault="003370C4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370C4" w:rsidRPr="003370C4" w:rsidRDefault="003370C4" w:rsidP="00A511CF">
            <w:pPr>
              <w:rPr>
                <w:rFonts w:cs="Times New Roman"/>
                <w:sz w:val="28"/>
                <w:szCs w:val="28"/>
              </w:rPr>
            </w:pPr>
            <w:r w:rsidRPr="003370C4">
              <w:rPr>
                <w:rFonts w:cs="Times New Roman"/>
                <w:sz w:val="28"/>
                <w:szCs w:val="28"/>
              </w:rPr>
              <w:t>Расскажи мне о России. Итоги трека.</w:t>
            </w:r>
          </w:p>
        </w:tc>
      </w:tr>
      <w:tr w:rsidR="003370C4" w:rsidTr="00A13D1D">
        <w:tc>
          <w:tcPr>
            <w:tcW w:w="9571" w:type="dxa"/>
            <w:gridSpan w:val="4"/>
          </w:tcPr>
          <w:p w:rsidR="003370C4" w:rsidRPr="003370C4" w:rsidRDefault="003370C4" w:rsidP="003370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370C4">
              <w:rPr>
                <w:b/>
                <w:sz w:val="28"/>
                <w:szCs w:val="28"/>
              </w:rPr>
              <w:t>Подведение итогов (1 ч)</w:t>
            </w:r>
          </w:p>
        </w:tc>
      </w:tr>
      <w:tr w:rsidR="003370C4" w:rsidTr="00D01B55">
        <w:tc>
          <w:tcPr>
            <w:tcW w:w="959" w:type="dxa"/>
          </w:tcPr>
          <w:p w:rsidR="00231CCD" w:rsidRDefault="00231CCD" w:rsidP="003370C4">
            <w:pPr>
              <w:pStyle w:val="a3"/>
              <w:jc w:val="center"/>
              <w:rPr>
                <w:sz w:val="28"/>
                <w:szCs w:val="28"/>
              </w:rPr>
            </w:pPr>
          </w:p>
          <w:p w:rsidR="003370C4" w:rsidRPr="003370C4" w:rsidRDefault="003370C4" w:rsidP="003370C4">
            <w:pPr>
              <w:pStyle w:val="a3"/>
              <w:jc w:val="center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231CCD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3370C4" w:rsidRPr="003370C4" w:rsidRDefault="00231CCD" w:rsidP="00231C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701" w:type="dxa"/>
          </w:tcPr>
          <w:p w:rsidR="003370C4" w:rsidRPr="003370C4" w:rsidRDefault="003370C4" w:rsidP="00FC12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370C4" w:rsidRPr="003370C4" w:rsidRDefault="003370C4" w:rsidP="00FC122B">
            <w:pPr>
              <w:pStyle w:val="a3"/>
              <w:rPr>
                <w:sz w:val="28"/>
                <w:szCs w:val="28"/>
              </w:rPr>
            </w:pPr>
            <w:r w:rsidRPr="003370C4">
              <w:rPr>
                <w:sz w:val="28"/>
                <w:szCs w:val="28"/>
              </w:rPr>
              <w:t>Подведение итогов участия в Программе в текущем учебном году.</w:t>
            </w:r>
          </w:p>
        </w:tc>
      </w:tr>
    </w:tbl>
    <w:p w:rsidR="00093445" w:rsidRPr="00FC122B" w:rsidRDefault="00093445" w:rsidP="00FC122B">
      <w:pPr>
        <w:pStyle w:val="a3"/>
        <w:rPr>
          <w:sz w:val="28"/>
          <w:szCs w:val="28"/>
        </w:rPr>
      </w:pPr>
    </w:p>
    <w:p w:rsidR="00B173E7" w:rsidRPr="00B173E7" w:rsidRDefault="00B173E7" w:rsidP="00B173E7">
      <w:pPr>
        <w:pStyle w:val="a3"/>
        <w:jc w:val="both"/>
        <w:rPr>
          <w:b/>
          <w:sz w:val="28"/>
          <w:szCs w:val="28"/>
        </w:rPr>
      </w:pPr>
    </w:p>
    <w:sectPr w:rsidR="00B173E7" w:rsidRPr="00B173E7" w:rsidSect="009262E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4E"/>
    <w:rsid w:val="00093445"/>
    <w:rsid w:val="00221B72"/>
    <w:rsid w:val="00224C4E"/>
    <w:rsid w:val="00231CCD"/>
    <w:rsid w:val="002D7602"/>
    <w:rsid w:val="003370C4"/>
    <w:rsid w:val="003D2A5C"/>
    <w:rsid w:val="00442AEF"/>
    <w:rsid w:val="005C7E94"/>
    <w:rsid w:val="009262E9"/>
    <w:rsid w:val="00941BEB"/>
    <w:rsid w:val="00B173E7"/>
    <w:rsid w:val="00CC1951"/>
    <w:rsid w:val="00D01B55"/>
    <w:rsid w:val="00D13429"/>
    <w:rsid w:val="00D33935"/>
    <w:rsid w:val="00D52C84"/>
    <w:rsid w:val="00E021A4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42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9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4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42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9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4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2023-10-25T15:06:00Z</dcterms:created>
  <dcterms:modified xsi:type="dcterms:W3CDTF">2023-11-03T14:23:00Z</dcterms:modified>
</cp:coreProperties>
</file>