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78C" w:rsidRDefault="00573E4C">
      <w:pPr>
        <w:spacing w:after="177" w:line="259" w:lineRule="auto"/>
        <w:ind w:left="0" w:firstLine="0"/>
        <w:jc w:val="left"/>
      </w:pPr>
      <w:r>
        <w:rPr>
          <w:b/>
        </w:rPr>
        <w:t xml:space="preserve">«Урок цифры» научит школьников противостоять киберпреступникам </w:t>
      </w:r>
    </w:p>
    <w:p w:rsidR="00ED178C" w:rsidRDefault="00573E4C">
      <w:pPr>
        <w:ind w:left="-5"/>
      </w:pPr>
      <w:r>
        <w:t>С 8 по 22 февраля 2021 года «Лаборатория Касперского» проведет для обучающихся «Урок цифры», посвященный проблеме защиты данных в</w:t>
      </w:r>
      <w:r>
        <w:t xml:space="preserve"> интернете. С помощью новых онлайн-тренажеров «Приватность в</w:t>
      </w:r>
      <w:r>
        <w:t xml:space="preserve"> цифровом мире» обучающиеся узнают, какую информацию о себе не стоит размещать в интернете, как противостоять мошенникам, а также научатся защищать свои персональные данные. </w:t>
      </w:r>
    </w:p>
    <w:p w:rsidR="00ED178C" w:rsidRDefault="00573E4C">
      <w:pPr>
        <w:ind w:left="-5"/>
      </w:pPr>
      <w:r>
        <w:t>Цель урока, разработанного экспертами «Лаборатории Касперского», - помочь школьн</w:t>
      </w:r>
      <w:r>
        <w:t>икам разобраться с вопросами личного пространства в</w:t>
      </w:r>
      <w:r>
        <w:t xml:space="preserve"> цифровом мире и познакомить с профессиями в области кибербезопасности. Интерактивные уроки для обучающихся с</w:t>
      </w:r>
      <w:r>
        <w:t xml:space="preserve"> 1-го по 11-й класс включают в себя </w:t>
      </w:r>
      <w:proofErr w:type="spellStart"/>
      <w:r>
        <w:t>видеолекции</w:t>
      </w:r>
      <w:proofErr w:type="spellEnd"/>
      <w:r>
        <w:t xml:space="preserve"> и онлайн-тренажеры разного уровня сложности, в</w:t>
      </w:r>
      <w:r>
        <w:t xml:space="preserve"> которых нужно будет, например, определить, какие именно данные нужно скрыть от посторонних или какие разрешения не</w:t>
      </w:r>
      <w:r>
        <w:t xml:space="preserve"> нужно давать приложениям на смартфоне.  </w:t>
      </w:r>
    </w:p>
    <w:p w:rsidR="00ED178C" w:rsidRDefault="00573E4C">
      <w:pPr>
        <w:ind w:left="-5"/>
      </w:pPr>
      <w:r>
        <w:t>В российских школах уроки будут проходить с 8 по 22 февраля 2021 года, все материалы будут доступн</w:t>
      </w:r>
      <w:r>
        <w:t xml:space="preserve">ы на сайте урокцифры.рф. Школьники смогут пройти уроки дистанционно, а поддержать их в этом смогут как родители, так и учителя. Для них предусмотрены рекомендации и памятки. </w:t>
      </w:r>
    </w:p>
    <w:p w:rsidR="00ED178C" w:rsidRDefault="00573E4C">
      <w:pPr>
        <w:ind w:left="-5"/>
      </w:pPr>
      <w:r>
        <w:t>Принять участие в «Уроке цифры» могут все желающие с компьютера, смартфона или пл</w:t>
      </w:r>
      <w:r>
        <w:t xml:space="preserve">аншета. </w:t>
      </w:r>
    </w:p>
    <w:p w:rsidR="00ED178C" w:rsidRDefault="00573E4C">
      <w:pPr>
        <w:ind w:left="-5"/>
      </w:pPr>
      <w:r>
        <w:t xml:space="preserve">«Благодаря «Уроку цифры» у нас есть возможность рассказать детям, </w:t>
      </w:r>
      <w:r>
        <w:t>как безопасно пользоваться теми возможностями, которые открывает перед ними цифровой мир. Только по данным нашего опроса, с кражей аккаунтов</w:t>
      </w:r>
      <w:r>
        <w:t xml:space="preserve"> в социальных сетях или играх уже сталкивались 22% ребят, а 10% — </w:t>
      </w:r>
      <w:r>
        <w:t>с мошенничеством с использованием фальшивых сайтов или писем. Постоянно ограждать школьников от угроз в интернете — не выход, важно повышать их цифровую грамотность, чтобы они могли самостоятельно осваивать виртуальное пространс</w:t>
      </w:r>
      <w:r>
        <w:t xml:space="preserve">тво, — отмечает </w:t>
      </w:r>
      <w:r>
        <w:rPr>
          <w:b/>
        </w:rPr>
        <w:t>Андрей Сиденко</w:t>
      </w:r>
      <w:r>
        <w:t xml:space="preserve">, руководитель направления «Лаборатории Касперского» по детской </w:t>
      </w:r>
      <w:r>
        <w:t xml:space="preserve">онлайн-безопасности. — К тому же мы надеемся, что наши уроки и уроки наших партнёров по акции покажут, какой многогранной может быть сфера технологий, и побудят </w:t>
      </w:r>
      <w:r>
        <w:t xml:space="preserve">задуматься о карьере в ИТ». </w:t>
      </w:r>
    </w:p>
    <w:p w:rsidR="00ED178C" w:rsidRDefault="00573E4C">
      <w:pPr>
        <w:ind w:left="-5"/>
      </w:pPr>
      <w:r>
        <w:t xml:space="preserve">«Знания в области цифровой безопасности являются отправной точкой повышения пользовательских компетенций. Потребности пользователей разных возрастов отличаются, но без понимания основ кибербезопасности </w:t>
      </w:r>
    </w:p>
    <w:p w:rsidR="00ED178C" w:rsidRDefault="00573E4C">
      <w:pPr>
        <w:spacing w:after="0" w:line="259" w:lineRule="auto"/>
        <w:ind w:right="3"/>
        <w:jc w:val="center"/>
      </w:pPr>
      <w:r>
        <w:rPr>
          <w:sz w:val="24"/>
        </w:rPr>
        <w:t xml:space="preserve">2 </w:t>
      </w:r>
    </w:p>
    <w:p w:rsidR="00ED178C" w:rsidRDefault="00573E4C">
      <w:pPr>
        <w:spacing w:after="26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ED178C" w:rsidRDefault="00573E4C">
      <w:pPr>
        <w:ind w:left="-5"/>
      </w:pPr>
      <w:r>
        <w:lastRenderedPageBreak/>
        <w:t>невозможен ни безоп</w:t>
      </w:r>
      <w:r>
        <w:t>асный «серфинг» в интернете, ни разработка новых онлайн-продуктов. Задача государства –</w:t>
      </w:r>
      <w:r>
        <w:t xml:space="preserve"> в рамках цифрового образования сформировать базовые знания о безопасности, чтобы пользователи интернета не поддавались на уловки </w:t>
      </w:r>
      <w:proofErr w:type="spellStart"/>
      <w:r>
        <w:t>кибермошенников</w:t>
      </w:r>
      <w:proofErr w:type="spellEnd"/>
      <w:r>
        <w:t xml:space="preserve"> и были уверены надежно</w:t>
      </w:r>
      <w:r>
        <w:t xml:space="preserve">й защите своих персональных данных», - сообщил Евгений Кисляков замглавы </w:t>
      </w:r>
      <w:proofErr w:type="spellStart"/>
      <w:r>
        <w:t>Минцифры</w:t>
      </w:r>
      <w:proofErr w:type="spellEnd"/>
      <w:r>
        <w:t xml:space="preserve"> России. </w:t>
      </w:r>
    </w:p>
    <w:p w:rsidR="00ED178C" w:rsidRDefault="00573E4C">
      <w:pPr>
        <w:spacing w:after="10"/>
        <w:ind w:left="-5"/>
      </w:pPr>
      <w:r>
        <w:t xml:space="preserve"> «Все мы видим сегодня, как значительная часть нашей жизни переместилась в интернет. Современные школьники активно пользуются цифровыми сервисами – от образовательны</w:t>
      </w:r>
      <w:r>
        <w:t xml:space="preserve">х программ и дистанционного обучения </w:t>
      </w:r>
      <w:r>
        <w:t xml:space="preserve">до развлекательных сервисов и простого общения в </w:t>
      </w:r>
      <w:proofErr w:type="spellStart"/>
      <w:r>
        <w:t>онлайне</w:t>
      </w:r>
      <w:proofErr w:type="spellEnd"/>
      <w:r>
        <w:t xml:space="preserve">. В таких условиях крайне важно развивать цифровую грамотность и понимать риски, которые несет неопытным или неосторожным пользователям киберпространство.  </w:t>
      </w:r>
    </w:p>
    <w:p w:rsidR="00ED178C" w:rsidRDefault="00573E4C">
      <w:pPr>
        <w:ind w:left="-5"/>
      </w:pPr>
      <w:r>
        <w:t>По да</w:t>
      </w:r>
      <w:r>
        <w:t>нным МВД, по сравнению с 2019 годом количество инцидентов</w:t>
      </w:r>
      <w:r>
        <w:t xml:space="preserve"> в цифровой среде увеличилось на 90 %. Тренажеры «Урока цифры», посвященные вопросам безопасности в цифровом мире, дают необходимые знания и навыки не только школьникам, но и их родителям и учителям</w:t>
      </w:r>
      <w:r>
        <w:t xml:space="preserve">», - комментирует </w:t>
      </w:r>
      <w:r>
        <w:rPr>
          <w:b/>
        </w:rPr>
        <w:t xml:space="preserve">Евгений </w:t>
      </w:r>
      <w:proofErr w:type="spellStart"/>
      <w:r>
        <w:rPr>
          <w:b/>
        </w:rPr>
        <w:t>Ковнир</w:t>
      </w:r>
      <w:proofErr w:type="spellEnd"/>
      <w:r>
        <w:t>, генеральный директор организации «Цифровая экономика».</w:t>
      </w:r>
      <w:r>
        <w:rPr>
          <w:b/>
        </w:rPr>
        <w:t xml:space="preserve"> </w:t>
      </w:r>
    </w:p>
    <w:p w:rsidR="00ED178C" w:rsidRDefault="00573E4C">
      <w:pPr>
        <w:spacing w:line="259" w:lineRule="auto"/>
        <w:ind w:left="0" w:firstLine="0"/>
        <w:jc w:val="left"/>
      </w:pPr>
      <w:r>
        <w:rPr>
          <w:b/>
        </w:rPr>
        <w:t xml:space="preserve"> </w:t>
      </w:r>
    </w:p>
    <w:p w:rsidR="00ED178C" w:rsidRDefault="00573E4C">
      <w:pPr>
        <w:ind w:left="-5"/>
      </w:pPr>
      <w:proofErr w:type="spellStart"/>
      <w:r>
        <w:t>Справочно</w:t>
      </w:r>
      <w:proofErr w:type="spellEnd"/>
      <w:r>
        <w:t xml:space="preserve"> </w:t>
      </w:r>
    </w:p>
    <w:p w:rsidR="00ED178C" w:rsidRDefault="00573E4C">
      <w:pPr>
        <w:ind w:left="-5"/>
      </w:pPr>
      <w:r>
        <w:t>Образовательный проект для школьников «Урок цифры» стартовал в декабре 2018 года по инициативе Министерства просвещения Российской Федерации, Министерств</w:t>
      </w:r>
      <w:r>
        <w:t>а цифрового развития, связи и массовых коммуникаций Российской Федерации и АНО «Цифровая экономика». Проект позволяет детям получить знания от ведущих технологических компаний, развить цифровые компетенции, лучше сориентироваться в мире современных</w:t>
      </w:r>
      <w:r>
        <w:t xml:space="preserve"> ИТ-про</w:t>
      </w:r>
      <w:r>
        <w:t xml:space="preserve">фессий. Занятия по программированию на тематических тренажёрах проекта проводятся в виде увлекательных онлайн-игр для трёх возрастных групп — обучающихся младшей, средней и старшей школы.  </w:t>
      </w:r>
    </w:p>
    <w:p w:rsidR="00ED178C" w:rsidRDefault="00573E4C">
      <w:pPr>
        <w:ind w:left="-5"/>
      </w:pPr>
      <w:r>
        <w:t>Инициаторы «Урока цифры» — Министерство просвещения РФ, Министерст</w:t>
      </w:r>
      <w:r>
        <w:t>во цифрового развития, связи и массовых коммуникаций РФ</w:t>
      </w:r>
      <w:r>
        <w:t xml:space="preserve"> и АНО «Цифровая экономика». Задачами проекта являются развитие</w:t>
      </w:r>
      <w:r>
        <w:t xml:space="preserve"> у школьников цифровых компетенций и ранняя профориентация: уроки помогают детям сориентироваться в мире профессий, связанных</w:t>
      </w:r>
      <w:r>
        <w:t xml:space="preserve"> с компьют</w:t>
      </w:r>
      <w:r>
        <w:t xml:space="preserve">ерными технологиями и программированием. Партнерами проекта в 2020/21 учебном году выступают «Лаборатория Касперского», </w:t>
      </w:r>
    </w:p>
    <w:p w:rsidR="00ED178C" w:rsidRDefault="00573E4C">
      <w:pPr>
        <w:spacing w:after="0" w:line="259" w:lineRule="auto"/>
        <w:ind w:right="3"/>
        <w:jc w:val="center"/>
      </w:pPr>
      <w:r>
        <w:rPr>
          <w:sz w:val="24"/>
        </w:rPr>
        <w:t xml:space="preserve">3 </w:t>
      </w:r>
    </w:p>
    <w:p w:rsidR="00ED178C" w:rsidRDefault="00573E4C">
      <w:pPr>
        <w:spacing w:after="26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ED178C" w:rsidRDefault="00573E4C">
      <w:pPr>
        <w:ind w:left="-5"/>
      </w:pPr>
      <w:r>
        <w:lastRenderedPageBreak/>
        <w:t>Благотворительный фонд Сбербанка «Вклад в будущее», компании Яндекс, «1С», Mail.ru Group. Технологические партнеры — образовательн</w:t>
      </w:r>
      <w:r>
        <w:t xml:space="preserve">ая платформа «Кодвардс» и международная школа программирования «Алгоритмика». В прошлом учебном году «Урок цифры» охватил больше половины российских школьников. За два года дети, родители и учителя обратились к урокам, доступным на сайте проекта, почти 32 </w:t>
      </w:r>
      <w:r>
        <w:t xml:space="preserve">млн раз. Проект охватил все 85 регионов России, а в 2019/2020 учебном году расширил свою географию — при поддержке </w:t>
      </w:r>
      <w:proofErr w:type="spellStart"/>
      <w:r>
        <w:t>Россотрудничества</w:t>
      </w:r>
      <w:proofErr w:type="spellEnd"/>
      <w:r>
        <w:t xml:space="preserve"> учащиеся русскоязычных школ из 100+ стран прошли тренажеры от ведущих российских компаний цифровой экономики; дети, родител</w:t>
      </w:r>
      <w:r>
        <w:t xml:space="preserve">и и учителя обратились к урокам, доступным на сайте проекта, почти 11 миллионов раз. </w:t>
      </w:r>
    </w:p>
    <w:p w:rsidR="00ED178C" w:rsidRDefault="00573E4C">
      <w:pPr>
        <w:ind w:left="-5"/>
      </w:pPr>
      <w:r>
        <w:t>В 2020 году всероссийский образовательный проект для школьников «Урок цифры» стал победителем авторитетной премии в области связей</w:t>
      </w:r>
      <w:bookmarkStart w:id="0" w:name="_GoBack"/>
      <w:bookmarkEnd w:id="0"/>
      <w:r>
        <w:t xml:space="preserve"> с общественностью PROBA AWARDS в номин</w:t>
      </w:r>
      <w:r>
        <w:t xml:space="preserve">ации «Лучший проект  по эффективности медиа-коммуникаций», в 2021 году получил Премию </w:t>
      </w:r>
      <w:proofErr w:type="spellStart"/>
      <w:r>
        <w:t>RuPoR</w:t>
      </w:r>
      <w:proofErr w:type="spellEnd"/>
      <w:r>
        <w:t xml:space="preserve"> в номинации </w:t>
      </w:r>
      <w:proofErr w:type="spellStart"/>
      <w:r>
        <w:t>Digital</w:t>
      </w:r>
      <w:proofErr w:type="spellEnd"/>
      <w:r>
        <w:t xml:space="preserve"> образовательный проект с формулировкой  от жюри – «За эффективные цифровые коммуникации с подрастающим поколением». </w:t>
      </w:r>
    </w:p>
    <w:p w:rsidR="00ED178C" w:rsidRDefault="00573E4C">
      <w:pPr>
        <w:spacing w:after="179" w:line="259" w:lineRule="auto"/>
        <w:ind w:left="0" w:firstLine="0"/>
        <w:jc w:val="left"/>
      </w:pPr>
      <w:r>
        <w:t xml:space="preserve"> </w:t>
      </w:r>
    </w:p>
    <w:p w:rsidR="00ED178C" w:rsidRDefault="00573E4C">
      <w:pPr>
        <w:spacing w:after="0" w:line="259" w:lineRule="auto"/>
        <w:ind w:left="0" w:firstLine="0"/>
        <w:jc w:val="left"/>
      </w:pPr>
      <w:r>
        <w:t xml:space="preserve"> </w:t>
      </w:r>
    </w:p>
    <w:sectPr w:rsidR="00ED178C">
      <w:pgSz w:w="11906" w:h="16838"/>
      <w:pgMar w:top="758" w:right="845" w:bottom="1367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78C"/>
    <w:rsid w:val="00573E4C"/>
    <w:rsid w:val="00ED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891007-F247-478F-B355-F70397042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72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834</Words>
  <Characters>4756</Characters>
  <Application>Microsoft Office Word</Application>
  <DocSecurity>0</DocSecurity>
  <Lines>39</Lines>
  <Paragraphs>11</Paragraphs>
  <ScaleCrop>false</ScaleCrop>
  <Company/>
  <LinksUpToDate>false</LinksUpToDate>
  <CharactersWithSpaces>5579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Kurkova</dc:creator>
  <cp:keywords/>
  <cp:lastModifiedBy>ТИО</cp:lastModifiedBy>
  <cp:revision>2</cp:revision>
  <dcterms:created xsi:type="dcterms:W3CDTF">2021-02-03T12:10:00Z</dcterms:created>
  <dcterms:modified xsi:type="dcterms:W3CDTF">2021-02-03T12:10:00Z</dcterms:modified>
</cp:coreProperties>
</file>