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2"/>
      </w:tblGrid>
      <w:tr w:rsidR="00B00D2F" w:rsidRPr="00B00D2F" w:rsidTr="00B00D2F">
        <w:tc>
          <w:tcPr>
            <w:tcW w:w="0" w:type="auto"/>
            <w:tcMar>
              <w:top w:w="0" w:type="dxa"/>
              <w:left w:w="0" w:type="dxa"/>
              <w:bottom w:w="0" w:type="dxa"/>
              <w:right w:w="157" w:type="dxa"/>
            </w:tcMar>
            <w:hideMark/>
          </w:tcPr>
          <w:p w:rsidR="00B00D2F" w:rsidRPr="00B00D2F" w:rsidRDefault="00B00D2F" w:rsidP="00B00D2F">
            <w:pPr>
              <w:spacing w:after="0" w:line="264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227FBC"/>
                <w:kern w:val="36"/>
                <w:sz w:val="33"/>
                <w:szCs w:val="33"/>
                <w:lang w:eastAsia="ru-RU"/>
              </w:rPr>
            </w:pPr>
            <w:r w:rsidRPr="00B00D2F">
              <w:rPr>
                <w:rFonts w:ascii="Times New Roman" w:eastAsia="Times New Roman" w:hAnsi="Times New Roman" w:cs="Times New Roman"/>
                <w:b/>
                <w:bCs/>
                <w:caps/>
                <w:color w:val="227FBC"/>
                <w:kern w:val="36"/>
                <w:sz w:val="33"/>
                <w:szCs w:val="33"/>
                <w:lang w:eastAsia="ru-RU"/>
              </w:rPr>
              <w:t>ОТВЕТСТВЕННОСТЬ РОДИТЕЛЕЙ ЗА НАРУШЕНИЕ ПДД НЕСОВЕРШЕННОЛЕТНИМИ.</w:t>
            </w:r>
          </w:p>
        </w:tc>
      </w:tr>
    </w:tbl>
    <w:p w:rsidR="00B00D2F" w:rsidRPr="00B00D2F" w:rsidRDefault="00B00D2F" w:rsidP="00B00D2F">
      <w:pPr>
        <w:spacing w:after="157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00D2F" w:rsidRPr="00B00D2F" w:rsidRDefault="00B00D2F" w:rsidP="00B00D2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521825" cy="5347335"/>
            <wp:effectExtent l="19050" t="0" r="3175" b="0"/>
            <wp:docPr id="2" name="Рисунок 2" descr="Ответственность родителей за нарушение ПДД несовершеннолетни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ветственность родителей за нарушение ПДД несовершеннолетними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534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2F" w:rsidRDefault="00B00D2F" w:rsidP="00B00D2F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227FBC"/>
          <w:sz w:val="18"/>
          <w:szCs w:val="18"/>
          <w:lang w:eastAsia="ru-RU"/>
        </w:rPr>
      </w:pPr>
    </w:p>
    <w:p w:rsidR="00B00D2F" w:rsidRPr="00B00D2F" w:rsidRDefault="00B00D2F" w:rsidP="00B00D2F">
      <w:pPr>
        <w:spacing w:after="1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Ответственность родителей за нарушение ПДД несовершеннолетними.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           Культура поведения на дорогах </w:t>
      </w:r>
      <w:proofErr w:type="gramStart"/>
      <w:r w:rsidRPr="00B00D2F">
        <w:rPr>
          <w:rFonts w:ascii="Calibri" w:eastAsia="Times New Roman" w:hAnsi="Calibri" w:cs="Arial"/>
          <w:i/>
          <w:iCs/>
          <w:color w:val="000000"/>
          <w:lang w:eastAsia="ru-RU"/>
        </w:rPr>
        <w:t>формируется</w:t>
      </w:r>
      <w:proofErr w:type="gramEnd"/>
      <w:r w:rsidRPr="00B00D2F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прежде всего в семье, и самые главные учителя – родители! Берегите детей! Оградите их от несчастных случаев на дороге!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 Любое транспортное средство согласно законодательству, является источником повышенной опасности. От опыта и профессионализма водителя, зависит не только его жизнь, но жизнь, здоровье и безопасность всех участников дорожного движения. Случаи, когда за рулем оказывается юный участник дорожного движения, без удостоверения водителя, должного опыта вождения и сноровки – начинает приобретать статус постоянства и нормы поведения.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i/>
          <w:iCs/>
          <w:color w:val="000000"/>
          <w:lang w:eastAsia="ru-RU"/>
        </w:rPr>
        <w:t>         </w:t>
      </w:r>
      <w:r w:rsidRPr="00B00D2F">
        <w:rPr>
          <w:rFonts w:ascii="Calibri" w:eastAsia="Times New Roman" w:hAnsi="Calibri" w:cs="Arial"/>
          <w:color w:val="000000"/>
          <w:lang w:eastAsia="ru-RU"/>
        </w:rPr>
        <w:t>Последствием нарушения правил дорожного движения может быть не только причинение вреда здоровью всем участникам дорожного движения, но и наступление юридической ответственности.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          </w:t>
      </w:r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>За несоблюдение ПДД несовершеннолетними в возрасте до 16 лет, ответственность несут родители (законные представители).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 В статье 63 Семейного Кодекса Российской Федерации установлено, что 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 Если эти условия не выполняются, то родители и или иные законные представители несовершеннолетних могут быть привлечены к административной ответственности за ненадлежащее исполнение родительских обязанностей по содержанию, воспитанию, обучению, защите прав и законных интересов несовершеннолетних детей, которая предусмотрена </w:t>
      </w:r>
      <w:proofErr w:type="gramStart"/>
      <w:r w:rsidRPr="00B00D2F">
        <w:rPr>
          <w:rFonts w:ascii="Calibri" w:eastAsia="Times New Roman" w:hAnsi="Calibri" w:cs="Arial"/>
          <w:color w:val="000000"/>
          <w:u w:val="single"/>
          <w:lang w:eastAsia="ru-RU"/>
        </w:rPr>
        <w:t>ч</w:t>
      </w:r>
      <w:proofErr w:type="gramEnd"/>
      <w:r w:rsidRPr="00B00D2F">
        <w:rPr>
          <w:rFonts w:ascii="Calibri" w:eastAsia="Times New Roman" w:hAnsi="Calibri" w:cs="Arial"/>
          <w:color w:val="000000"/>
          <w:u w:val="single"/>
          <w:lang w:eastAsia="ru-RU"/>
        </w:rPr>
        <w:t xml:space="preserve">.1 ст.5.35 </w:t>
      </w:r>
      <w:proofErr w:type="spellStart"/>
      <w:r w:rsidRPr="00B00D2F">
        <w:rPr>
          <w:rFonts w:ascii="Calibri" w:eastAsia="Times New Roman" w:hAnsi="Calibri" w:cs="Arial"/>
          <w:color w:val="000000"/>
          <w:u w:val="single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u w:val="single"/>
          <w:lang w:eastAsia="ru-RU"/>
        </w:rPr>
        <w:t xml:space="preserve"> РФ</w:t>
      </w:r>
      <w:r w:rsidRPr="00B00D2F">
        <w:rPr>
          <w:rFonts w:ascii="Calibri" w:eastAsia="Times New Roman" w:hAnsi="Calibri" w:cs="Arial"/>
          <w:color w:val="000000"/>
          <w:lang w:eastAsia="ru-RU"/>
        </w:rPr>
        <w:t>. Санкция данной статьи предусматривает наказание в виде предупреждения или наложение административного штрафа в размере от 100 до 500 рублей.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         </w:t>
      </w:r>
      <w:r w:rsidRPr="00B00D2F">
        <w:rPr>
          <w:rFonts w:ascii="Calibri" w:eastAsia="Times New Roman" w:hAnsi="Calibri" w:cs="Arial"/>
          <w:color w:val="000000"/>
          <w:lang w:eastAsia="ru-RU"/>
        </w:rPr>
        <w:t xml:space="preserve">Основаниями для привлечения к административной ответственности по статье 5.35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РФ, являются действия (бездействия) лиц, выражающиеся в неисполнении или ненадлежащем исполнении ими обязанностей по содержанию, воспитанию, обучению, защите прав и законных интересов несовершеннолетних, совершенные умышленно или по неосторожности.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 </w:t>
      </w:r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>Действия родителей, которые могут привести к ДТП и нарушению несовершеннолетними ПДД: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   - приобретение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мототранспортных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средств детям, не достигшим возраста 16 лет и не имеющим водительского удостоверения, соответствующей категории, и разрешение детям управлять данными транспортными средствами, а также случаи, когда родители разрешают управлять автотранспортным средством несовершеннолетним детям;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 - случаи, когда родители отпускают гулять детей дошкольного возраста одних, без контроля взрослых и не контролируют их досуг.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 </w:t>
      </w:r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>Бездействие родителей, которые могут привести к ДТП: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   - родители знают, что ребенок в нарушение ПДД управляет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вело-мото-автотехникой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>, не достигнув возраста управления данными транспортными средствами, не предпринимают никаких действий к недопущению совершения ДТП с несовершеннолетним ребенком;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 - при переходе дороги взрослые не взяли ребенка-дошкольника за руку, тем самым подвергли жизнь и здоровье ребенка опасности и создавая тем самым предпосылки для совершения ДТП;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 - родители переходят с ребенком проезжую часть в неположенном месте, подвергая тем самым себя и ребенка опасности и показывая отрицательный пример ребенку «как ребенок может вести себя на дороге»;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>           - родители своим примером показывают ребенку, что можно пересекать проезжую часть на велосипеде по пешеходному переходу, либо позволяют ребенку пересекать проезжую часть на велосипеде по пешеходному переходу.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          * Для информации: в соответствии со ст.2.3 </w:t>
      </w:r>
      <w:proofErr w:type="spellStart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РФ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 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 xml:space="preserve">Таким образом, несовершеннолетние, в возрасте с 16 лет, могут быть привлечены к ответственности за совершение административных правонарушений в области дорожного движения по следующих статья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РФ:</w:t>
      </w:r>
      <w:proofErr w:type="gramEnd"/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lastRenderedPageBreak/>
        <w:t xml:space="preserve">       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 xml:space="preserve">-  ч.3 ст.12.8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деяния) влечет административный арест на срок от десяти до пятнадцати суток или </w:t>
      </w: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наложение административного штрафа на лиц, в отношении которых в соответствии с настоящим Кодексом не</w:t>
      </w:r>
      <w:proofErr w:type="gramEnd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может применяться административный арест, в размере тридцати тысяч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-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>ч</w:t>
      </w:r>
      <w:proofErr w:type="gram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.2 ст.12.25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 по контролю и надзору в сфере транспорта, об остановке транспортного средства) влечет наложение административного штрафа в размере от пятисот до восьмисот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-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>ч</w:t>
      </w:r>
      <w:proofErr w:type="gram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.1 ст.12.3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(Управление транспортным средством водителем, не имеющим при себе регистрационных документов на транспортное средство) влечет предупреждение или наложение административного штрафа в размере пятисот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-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>ч</w:t>
      </w:r>
      <w:proofErr w:type="gram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.1 ст.12.7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(Управление транспортным средством водителем, не имеющим права управления транспортным средством (за исключением учебной езды) влечет наложение административного штрафа в размере от пяти тысяч до пятнадцати тысяч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-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>ч</w:t>
      </w:r>
      <w:proofErr w:type="gram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.1 ст.12.29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(Нарушение пешеходом или пассажиром транспортного средства Правил дорожного движения) влечет предупреждение или наложение административного штрафа в размере пятисот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- ст.12.6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или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>мопедом</w:t>
      </w:r>
      <w:proofErr w:type="gram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либо перевозка на мотоцикле пассажиров без мотошлемов или в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незастегнутых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мотошлемах) влечет наложение административного штрафа в размере одной тысячи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 xml:space="preserve">- ч.2 ст.12.26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деяния) влечет административный арест на срок от десяти до пятнадцати суток или </w:t>
      </w: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наложение административного штрафа на лиц, в</w:t>
      </w:r>
      <w:proofErr w:type="gramEnd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</w:t>
      </w:r>
      <w:proofErr w:type="gramStart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отношении</w:t>
      </w:r>
      <w:proofErr w:type="gramEnd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которых в соответствии с настоящим Кодексом не может применяться административный арест, в размере тридцати тысяч рублей;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color w:val="000000"/>
          <w:lang w:eastAsia="ru-RU"/>
        </w:rPr>
        <w:t xml:space="preserve">        - </w:t>
      </w:r>
      <w:proofErr w:type="gramStart"/>
      <w:r w:rsidRPr="00B00D2F">
        <w:rPr>
          <w:rFonts w:ascii="Calibri" w:eastAsia="Times New Roman" w:hAnsi="Calibri" w:cs="Arial"/>
          <w:color w:val="000000"/>
          <w:lang w:eastAsia="ru-RU"/>
        </w:rPr>
        <w:t>ч</w:t>
      </w:r>
      <w:proofErr w:type="gram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.1 ст.12.1 </w:t>
      </w:r>
      <w:proofErr w:type="spellStart"/>
      <w:r w:rsidRPr="00B00D2F">
        <w:rPr>
          <w:rFonts w:ascii="Calibri" w:eastAsia="Times New Roman" w:hAnsi="Calibri" w:cs="Arial"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color w:val="000000"/>
          <w:lang w:eastAsia="ru-RU"/>
        </w:rPr>
        <w:t xml:space="preserve"> РФ (Управление транспортным средством, не зарегистрированным в установленном порядке) влечет наложение административного штрафа в размере от пятисот до восьмисот рублей.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0D2F" w:rsidRPr="00B00D2F" w:rsidRDefault="00B00D2F" w:rsidP="00B00D2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 xml:space="preserve">           В соответствии со ст.23.2 </w:t>
      </w:r>
      <w:proofErr w:type="spellStart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РФ, дела об административных правонарушениях, совершенных </w:t>
      </w:r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>несовершеннолетними</w:t>
      </w: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, а также дела об </w:t>
      </w:r>
      <w:proofErr w:type="gramStart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административных правонарушениях, предусмотренных </w:t>
      </w:r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 xml:space="preserve">статьей 5.35 </w:t>
      </w:r>
      <w:proofErr w:type="spellStart"/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>КоАП</w:t>
      </w:r>
      <w:proofErr w:type="spellEnd"/>
      <w:r w:rsidRPr="00B00D2F">
        <w:rPr>
          <w:rFonts w:ascii="Calibri" w:eastAsia="Times New Roman" w:hAnsi="Calibri" w:cs="Arial"/>
          <w:b/>
          <w:bCs/>
          <w:color w:val="000000"/>
          <w:u w:val="single"/>
          <w:lang w:eastAsia="ru-RU"/>
        </w:rPr>
        <w:t xml:space="preserve"> РФ</w:t>
      </w:r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> рассматривают</w:t>
      </w:r>
      <w:proofErr w:type="gramEnd"/>
      <w:r w:rsidRPr="00B00D2F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районные (городские) комиссии по делам несовершеннолетних и защите их прав.</w:t>
      </w:r>
    </w:p>
    <w:p w:rsidR="00BA6ECB" w:rsidRDefault="00BA6ECB"/>
    <w:sectPr w:rsidR="00BA6ECB" w:rsidSect="00BA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7875"/>
    <w:multiLevelType w:val="multilevel"/>
    <w:tmpl w:val="04BC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0D2F"/>
    <w:rsid w:val="00020DD1"/>
    <w:rsid w:val="00482BEB"/>
    <w:rsid w:val="007A7C4F"/>
    <w:rsid w:val="00B00D2F"/>
    <w:rsid w:val="00BA6ECB"/>
    <w:rsid w:val="00C570E2"/>
    <w:rsid w:val="00E2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CB"/>
  </w:style>
  <w:style w:type="paragraph" w:styleId="1">
    <w:name w:val="heading 1"/>
    <w:basedOn w:val="a"/>
    <w:link w:val="10"/>
    <w:uiPriority w:val="9"/>
    <w:qFormat/>
    <w:rsid w:val="00B00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00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D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00D2F"/>
    <w:rPr>
      <w:color w:val="0000FF"/>
      <w:u w:val="single"/>
    </w:rPr>
  </w:style>
  <w:style w:type="paragraph" w:customStyle="1" w:styleId="news-date-time">
    <w:name w:val="news-date-time"/>
    <w:basedOn w:val="a"/>
    <w:rsid w:val="00B0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4131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676766"/>
                <w:bottom w:val="none" w:sz="0" w:space="0" w:color="auto"/>
                <w:right w:val="single" w:sz="6" w:space="20" w:color="676766"/>
              </w:divBdr>
            </w:div>
            <w:div w:id="274824239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8371">
          <w:marLeft w:val="4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5618">
                      <w:marLeft w:val="157"/>
                      <w:marRight w:val="0"/>
                      <w:marTop w:val="0"/>
                      <w:marBottom w:val="2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2023-06-30T06:59:00Z</dcterms:created>
  <dcterms:modified xsi:type="dcterms:W3CDTF">2023-06-30T07:18:00Z</dcterms:modified>
</cp:coreProperties>
</file>