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e7e6e6" w:themeColor="background2" w:fill="e7e6e6" w:themeFill="background2"/>
        <w:rPr>
          <w:rFonts w:ascii="Carlito" w:hAnsi="Carlito" w:cs="Carlito"/>
          <w:b/>
          <w:bCs/>
          <w:sz w:val="40"/>
          <w:szCs w:val="40"/>
        </w:rPr>
      </w:pPr>
      <w:r>
        <w:rPr>
          <w:rFonts w:ascii="Carlito" w:hAnsi="Carlito" w:eastAsia="Carlito" w:cs="Carlito"/>
          <w:b/>
          <w:bCs/>
          <w:sz w:val="40"/>
          <w:szCs w:val="40"/>
          <w14:ligatures w14:val="none"/>
        </w:rPr>
        <w:t xml:space="preserve">ПОДРОСТКИ МЕЧТАЮТ РАБОТАТЬ КУРЬЕРАМИ И ПРОДАВЦАМИ: ПОЧЕМУ У ШКОЛЬНИКОВ НЕТ КАРЬЕРНЫХ АМБИЦИЙ И КАК ИМ ПОМОЧЬ</w:t>
      </w:r>
      <w:r>
        <w:rPr>
          <w:rFonts w:ascii="Carlito" w:hAnsi="Carlito" w:eastAsia="Carlito" w:cs="Carlito"/>
          <w:sz w:val="36"/>
          <w:szCs w:val="36"/>
        </w:rPr>
      </w:r>
      <w:r>
        <w:rPr>
          <w:rFonts w:ascii="Carlito" w:hAnsi="Carlito" w:cs="Carlito"/>
          <w:b/>
          <w:bCs/>
          <w:sz w:val="40"/>
          <w:szCs w:val="40"/>
          <w14:ligatures w14:val="none"/>
        </w:rPr>
      </w:r>
    </w:p>
    <w:p>
      <w:pPr>
        <w:rPr>
          <w:rFonts w:ascii="Carlito" w:hAnsi="Carlito" w:cs="Carlito"/>
          <w:b/>
          <w:bCs/>
          <w:i/>
          <w:sz w:val="36"/>
          <w:szCs w:val="36"/>
          <w:highlight w:val="none"/>
          <w:u w:val="none"/>
        </w:rPr>
      </w:pPr>
      <w:r>
        <w:rPr>
          <w:rFonts w:ascii="Carlito" w:hAnsi="Carlito" w:eastAsia="Carlito" w:cs="Carlito"/>
          <w:b/>
          <w:bCs/>
          <w:i/>
          <w:iCs/>
          <w:sz w:val="36"/>
          <w:szCs w:val="36"/>
          <w:u w:val="none"/>
          <w14:ligatures w14:val="none"/>
        </w:rPr>
        <w:t xml:space="preserve">Р-р-раз - и много денег</w:t>
      </w:r>
      <w:r>
        <w:rPr>
          <w:rFonts w:ascii="Carlito" w:hAnsi="Carlito" w:eastAsia="Carlito" w:cs="Carlito"/>
          <w:b/>
          <w:bCs/>
          <w:i/>
          <w:iCs/>
          <w:sz w:val="36"/>
          <w:szCs w:val="36"/>
          <w:u w:val="none"/>
        </w:rPr>
      </w:r>
    </w:p>
    <w:p>
      <w:pPr>
        <w:rPr>
          <w:rFonts w:ascii="Carlito" w:hAnsi="Carlito" w:cs="Carlito"/>
          <w:sz w:val="28"/>
          <w:szCs w:val="28"/>
        </w:rPr>
      </w:pPr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Аргументы? Свободный график, неполный день и быстрый заработок. Стоп, но ведь это профессии сложные физически, даже изматывающие. Попробуй отстоять смену у прилавка или поколесить по городу с коробом за спиной. А еще есть риски (та же недостача), да и зараб</w:t>
      </w:r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оток не сказать чтоб завидный. Кассиром на свое жилье, например, не заработать. Неужели молодежь этого не понимает? Может, нет амбиций? Еще как есть! 80% из того же опроса мечтают о высоком доходе.</w:t>
      </w:r>
      <w:r>
        <w:rPr>
          <w:rFonts w:ascii="Carlito" w:hAnsi="Carlito" w:eastAsia="Carlito" w:cs="Carlito"/>
          <w:sz w:val="28"/>
          <w:szCs w:val="28"/>
        </w:rPr>
      </w:r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</w:p>
    <w:p>
      <w:pPr>
        <w:rPr>
          <w:rFonts w:ascii="Carlito" w:hAnsi="Carlito" w:cs="Carlito"/>
          <w:sz w:val="28"/>
          <w:szCs w:val="28"/>
        </w:rPr>
      </w:pPr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Российские мухоморы покупает весь мир, от США до Филиппин: почему иностранцы импортируют наши ядовитые грибы</w:t>
      </w:r>
      <w:r>
        <w:rPr>
          <w:rFonts w:ascii="Carlito" w:hAnsi="Carlito" w:eastAsia="Carlito" w:cs="Carlito"/>
          <w:sz w:val="28"/>
          <w:szCs w:val="28"/>
        </w:rPr>
      </w:r>
    </w:p>
    <w:p>
      <w:pPr>
        <w:rPr>
          <w:rFonts w:ascii="Carlito" w:hAnsi="Carlito" w:cs="Carlito"/>
          <w:bCs/>
          <w:i/>
          <w:sz w:val="28"/>
          <w:szCs w:val="28"/>
        </w:rPr>
      </w:pPr>
      <w:r>
        <w:rPr>
          <w:rFonts w:ascii="Carlito" w:hAnsi="Carlito" w:eastAsia="Carlito" w:cs="Carlito"/>
          <w:i/>
          <w:iCs/>
          <w:sz w:val="28"/>
          <w:szCs w:val="28"/>
          <w:highlight w:val="none"/>
          <w14:ligatures w14:val="none"/>
        </w:rPr>
        <w:t xml:space="preserve">Спросила коллег, у кого тоже подростки: как, мол, у ваших с карьерными устремлениями? У одной 16-летний сын тоже собрался в кассиры - в интересный магазин для хобби. У другой 13-летка заявил: «Буду писателем». «Я ему: может, сначала получишь более стабильну</w:t>
      </w:r>
      <w:r>
        <w:rPr>
          <w:rFonts w:ascii="Carlito" w:hAnsi="Carlito" w:eastAsia="Carlito" w:cs="Carlito"/>
          <w:i/>
          <w:iCs/>
          <w:sz w:val="28"/>
          <w:szCs w:val="28"/>
          <w:highlight w:val="none"/>
          <w14:ligatures w14:val="none"/>
        </w:rPr>
        <w:t xml:space="preserve">ю профессию, а уж потом творить будешь? Фыркает в ответ, - кипятится мама. - А я не готова тащить на себе будущего Льва Толстого, пока не прославится!» У третьей дочь решила, что ее призвание - быть аниматором. Но той только 8.</w:t>
      </w:r>
      <w:r>
        <w:rPr>
          <w:rFonts w:ascii="Carlito" w:hAnsi="Carlito" w:eastAsia="Carlito" w:cs="Carlito"/>
          <w:i/>
          <w:iCs/>
          <w:sz w:val="28"/>
          <w:szCs w:val="28"/>
        </w:rPr>
      </w:r>
      <w:r>
        <w:rPr>
          <w:rFonts w:ascii="Carlito" w:hAnsi="Carlito" w:cs="Carlito"/>
          <w:i/>
          <w:iCs/>
          <w:sz w:val="28"/>
          <w:szCs w:val="28"/>
          <w:highlight w:val="none"/>
          <w14:ligatures w14:val="none"/>
        </w:rPr>
      </w:r>
    </w:p>
    <w:p>
      <w:pPr>
        <w:rPr>
          <w:rFonts w:ascii="Carlito" w:hAnsi="Carlito" w:cs="Carlito"/>
          <w:sz w:val="28"/>
          <w:szCs w:val="28"/>
        </w:rPr>
      </w:pPr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- Выбрать профессию молодым людям нередко мешают иллюзии - о мире и о себе, - говорит руководитель по экспертно-методической работе Фонда гуманитарных проектов, кандидат педагогических наук Мария Чередилина. - Развеять их могут помочь взрослые.</w:t>
      </w:r>
      <w:r>
        <w:rPr>
          <w:rFonts w:ascii="Carlito" w:hAnsi="Carlito" w:eastAsia="Carlito" w:cs="Carlito"/>
          <w:sz w:val="28"/>
          <w:szCs w:val="28"/>
        </w:rPr>
      </w:r>
    </w:p>
    <w:p>
      <w:pPr>
        <w:rPr>
          <w:b/>
          <w:bCs/>
          <w:i/>
          <w:sz w:val="36"/>
          <w:szCs w:val="36"/>
        </w:rPr>
      </w:pPr>
      <w:r>
        <w:rPr>
          <w:rFonts w:ascii="Carlito" w:hAnsi="Carlito" w:eastAsia="Carlito" w:cs="Carlito"/>
          <w:b/>
          <w:bCs/>
          <w:i/>
          <w:iCs/>
          <w:sz w:val="36"/>
          <w:szCs w:val="36"/>
          <w:highlight w:val="none"/>
          <w14:ligatures w14:val="none"/>
        </w:rPr>
        <w:t xml:space="preserve">Мешают иллюзии</w:t>
      </w:r>
      <w:r>
        <w:rPr>
          <w:b/>
          <w:bCs/>
          <w:i/>
          <w:iCs/>
          <w:sz w:val="24"/>
          <w:szCs w:val="24"/>
        </w:rPr>
      </w:r>
    </w:p>
    <w:p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А что за иллюзии? По словам педагога, формированию иллюзий способствует узкий кругозор - когда человек мало что знает о мире профессий. Как это поправить? Быть активным, искать информацию, анализировать.</w:t>
      </w:r>
      <w:r/>
    </w:p>
    <w:p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  <w:r/>
    </w:p>
    <w:p>
      <w:pPr>
        <w:rPr>
          <w:bCs/>
          <w:i/>
        </w:rPr>
      </w:pPr>
      <w:r>
        <w:rPr>
          <w:rFonts w:ascii="Carlito" w:hAnsi="Carlito" w:eastAsia="Carlito" w:cs="Carlito"/>
          <w:i/>
          <w:iCs/>
          <w:sz w:val="28"/>
          <w:szCs w:val="28"/>
          <w:highlight w:val="none"/>
          <w14:ligatures w14:val="none"/>
        </w:rPr>
        <w:t xml:space="preserve">Низкий интерес к себе, самопознанию, «застревание» в общении только со сверстниками приводит к иллюзиям о своих способностях и возможностях. Хорошо бы, чтобы ребенок не боялся задавать вопросы тем, кто старше, - что у вас за профессия, почему именно ее выбр</w:t>
      </w:r>
      <w:r>
        <w:rPr>
          <w:rFonts w:ascii="Carlito" w:hAnsi="Carlito" w:eastAsia="Carlito" w:cs="Carlito"/>
          <w:i/>
          <w:iCs/>
          <w:sz w:val="28"/>
          <w:szCs w:val="28"/>
          <w:highlight w:val="none"/>
          <w14:ligatures w14:val="none"/>
        </w:rPr>
        <w:t xml:space="preserve">али, как осваивали, довольны ли. Такие разговоры легко складываются со взрослыми, которым подросток доверяет. Поэтому родителям важно не терять контакт с ребенком в любом возрасте, советует эксперт.</w:t>
      </w:r>
      <w:r>
        <w:rPr>
          <w:i/>
          <w:iCs/>
        </w:rPr>
      </w:r>
      <w:r>
        <w:rPr>
          <w:rFonts w:ascii="Carlito" w:hAnsi="Carlito" w:eastAsia="Carlito" w:cs="Carlito"/>
          <w:i/>
          <w:iCs/>
          <w:sz w:val="28"/>
          <w:szCs w:val="28"/>
          <w:highlight w:val="none"/>
          <w14:ligatures w14:val="none"/>
        </w:rPr>
      </w:r>
    </w:p>
    <w:p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А еще бывает так: посмотрел кино про адвоката (циркача, повара и пр.), и в голове сложилось романтизированное представление, как это круто, и иллюзии о содержании профессии, как ей учиться, насколько она доступна, как там строить карьеру.</w:t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</w:p>
    <w:p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- Подросток может думать, что стать кем-то очень легко. Или, наоборот, что он никогда не станет тем же айтишником, пилотом самолета, спортсменом… - говорит Мария Чередилина.</w:t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</w:p>
    <w:p>
      <w:pPr>
        <w:rPr>
          <w:b/>
          <w:bCs/>
          <w:i/>
          <w:sz w:val="36"/>
          <w:szCs w:val="36"/>
        </w:rPr>
      </w:pPr>
      <w:r>
        <w:rPr>
          <w:rFonts w:ascii="Carlito" w:hAnsi="Carlito" w:eastAsia="Carlito" w:cs="Carlito"/>
          <w:b/>
          <w:bCs/>
          <w:i/>
          <w:iCs/>
          <w:sz w:val="36"/>
          <w:szCs w:val="36"/>
          <w:highlight w:val="none"/>
          <w14:ligatures w14:val="none"/>
        </w:rPr>
        <w:t xml:space="preserve">Как их развеять</w:t>
      </w:r>
      <w:r>
        <w:rPr>
          <w:b/>
          <w:bCs/>
          <w:i/>
          <w:iCs/>
          <w:sz w:val="24"/>
          <w:szCs w:val="24"/>
        </w:rPr>
      </w:r>
    </w:p>
    <w:p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Можно ли помочь ребенку выбрать профессию правильно, не впадая в иллюзии?</w:t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</w:p>
    <w:p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- Классическая формула выбора - «хочу, могу, надо», - объяснила собеседница. - Мы анализируем: «хочу» - это мои желания, мечты, интересы. «Могу» - способности, склонности, успешность - где я хорош. «Надо» - то, за что платят деньги и есть рабочие места. Счи</w:t>
      </w:r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тается, что на стыке этих трех сфер есть общая область - так сказать, идеальная профессия, когда ты делаешь то, что любишь, и получаешь за это вознаграждение. Это дает ощущение баланса в жизни, счастья.</w:t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</w:p>
    <w:p>
      <w:pPr>
        <w:rPr>
          <w:bCs/>
          <w:i/>
        </w:rPr>
      </w:pPr>
      <w:r>
        <w:rPr>
          <w:rFonts w:ascii="Carlito" w:hAnsi="Carlito" w:eastAsia="Carlito" w:cs="Carlito"/>
          <w:i/>
          <w:iCs/>
          <w:sz w:val="28"/>
          <w:szCs w:val="28"/>
          <w:highlight w:val="none"/>
          <w14:ligatures w14:val="none"/>
        </w:rPr>
        <w:t xml:space="preserve">Также важно искать профессию, где будут реализованы самые сильные стороны человека. А еще - чтобы не было конфликта ценностного. Например, работать на компанию, производящую или торгующую сигаретами или алкоголем, значит косвенно помогать кому-то губить себ</w:t>
      </w:r>
      <w:r>
        <w:rPr>
          <w:rFonts w:ascii="Carlito" w:hAnsi="Carlito" w:eastAsia="Carlito" w:cs="Carlito"/>
          <w:i/>
          <w:iCs/>
          <w:sz w:val="28"/>
          <w:szCs w:val="28"/>
          <w:highlight w:val="none"/>
          <w14:ligatures w14:val="none"/>
        </w:rPr>
        <w:t xml:space="preserve">я вредными привычками.</w:t>
      </w:r>
      <w:r>
        <w:rPr>
          <w:i/>
          <w:iCs/>
        </w:rPr>
      </w:r>
      <w:r>
        <w:rPr>
          <w:rFonts w:ascii="Carlito" w:hAnsi="Carlito" w:eastAsia="Carlito" w:cs="Carlito"/>
          <w:i/>
          <w:iCs/>
          <w:sz w:val="28"/>
          <w:szCs w:val="28"/>
          <w:highlight w:val="none"/>
          <w14:ligatures w14:val="none"/>
        </w:rPr>
      </w:r>
    </w:p>
    <w:p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Есть социально значимые профессии (создавать безопасность и комфорт для других), профессии служения - военная, врачебная, работа в некоммерческих организациях. Но там не очень высокие зарплаты. Можно быть и домохозяйкой, посвятить себя воспитанию детей - эт</w:t>
      </w:r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о тоже выбор.</w:t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</w:p>
    <w:p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Главное - чтобы сложилась цельная картина, какие есть риски и возможности, плюсы и минусы.</w:t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</w:p>
    <w:p>
      <w:pPr>
        <w:rPr>
          <w:b/>
          <w:bCs/>
          <w:i/>
          <w:sz w:val="32"/>
          <w:szCs w:val="32"/>
        </w:rPr>
      </w:pPr>
      <w:r>
        <w:rPr>
          <w:rFonts w:ascii="Carlito" w:hAnsi="Carlito" w:eastAsia="Carlito" w:cs="Carlito"/>
          <w:b/>
          <w:bCs/>
          <w:i/>
          <w:iCs/>
          <w:sz w:val="32"/>
          <w:szCs w:val="32"/>
          <w:highlight w:val="none"/>
          <w14:ligatures w14:val="none"/>
        </w:rPr>
        <w:t xml:space="preserve">КСТАТИ</w:t>
      </w:r>
      <w:r>
        <w:rPr>
          <w:i/>
          <w:iCs/>
          <w:sz w:val="22"/>
          <w:szCs w:val="22"/>
        </w:rPr>
      </w:r>
      <w:r>
        <w:rPr>
          <w:rFonts w:ascii="Carlito" w:hAnsi="Carlito" w:eastAsia="Carlito" w:cs="Carlito"/>
          <w:b/>
          <w:bCs/>
          <w:i/>
          <w:iCs/>
          <w:sz w:val="32"/>
          <w:szCs w:val="32"/>
          <w:highlight w:val="none"/>
          <w14:ligatures w14:val="none"/>
        </w:rPr>
      </w:r>
    </w:p>
    <w:p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Хорошим помощником может стать федеральный проект профориентации «Билет в будущее». Он позволяет школьникам посещать работодателей и общаться с профессионалами. Когда видишь все своими глазами, проще понять, твое или нет. А заодно можно узнать из первых рук</w:t>
      </w:r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, как попадают в профессию, какие есть траектории внутри нее, возможности роста. У школ есть квота на такие поездки, уточняйте у классного руководителя.</w:t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  <w:r/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</w:p>
    <w:p>
      <w:r>
        <w:rPr>
          <w:rFonts w:ascii="Carlito" w:hAnsi="Carlito" w:eastAsia="Carlito" w:cs="Carlito"/>
          <w:i/>
          <w:iCs/>
          <w:sz w:val="28"/>
          <w:szCs w:val="28"/>
          <w:highlight w:val="none"/>
          <w14:ligatures w14:val="none"/>
        </w:rPr>
        <w:t xml:space="preserve">Есть курс внеурочной деятельности «Россия, мои горизонты» от Фонда гуманитарных проектов и его партнеров. Школьникам предоставляют информацию о профессиях и их востребованности. Есть, например, общее направление - медицина, а внутри много разных позиций - о</w:t>
      </w:r>
      <w:r>
        <w:rPr>
          <w:rFonts w:ascii="Carlito" w:hAnsi="Carlito" w:eastAsia="Carlito" w:cs="Carlito"/>
          <w:i/>
          <w:iCs/>
          <w:sz w:val="28"/>
          <w:szCs w:val="28"/>
          <w:highlight w:val="none"/>
          <w14:ligatures w14:val="none"/>
        </w:rPr>
        <w:t xml:space="preserve">т медсестры до научных сотрудников.</w:t>
      </w:r>
      <w:r>
        <w:rPr>
          <w:i/>
          <w:iCs/>
        </w:rPr>
      </w:r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</w:p>
    <w:p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  <w:t xml:space="preserve">Также есть консультации профориентологов - индивидуальные и групповые, специальные игры, диагностики, профпробы, тренинги, стажировки. В Москве их можно найти, например, при центрах «Моя работа», а также онлайн.</w:t>
      </w:r>
      <w:r/>
    </w:p>
    <w:p>
      <w:r>
        <w:rPr>
          <w:rFonts w:ascii="Carlito" w:hAnsi="Carlito" w:eastAsia="Carlito" w:cs="Carlito"/>
          <w:sz w:val="28"/>
          <w:szCs w:val="28"/>
          <w:highlight w:val="none"/>
          <w14:ligatures w14:val="none"/>
        </w:rPr>
      </w:r>
      <w:r/>
    </w:p>
    <w:p>
      <w:pPr>
        <w:rPr>
          <w:rFonts w:ascii="Carlito" w:hAnsi="Carlito" w:cs="Carlito"/>
          <w14:ligatures w14:val="none"/>
        </w:rPr>
      </w:pPr>
      <w:r>
        <w:rPr>
          <w:rFonts w:ascii="Carlito" w:hAnsi="Carlito" w:eastAsia="Carlito" w:cs="Carlito"/>
          <w:highlight w:val="none"/>
          <w14:ligatures w14:val="none"/>
        </w:rPr>
      </w:r>
      <w:r>
        <w:rPr>
          <w:rFonts w:ascii="Carlito" w:hAnsi="Carlito" w:eastAsia="Carlito" w:cs="Carlito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Билет в будущее Тверская область</cp:lastModifiedBy>
  <cp:revision>2</cp:revision>
  <dcterms:modified xsi:type="dcterms:W3CDTF">2024-10-22T08:14:40Z</dcterms:modified>
</cp:coreProperties>
</file>