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4F" w:rsidRPr="009B004F" w:rsidRDefault="009B004F" w:rsidP="008A09D8">
      <w:pPr>
        <w:pStyle w:val="a3"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B004F">
        <w:rPr>
          <w:rFonts w:ascii="Times New Roman" w:hAnsi="Times New Roman"/>
          <w:b/>
          <w:sz w:val="24"/>
          <w:szCs w:val="24"/>
          <w:lang w:val="ru-RU"/>
        </w:rPr>
        <w:t>Муниципальное общеобразовательное учреждение</w:t>
      </w:r>
    </w:p>
    <w:p w:rsidR="009B004F" w:rsidRPr="009B004F" w:rsidRDefault="009B004F" w:rsidP="008A09D8">
      <w:pPr>
        <w:pStyle w:val="a3"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B004F">
        <w:rPr>
          <w:rFonts w:ascii="Times New Roman" w:hAnsi="Times New Roman"/>
          <w:b/>
          <w:sz w:val="24"/>
          <w:szCs w:val="24"/>
          <w:lang w:val="ru-RU"/>
        </w:rPr>
        <w:t>Беляницкая  средняя школа</w:t>
      </w:r>
    </w:p>
    <w:p w:rsidR="009B004F" w:rsidRPr="007C300D" w:rsidRDefault="009B004F" w:rsidP="008A09D8">
      <w:pPr>
        <w:pStyle w:val="a3"/>
        <w:spacing w:beforeAutospacing="0" w:afterAutospacing="0"/>
        <w:jc w:val="center"/>
        <w:rPr>
          <w:rFonts w:ascii="Times New Roman" w:hAnsi="Times New Roman"/>
          <w:sz w:val="24"/>
          <w:szCs w:val="24"/>
        </w:rPr>
      </w:pPr>
      <w:r w:rsidRPr="007C300D">
        <w:rPr>
          <w:rFonts w:ascii="Times New Roman" w:hAnsi="Times New Roman"/>
          <w:b/>
          <w:sz w:val="24"/>
          <w:szCs w:val="24"/>
        </w:rPr>
        <w:t>Сонковского района Тверской области»</w:t>
      </w:r>
    </w:p>
    <w:p w:rsidR="009B004F" w:rsidRPr="007C300D" w:rsidRDefault="009B004F" w:rsidP="008A09D8">
      <w:pPr>
        <w:pStyle w:val="a3"/>
        <w:spacing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Ind w:w="675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9B004F" w:rsidRPr="007C300D" w:rsidTr="00CC5B78">
        <w:tc>
          <w:tcPr>
            <w:tcW w:w="5211" w:type="dxa"/>
            <w:shd w:val="clear" w:color="auto" w:fill="auto"/>
          </w:tcPr>
          <w:p w:rsidR="009B004F" w:rsidRPr="009B004F" w:rsidRDefault="009B004F" w:rsidP="008A09D8">
            <w:pPr>
              <w:pStyle w:val="a3"/>
              <w:spacing w:beforeAutospacing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00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9B004F" w:rsidRPr="009B004F" w:rsidRDefault="009B004F" w:rsidP="008A09D8">
            <w:pPr>
              <w:spacing w:before="0" w:beforeAutospacing="0" w:after="0" w:afterAutospacing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B004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Протокол педагогического совета</w:t>
            </w:r>
          </w:p>
          <w:p w:rsidR="009B004F" w:rsidRPr="009B004F" w:rsidRDefault="009B004F" w:rsidP="008A09D8">
            <w:pPr>
              <w:spacing w:before="0" w:beforeAutospacing="0" w:after="0" w:afterAutospacing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B004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№ 1</w:t>
            </w:r>
            <w:r w:rsidR="008A09D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от 31.08</w:t>
            </w:r>
            <w:r w:rsidRPr="009B004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.202</w:t>
            </w:r>
            <w:r w:rsidR="008A09D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  <w:r w:rsidRPr="009B004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9B004F" w:rsidRPr="007C300D" w:rsidRDefault="009B004F" w:rsidP="008A09D8">
            <w:pPr>
              <w:pStyle w:val="a3"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00D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9B004F" w:rsidRPr="008A09D8" w:rsidRDefault="008A09D8" w:rsidP="008A09D8">
            <w:pPr>
              <w:pStyle w:val="a3"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9B004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B004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B004F" w:rsidRPr="007C300D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35/4</w:t>
            </w:r>
          </w:p>
          <w:p w:rsidR="009B004F" w:rsidRPr="007C300D" w:rsidRDefault="009B004F" w:rsidP="008A09D8">
            <w:pPr>
              <w:pStyle w:val="a3"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881" w:rsidRDefault="00223881" w:rsidP="008A09D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8A09D8" w:rsidRPr="008A09D8" w:rsidRDefault="00612C11" w:rsidP="008A09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A09D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 ПРИЕМА</w:t>
      </w:r>
      <w:r w:rsidR="008A09D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A09D8" w:rsidRPr="008A09D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</w:p>
    <w:p w:rsidR="008A09D8" w:rsidRPr="008A09D8" w:rsidRDefault="008A09D8" w:rsidP="008A09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A09D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МОУ</w:t>
      </w:r>
      <w:r w:rsidRPr="008A09D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8A09D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«Беляницкая СОШ» дошкольное образование</w:t>
      </w:r>
    </w:p>
    <w:p w:rsidR="0007535E" w:rsidRPr="009778BB" w:rsidRDefault="00612C11" w:rsidP="008A09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B004F" w:rsidRDefault="00612C11" w:rsidP="008A09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Правила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778B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Беляницкая СОШ</w:t>
      </w:r>
      <w:r w:rsidR="009778B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</w:t>
      </w:r>
      <w:r w:rsidR="008A09D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 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дошкольногообразования, утвержденным приказом Минпросвещения России от 15.05.2020 № 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программам соответствующих уровня и направленности, утвержденным приказом Минобрнауки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1527, и уставом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Школа)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Правила определяют требования к процедуре и условиям зачисления граждан РФ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ребенок, дети) в детский сад для обучения по образовательным программам дошкольного образования, дополнительным общеразвивающим программам, а также в группу (группы) по присмотру и уходу без реализации образовательной программы дошкольного образования.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 рубежом, беженцев и вынужденных переселенцев, за счет средств 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международными договорами РФ в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 и настоящими правилами.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прием всех граждан, имеющих право на получение 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образования, в том числе прием граждан, имеющих право на получение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 проживающих на территории, за которой закреплен детский сад (далее – закрепленная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территория).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 (ДО)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течение календарного года при наличии свободных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мест.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прием всех детей, имеющих право на получение дошкольногообразования, в возрасте с двух месяцев. В приеме может быть отказано только при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свободных мест.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детей с ограниченными возможностями здоровья осуществляется на обучение поадаптированным программам с согласия родителей (законных представителей) на основаниирекомендаций психолого-медико-педагогической комиссии.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 по 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 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график приема заявлений и документов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утверждаются приказом заведующего детским садом.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2.5 правил, размещается на информационном стенде в детском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саду и на официальном сайте детского сада в сети «Интернет» в 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прием, обеспечивает своевременное размещение на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информационном стенде в детском саду и на официальном сайте детского сада в сети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«Интернет»: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</w:t>
      </w:r>
      <w:r w:rsidR="009778BB">
        <w:rPr>
          <w:rFonts w:hAnsi="Times New Roman" w:cs="Times New Roman"/>
          <w:color w:val="000000"/>
          <w:sz w:val="24"/>
          <w:szCs w:val="24"/>
          <w:lang w:val="ru-RU"/>
        </w:rPr>
        <w:t>администрации Сонковского района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закреплении образовательных организаций за конкретными территориями;</w:t>
      </w:r>
    </w:p>
    <w:p w:rsidR="0007535E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настоящих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правил;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устава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778B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Беляницкая СОШ</w:t>
      </w:r>
      <w:r w:rsidR="009778B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, лицензии на осуществление образовательной деятельности,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информации о сроках приема документов, графика приема документов;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 приеме в детский сад и образцов их заполнения;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образования (далее – другая организация), и образца ее заполнения;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 приеме на обучение по 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программам и образца ее заполнения;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информации о направлениях обучения по 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программам, количестве мест, графика приема заявлений не позднее чем за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 начала приема документов;</w:t>
      </w:r>
    </w:p>
    <w:p w:rsidR="0007535E" w:rsidRPr="009778BB" w:rsidRDefault="00612C11" w:rsidP="009778B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 текущему приему.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Выбор языка образования, изучаемых родного языка из числа языков народов РФ,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русского языка как родного языка, государственных языков республик 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 обучение.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зачисления на обучение по основным образовательным программам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дошкольного образования и в группу (группы) по присмотру и уходу без реализации образовательной программы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обучение по образовательным программам дошкольного образования осуществляется по направлению </w:t>
      </w:r>
      <w:r w:rsidR="009778BB">
        <w:rPr>
          <w:rFonts w:hAnsi="Times New Roman" w:cs="Times New Roman"/>
          <w:color w:val="000000"/>
          <w:sz w:val="24"/>
          <w:szCs w:val="24"/>
          <w:lang w:val="ru-RU"/>
        </w:rPr>
        <w:t>Отдела образования администрации Сонковского района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личному заявлению родителя (законного представителя)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представителя), либо оригинала документа, удостоверяющего личность иностранного гражданина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 лица без гражданства в РФ в соответствии с законодательством РФ.Форма заявления утверждается заведующим детским садом.</w:t>
      </w:r>
    </w:p>
    <w:p w:rsidR="0007535E" w:rsidRPr="003A0909" w:rsidRDefault="00612C11" w:rsidP="009778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 (ДО)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 детей </w:t>
      </w:r>
      <w:r w:rsidRPr="003A0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 предъявляют следующие документы:</w:t>
      </w:r>
    </w:p>
    <w:p w:rsidR="003A0909" w:rsidRPr="003A0909" w:rsidRDefault="003A0909" w:rsidP="003A090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г. 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 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115-ФЗ "О правовом положении иностранных граждан в Российской Федерации" (Собрание законодательства Российской Федерации, 2002, 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 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30, ст.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A09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3032);</w:t>
      </w:r>
    </w:p>
    <w:p w:rsidR="0007535E" w:rsidRPr="003A0909" w:rsidRDefault="00612C11" w:rsidP="003A090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909">
        <w:rPr>
          <w:rFonts w:hAnsi="Times New Roman" w:cs="Times New Roman"/>
          <w:color w:val="000000"/>
          <w:sz w:val="24"/>
          <w:szCs w:val="24"/>
          <w:lang w:val="ru-RU"/>
        </w:rPr>
        <w:t>оригинал свидетельства о рождении ребенка или для иностранных граждан и лиц без гражданства –</w:t>
      </w:r>
      <w:r w:rsidRPr="003A0909">
        <w:rPr>
          <w:rFonts w:hAnsi="Times New Roman" w:cs="Times New Roman"/>
          <w:color w:val="000000"/>
          <w:sz w:val="24"/>
          <w:szCs w:val="24"/>
        </w:rPr>
        <w:t> </w:t>
      </w:r>
      <w:r w:rsidRPr="003A0909">
        <w:rPr>
          <w:rFonts w:hAnsi="Times New Roman" w:cs="Times New Roman"/>
          <w:color w:val="000000"/>
          <w:sz w:val="24"/>
          <w:szCs w:val="24"/>
          <w:lang w:val="ru-RU"/>
        </w:rPr>
        <w:t>документ(-ы), удостоверяющий(е) личность ребенка и подтверждающий(е) законность представления прав ребенка;</w:t>
      </w:r>
    </w:p>
    <w:p w:rsidR="0007535E" w:rsidRPr="003A0909" w:rsidRDefault="00612C11" w:rsidP="003A090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909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регистрации ребенка по месту жительства или по месту пребывания на</w:t>
      </w:r>
      <w:r w:rsidRPr="003A0909">
        <w:rPr>
          <w:rFonts w:hAnsi="Times New Roman" w:cs="Times New Roman"/>
          <w:color w:val="000000"/>
          <w:sz w:val="24"/>
          <w:szCs w:val="24"/>
        </w:rPr>
        <w:t> </w:t>
      </w:r>
      <w:r w:rsidRPr="003A0909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</w:t>
      </w:r>
      <w:r w:rsidRPr="003A0909">
        <w:rPr>
          <w:rFonts w:hAnsi="Times New Roman" w:cs="Times New Roman"/>
          <w:color w:val="000000"/>
          <w:sz w:val="24"/>
          <w:szCs w:val="24"/>
        </w:rPr>
        <w:t> </w:t>
      </w:r>
      <w:r w:rsidRPr="003A0909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о месте пребывания, месте фактического проживания ребенка;</w:t>
      </w:r>
    </w:p>
    <w:p w:rsidR="00A64008" w:rsidRDefault="00A64008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35E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07535E" w:rsidRDefault="00612C11" w:rsidP="009778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07535E" w:rsidRPr="009778BB" w:rsidRDefault="00612C11" w:rsidP="009778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07535E" w:rsidRPr="007E2FDB" w:rsidRDefault="00612C11" w:rsidP="007E2FDB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 (ДО)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 детей, не являющихся гражданами РФ, дополнительно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 пребывание в РФ (виза – в 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Россию в порядке, требующем получения визы, и (или) миграционная карта с отметкой о 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Россию (за исключением граждан Республики Беларусь), вид на 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временное проживание в России, иные документы, </w:t>
      </w: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предусмотренные федеральным законом или</w:t>
      </w:r>
      <w:r w:rsidRPr="007E2F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международным договором РФ).</w:t>
      </w:r>
    </w:p>
    <w:p w:rsidR="0007535E" w:rsidRPr="007E2FDB" w:rsidRDefault="00612C11" w:rsidP="007E2FDB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</w:t>
      </w:r>
      <w:r w:rsidRPr="007E2F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вместе с нотариально заверенным в установленном порядке переводом на русский язык.</w:t>
      </w:r>
    </w:p>
    <w:p w:rsidR="0007535E" w:rsidRPr="007E2FDB" w:rsidRDefault="00612C11" w:rsidP="007E2FDB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</w:t>
      </w:r>
      <w:r w:rsidRPr="007E2F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на обучение в порядке перевода из другой организации по инициативе родителей(законных представителей) осуществляется по личному заявлению родителей (законных представителей) ребенка о зачислении в детский сад в порядке перевода из другой организации</w:t>
      </w:r>
      <w:r w:rsidRPr="007E2F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 w:rsidRPr="007E2FD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представителя).</w:t>
      </w:r>
    </w:p>
    <w:p w:rsidR="0007535E" w:rsidRPr="007E2FDB" w:rsidRDefault="00612C11" w:rsidP="007E2FDB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Форма заявления утверждается</w:t>
      </w:r>
      <w:r w:rsidR="007E2FDB"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директором МОУ</w:t>
      </w:r>
      <w:r w:rsidRPr="007E2FD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3A0909">
        <w:rPr>
          <w:b/>
          <w:color w:val="333333"/>
        </w:rPr>
        <w:t>Заявление о приеме представляется в образовательную организацию</w:t>
      </w:r>
      <w:r w:rsidRPr="007E2FDB">
        <w:rPr>
          <w:color w:val="333333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120" w:afterAutospacing="0" w:line="270" w:lineRule="atLeast"/>
        <w:rPr>
          <w:color w:val="333333"/>
        </w:rPr>
      </w:pPr>
      <w:r w:rsidRPr="007E2FDB">
        <w:rPr>
          <w:color w:val="333333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а) фамилия, имя, отчество (последнее - при наличии)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6) дата рождения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в) реквизиты свидетельства о рождении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г) адрес места жительства (места пребывания, места фактического проживания)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д) фамилия, имя, отчество (последнее - при наличии) родителей (законных представителей)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е) реквизиты документа, удостоверяющего личность родителя (законного представителя)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ж) реквизиты документа, подтверждающего установление опеки (при наличии);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з) адрес электронной почты, номер телефона (при наличии) родителей (законных представителей)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л) о направленности дошкольной группы;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м) о необходимом режиме пребывания ребенка;</w:t>
      </w:r>
    </w:p>
    <w:p w:rsidR="007E2FDB" w:rsidRPr="007E2FDB" w:rsidRDefault="007E2FDB" w:rsidP="007E2FDB">
      <w:pPr>
        <w:pStyle w:val="a5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7E2FDB">
        <w:rPr>
          <w:color w:val="333333"/>
        </w:rPr>
        <w:t>н) о желаемой дате приема на обучение.</w:t>
      </w:r>
    </w:p>
    <w:p w:rsidR="007E2FDB" w:rsidRPr="009778BB" w:rsidRDefault="007E2FDB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 родители (законные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представители) несовершеннолетних дополнительно предъявляют личное дело обучающегося.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другойорганизации по инициативе родителей проверяет представленное личное дело на наличие в нем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документов, требуемых при зачислении на обучение по образовательным программамдошкольного образования. В случае отсутствия какоголибо документа должностное лицо,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родителей (законных представителей) несовершеннолетнего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 лица, ответственного за прием документов, печатью детского сада.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представленное личное дело, второй передается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заявителю. Заявитель обязан донести недостающие документы в 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Отсутствие в личном деле документов, требуемых для зачисления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, не является основанием для отказа в зачислении в порядке перевода.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при приеме любых заявлений обязано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приеме заявления о приеме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 (ДО)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(заявления о приеме в 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 прием документов, знакомит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с уставом детского сада,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учебно-программной документацией, локальными нормативными актами и иными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ребенка с документами,указанными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3.10 правил, фиксируется в заявлении и заверяется личной подписьюродителей (законных представителей) ребенка.Подписью родителей (законных представителей) ребенка фиксируется также согласие на</w:t>
      </w:r>
      <w:r w:rsidRPr="009778BB">
        <w:rPr>
          <w:lang w:val="ru-RU"/>
        </w:rPr>
        <w:br/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обработку их персональных данных и персональных данных ребенка в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приеме в детский сад (заявлений о приеме в порядке перевода из 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документов в журнале регистрации заявлений о приеме, о чем родителям (законным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представителям) выдается расписка. В расписке лицо, ответственное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указывает регистрационный номер заявления о приеме ребенка в детский сад и 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представленных документов. Иные заявления, подаваемые вместе с заявлением о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(заявлением о зачислении в порядке перевода из другой организации),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Заявление может быть подано родителем (законным представителем) в форме электронного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документа с использованием информационно-телекоммуникационных сетей общего 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административным регламентом о предоставлении муниципальной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С родителями (законными представителями) детей, которые сдали полный комплект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документов, предусмотренных настоящими правилами, заключается договор об 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уходу в группах без реализации образовательной программы).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Зачисление ребенка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школу(ДО)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приказом руководителя в течение трех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в трехдневный срок после издания приказа о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размещает приказ о зачислении на информационном стенде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беспечивает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на официальном сайте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в сети «Интернет» реквизитов приказа, наименования возрастной группы, числа детей, зачисленных в указанную возрастную группу.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На каждого зачисленного в детский сад ребенка, за исключением зачисленных в 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перевода из другой организации, формируется личное дело, в котором хранятся все полученные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 приеме документы.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зачисления на обучение по основным образовательным программамдошкольного образования и в группу (группы) по присмотру и уходу без реализацииобразовательной программы в порядке перевода из другой организации по решениюучредителя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детей на обучение по образовательным программам дошкольного образования, атакже в группу (группы) по уходу и присмотру без реализации программы дошкольногообразования в порядке перевода из другой организации по 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порядке и на условиях, установленных законодательством.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документов, представленных исходной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организацией: списочного состава обучающихся, письменных согласий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представителей), личных дел.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принимает от 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 соответствии со списочным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составом обучающихся по 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 обучение по 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в 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обучение по образовательным программам дошкольного образования, согласий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или отсутствия сведений об обучающемся в списочном составе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делает соответствующую отметку в акте приема-передачи.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прием документов, готовит сопроводительное письмо к акту приема-передачи личных дел с перечнем недостающей информации, документов и передает его на подпись заведующему детским садом. Сопроводительное письмо регистрируется в журналеисходящих документов в порядке, предусмотренном локальным нормативным актом 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сада. Акт приема-передачи с примечаниями и сопроводительное письмо направляются в адрес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исходной образовательной организации.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В случае когда недостающие документы от исходной организации не получены, лицо, ответственное за прием, запрашивает недостающие документы у родителей (законныхпредставителей). При непредставлении родителями (законными представителями)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или отказе от представления документов в 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акта приема-передачи личных дел с 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перечнем недостающих документов и ссылкой на 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На основании представленных исходной организацией документов с родителями (законными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детей заключается договор об образовании по 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 (договор оказания услуг по присмотру и уходу в группах без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программы).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согласие на обработку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и персональных данных ребенка в порядке, установленномзаконодательством РФ.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Зачисление ребенка в </w:t>
      </w:r>
      <w:r w:rsidR="009B004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приказом руководителя в течение трехрабочих дней после заключения договора.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На основании полученных личных дел ответственное должностное лицо формирует новые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личные дела, включающие в том числе выписку из распорядительного акта о 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по дополнительным общеразвивающим программам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заведующего детским садом не позднее чем за 30 календарных дней до начала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документов.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На обучение по дополнительным общеразвивающим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вне зависимости от места проживания по возрастным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категориям, предусмотренным соответствующими программами обучения.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по дополнительным общеразвивающим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В приеме на обучение по дополнительным общеразвивающим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может быть отказано только при отсутствии свободных мест. В приеме на 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общеразвивающим программам в 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по дополнительным общеразвивающим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 обучение по договорам об оказании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осуществляется на основании заявления заказчика. 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оригинал свидетельства о рождении или документ, подтверждающий родство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заявителя, за исключением родителей (законных представителей)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09D8">
        <w:rPr>
          <w:rFonts w:hAnsi="Times New Roman" w:cs="Times New Roman"/>
          <w:color w:val="000000"/>
          <w:sz w:val="24"/>
          <w:szCs w:val="24"/>
          <w:lang w:val="ru-RU"/>
        </w:rPr>
        <w:t>ДО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детей, не являющихся гражданами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из семей беженцев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обучающихся</w:t>
      </w:r>
      <w:r w:rsidR="008A09D8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программам в области физической культуры и спорта родители (законные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 отсутствии медицинских противопоказаний к занятию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конкретным видом спорта, указанным в заявлении.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Ознакомление родителей (законных представителей) с уставом </w:t>
      </w:r>
      <w:r w:rsidR="008A09D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школы, 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лицензией на право осуществления образовательной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программами, реализуемыми</w:t>
      </w:r>
      <w:r w:rsidR="008A09D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, учебно-программной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документацией, локальными нормативными актами и иными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обучающихся, осуществляется в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 правил.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3 правил.</w:t>
      </w:r>
    </w:p>
    <w:p w:rsidR="0007535E" w:rsidRPr="009778BB" w:rsidRDefault="00612C11" w:rsidP="009778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5.11.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09D8">
        <w:rPr>
          <w:rFonts w:hAnsi="Times New Roman" w:cs="Times New Roman"/>
          <w:color w:val="000000"/>
          <w:sz w:val="24"/>
          <w:szCs w:val="24"/>
          <w:lang w:val="ru-RU"/>
        </w:rPr>
        <w:t>директора школы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. Зачисление на обучение по договорам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</w:t>
      </w:r>
      <w:r w:rsidR="008A09D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778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7535E" w:rsidRPr="009778BB" w:rsidSect="00FA01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6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B2B42"/>
    <w:multiLevelType w:val="hybridMultilevel"/>
    <w:tmpl w:val="64BC0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20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61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535E"/>
    <w:rsid w:val="00223881"/>
    <w:rsid w:val="002D33B1"/>
    <w:rsid w:val="002D3591"/>
    <w:rsid w:val="003514A0"/>
    <w:rsid w:val="003A0909"/>
    <w:rsid w:val="00430A35"/>
    <w:rsid w:val="004F7E17"/>
    <w:rsid w:val="005A05CE"/>
    <w:rsid w:val="00612C11"/>
    <w:rsid w:val="00653AF6"/>
    <w:rsid w:val="007E2FDB"/>
    <w:rsid w:val="008A09D8"/>
    <w:rsid w:val="009778BB"/>
    <w:rsid w:val="009B004F"/>
    <w:rsid w:val="00A64008"/>
    <w:rsid w:val="00B73A5A"/>
    <w:rsid w:val="00D55494"/>
    <w:rsid w:val="00E438A1"/>
    <w:rsid w:val="00F01E19"/>
    <w:rsid w:val="00FA0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FBB6"/>
  <w15:docId w15:val="{F1249615-96FA-4DCB-9A37-77322C54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778BB"/>
    <w:pPr>
      <w:spacing w:before="0" w:after="0"/>
    </w:pPr>
  </w:style>
  <w:style w:type="character" w:customStyle="1" w:styleId="a4">
    <w:name w:val="Без интервала Знак"/>
    <w:link w:val="a3"/>
    <w:uiPriority w:val="1"/>
    <w:locked/>
    <w:rsid w:val="009B004F"/>
  </w:style>
  <w:style w:type="paragraph" w:styleId="a5">
    <w:name w:val="Normal (Web)"/>
    <w:basedOn w:val="a"/>
    <w:uiPriority w:val="99"/>
    <w:semiHidden/>
    <w:unhideWhenUsed/>
    <w:rsid w:val="007E2F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3A0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Александр Титов</cp:lastModifiedBy>
  <cp:revision>4</cp:revision>
  <cp:lastPrinted>2020-11-16T09:17:00Z</cp:lastPrinted>
  <dcterms:created xsi:type="dcterms:W3CDTF">2021-09-17T17:53:00Z</dcterms:created>
  <dcterms:modified xsi:type="dcterms:W3CDTF">2022-03-10T12:12:00Z</dcterms:modified>
</cp:coreProperties>
</file>