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5D" w:rsidRPr="00947F3E" w:rsidRDefault="00947F3E">
      <w:pPr>
        <w:rPr>
          <w:sz w:val="24"/>
        </w:rPr>
      </w:pPr>
      <w:r w:rsidRPr="00947F3E">
        <w:rPr>
          <w:sz w:val="24"/>
        </w:rPr>
        <w:t>15 марта 2022 года в МОУ «Беляницкая СОШ» прошло мероприятие «Возможности использования цифрового микроскопа в урочной и внеурочной деятельности» с использованием инфраструктуры "Точки Роста" с целью  показать возможности использования цифрового микроскопа на различных этапах урока и проектно- исследовательской деятельности в условиях внедрения ФГОС.</w:t>
      </w:r>
    </w:p>
    <w:sectPr w:rsidR="00881B5D" w:rsidRPr="0094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F3E"/>
    <w:rsid w:val="00881B5D"/>
    <w:rsid w:val="0094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2022-06-06T18:45:00Z</dcterms:created>
  <dcterms:modified xsi:type="dcterms:W3CDTF">2022-06-06T18:49:00Z</dcterms:modified>
</cp:coreProperties>
</file>