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1BD2" w:rsidRPr="00901E9D" w:rsidRDefault="00736229" w:rsidP="00901E9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МОУ «</w:t>
      </w:r>
      <w:proofErr w:type="spellStart"/>
      <w:r w:rsidR="00901E9D">
        <w:rPr>
          <w:rFonts w:hAnsi="Times New Roman" w:cs="Times New Roman"/>
          <w:color w:val="000000"/>
          <w:sz w:val="24"/>
          <w:szCs w:val="24"/>
          <w:lang w:val="ru-RU"/>
        </w:rPr>
        <w:t>Беляницкая</w:t>
      </w:r>
      <w:proofErr w:type="spellEnd"/>
      <w:r w:rsid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 w:rsidR="00901E9D">
        <w:rPr>
          <w:rFonts w:hAnsi="Times New Roman" w:cs="Times New Roman"/>
          <w:color w:val="000000"/>
          <w:sz w:val="24"/>
          <w:szCs w:val="24"/>
          <w:lang w:val="ru-RU"/>
        </w:rPr>
        <w:t>Сонковского</w:t>
      </w:r>
      <w:proofErr w:type="spellEnd"/>
      <w:r w:rsid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Тверской области»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0"/>
        <w:gridCol w:w="7219"/>
      </w:tblGrid>
      <w:tr w:rsidR="00D36E17" w:rsidRPr="00D36E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901E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04.2022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D36E17" w:rsidRDefault="00901E9D">
            <w:pPr>
              <w:jc w:val="right"/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</w:t>
            </w:r>
            <w:r w:rsidR="00D36E17" w:rsidRPr="00D36E17">
              <w:rPr>
                <w:rFonts w:hAnsi="Times New Roman" w:cs="Times New Roman"/>
                <w:sz w:val="24"/>
                <w:szCs w:val="24"/>
                <w:lang w:val="ru-RU"/>
              </w:rPr>
              <w:t>№ 14</w:t>
            </w:r>
          </w:p>
        </w:tc>
      </w:tr>
    </w:tbl>
    <w:p w:rsidR="00901E9D" w:rsidRPr="00901E9D" w:rsidRDefault="00901E9D" w:rsidP="00901E9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BD2" w:rsidRPr="00901E9D" w:rsidRDefault="00901E9D" w:rsidP="00901E9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</w:p>
    <w:p w:rsidR="00EA1BD2" w:rsidRPr="00901E9D" w:rsidRDefault="00D36E1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 по введению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901E9D">
        <w:rPr>
          <w:lang w:val="ru-RU"/>
        </w:rPr>
        <w:br/>
      </w:r>
      <w:r w:rsid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МОУ «</w:t>
      </w:r>
      <w:proofErr w:type="spellStart"/>
      <w:r w:rsid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Беляницкая</w:t>
      </w:r>
      <w:proofErr w:type="spellEnd"/>
      <w:r w:rsid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 с 01.09.2022 г.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статьи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28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273-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287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едерального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стандарта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образования»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РОО от 01.04.2022 № 27,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правового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организационного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сопровождения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новых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proofErr w:type="gram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ПРИКАЗЫВАЮ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поэтапному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01E9D">
        <w:rPr>
          <w:rFonts w:hAnsi="Times New Roman" w:cs="Times New Roman"/>
          <w:color w:val="000000"/>
          <w:sz w:val="24"/>
          <w:szCs w:val="24"/>
          <w:lang w:val="ru-RU"/>
        </w:rPr>
        <w:t>МОУ «</w:t>
      </w:r>
      <w:proofErr w:type="spellStart"/>
      <w:r w:rsidR="00901E9D">
        <w:rPr>
          <w:rFonts w:hAnsi="Times New Roman" w:cs="Times New Roman"/>
          <w:color w:val="000000"/>
          <w:sz w:val="24"/>
          <w:szCs w:val="24"/>
          <w:lang w:val="ru-RU"/>
        </w:rPr>
        <w:t>Беляницкая</w:t>
      </w:r>
      <w:proofErr w:type="spellEnd"/>
      <w:r w:rsid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2021,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2021)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следующем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44"/>
        <w:gridCol w:w="5033"/>
      </w:tblGrid>
      <w:tr w:rsidR="00EA1BD2" w:rsidRPr="00901E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901E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русского языка и литературы </w:t>
            </w:r>
            <w:r w:rsidR="00D36E17"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Титова Т.Н.</w:t>
            </w:r>
          </w:p>
        </w:tc>
      </w:tr>
      <w:tr w:rsidR="00EA1BD2" w:rsidRPr="00901E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901E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начальных классов Серова С.А.</w:t>
            </w:r>
          </w:p>
        </w:tc>
      </w:tr>
      <w:tr w:rsidR="00EA1BD2" w:rsidRPr="00901E9D" w:rsidTr="00736229">
        <w:trPr>
          <w:trHeight w:val="153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 w:rsidP="00901E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математики </w:t>
            </w:r>
            <w:proofErr w:type="spellStart"/>
            <w:r w:rsid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Селезнёва</w:t>
            </w:r>
            <w:proofErr w:type="spellEnd"/>
            <w:r w:rsid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С.А.</w:t>
            </w:r>
            <w:r w:rsidRPr="00901E9D">
              <w:rPr>
                <w:lang w:val="ru-RU"/>
              </w:rPr>
              <w:br/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русского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языка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литературы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Воронина О.В.</w:t>
            </w:r>
            <w:r w:rsidRPr="00901E9D">
              <w:rPr>
                <w:lang w:val="ru-RU"/>
              </w:rPr>
              <w:br/>
            </w:r>
            <w:r w:rsid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Учитель начальных классов </w:t>
            </w:r>
            <w:proofErr w:type="spellStart"/>
            <w:r w:rsid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Балдина</w:t>
            </w:r>
            <w:proofErr w:type="spellEnd"/>
            <w:r w:rsid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Е.Ю.</w:t>
            </w:r>
            <w:r w:rsidRPr="00901E9D">
              <w:rPr>
                <w:lang w:val="ru-RU"/>
              </w:rPr>
              <w:br/>
            </w:r>
            <w:r w:rsid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Инспектор по охране детства Ушакова Т.А.</w:t>
            </w:r>
            <w:r w:rsidRPr="00901E9D">
              <w:rPr>
                <w:lang w:val="ru-RU"/>
              </w:rPr>
              <w:br/>
            </w:r>
          </w:p>
        </w:tc>
      </w:tr>
    </w:tbl>
    <w:p w:rsidR="00EA1BD2" w:rsidRDefault="00D36E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Утвердить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A1BD2" w:rsidRPr="00736229" w:rsidRDefault="00D36E17" w:rsidP="007362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ввода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2021,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</w:p>
    <w:p w:rsidR="00EA1BD2" w:rsidRPr="00736229" w:rsidRDefault="00D36E17" w:rsidP="00736229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2027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годы</w:t>
      </w:r>
      <w:proofErr w:type="spellEnd"/>
      <w:r w:rsidRPr="00736229"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A1BD2" w:rsidRDefault="00D36E17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приложение</w:t>
      </w:r>
      <w:r>
        <w:rPr>
          <w:rFonts w:hAnsi="Times New Roman" w:cs="Times New Roman"/>
          <w:color w:val="000000"/>
          <w:sz w:val="24"/>
          <w:szCs w:val="24"/>
        </w:rPr>
        <w:t xml:space="preserve"> 1);</w:t>
      </w:r>
    </w:p>
    <w:p w:rsidR="00736229" w:rsidRDefault="00D36E17" w:rsidP="00736229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2).</w:t>
      </w:r>
    </w:p>
    <w:p w:rsidR="00EA1BD2" w:rsidRPr="00736229" w:rsidRDefault="00736229" w:rsidP="00736229">
      <w:pPr>
        <w:ind w:left="42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 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="00D36E17" w:rsidRPr="007362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7362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36229" w:rsidRPr="00736229" w:rsidRDefault="007362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A1BD2" w:rsidRPr="00736229" w:rsidRDefault="00736229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Директор школы: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Мингалеева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М.В. </w:t>
      </w:r>
    </w:p>
    <w:p w:rsidR="00EA1BD2" w:rsidRDefault="00D36E17" w:rsidP="0073622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7362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36229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36229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36229">
        <w:rPr>
          <w:rFonts w:hAnsi="Times New Roman" w:cs="Times New Roman"/>
          <w:color w:val="000000"/>
          <w:sz w:val="24"/>
          <w:szCs w:val="24"/>
          <w:lang w:val="ru-RU"/>
        </w:rPr>
        <w:t>:</w:t>
      </w:r>
      <w:r w:rsidR="00736229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Титова Т.Н.</w:t>
      </w:r>
    </w:p>
    <w:p w:rsidR="00736229" w:rsidRDefault="00736229" w:rsidP="0073622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Серова С.А.</w:t>
      </w:r>
    </w:p>
    <w:p w:rsidR="00736229" w:rsidRDefault="00736229" w:rsidP="0073622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Воронина О.В.</w:t>
      </w:r>
    </w:p>
    <w:p w:rsidR="00736229" w:rsidRDefault="00736229" w:rsidP="0073622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Селезнёва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С.А.</w:t>
      </w:r>
    </w:p>
    <w:p w:rsidR="00736229" w:rsidRDefault="00736229" w:rsidP="0073622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Балдина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Е.Ю.</w:t>
      </w:r>
    </w:p>
    <w:p w:rsidR="00736229" w:rsidRPr="00736229" w:rsidRDefault="00736229" w:rsidP="0073622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                Ушакова Т.А.    </w:t>
      </w:r>
    </w:p>
    <w:p w:rsidR="00EA1BD2" w:rsidRDefault="00EA1BD2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736229" w:rsidRPr="00901E9D" w:rsidRDefault="00736229" w:rsidP="0073622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887"/>
      </w:tblGrid>
      <w:tr w:rsidR="00EA1BD2" w:rsidRPr="00901E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EA1B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>Приложение</w:t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 xml:space="preserve"> 1</w:t>
            </w:r>
            <w:r w:rsidRPr="00D36E17">
              <w:rPr>
                <w:lang w:val="ru-RU"/>
              </w:rPr>
              <w:br/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>к</w:t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>приказу</w:t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М</w:t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>ОУ</w:t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sz w:val="24"/>
                <w:szCs w:val="24"/>
                <w:lang w:val="ru-RU"/>
              </w:rPr>
              <w:t>Беляницкая</w:t>
            </w:r>
            <w:proofErr w:type="spellEnd"/>
            <w:r>
              <w:rPr>
                <w:rFonts w:hAnsi="Times New Roman" w:cs="Times New Roman"/>
                <w:sz w:val="24"/>
                <w:szCs w:val="24"/>
                <w:lang w:val="ru-RU"/>
              </w:rPr>
              <w:t xml:space="preserve"> СОШ»</w:t>
            </w:r>
            <w:r w:rsidRPr="00D36E17">
              <w:rPr>
                <w:lang w:val="ru-RU"/>
              </w:rPr>
              <w:br/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>от 18.04.2022</w:t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36E17">
              <w:rPr>
                <w:rFonts w:hAnsi="Times New Roman" w:cs="Times New Roman"/>
                <w:sz w:val="24"/>
                <w:szCs w:val="24"/>
                <w:lang w:val="ru-RU"/>
              </w:rPr>
              <w:t>№ 14</w:t>
            </w:r>
          </w:p>
        </w:tc>
      </w:tr>
    </w:tbl>
    <w:p w:rsidR="00EA1BD2" w:rsidRPr="00901E9D" w:rsidRDefault="00EA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BD2" w:rsidRPr="00901E9D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ввода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НОО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2021,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ООО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2021</w:t>
      </w:r>
      <w:r w:rsidRPr="00901E9D">
        <w:rPr>
          <w:lang w:val="ru-RU"/>
        </w:rPr>
        <w:br/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2022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2027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86"/>
        <w:gridCol w:w="1573"/>
        <w:gridCol w:w="2412"/>
        <w:gridCol w:w="2106"/>
      </w:tblGrid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Результат</w:t>
            </w:r>
          </w:p>
        </w:tc>
      </w:tr>
      <w:tr w:rsidR="00EA1BD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методическое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EA1BD2" w:rsidRPr="00736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736229"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21.</w:t>
            </w:r>
            <w:r w:rsid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</w:p>
        </w:tc>
      </w:tr>
      <w:tr w:rsidR="00EA1BD2" w:rsidRPr="00736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классное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родительское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собрание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Предложить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письменное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736229"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21.</w:t>
            </w:r>
            <w:r w:rsid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</w:p>
        </w:tc>
      </w:tr>
      <w:tr w:rsidR="00EA1BD2" w:rsidRPr="00736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Запросить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совершеннолетних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736229"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36229"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04.2022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руководители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Письменные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согласия</w:t>
            </w:r>
          </w:p>
        </w:tc>
      </w:tr>
      <w:tr w:rsidR="00EA1BD2" w:rsidRPr="0073622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Проанализировать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Определить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proofErr w:type="gramStart"/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proofErr w:type="gramEnd"/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зачисленных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16.07.2022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="00736229"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="00736229"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05.2022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Аналитическая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справка</w:t>
            </w:r>
          </w:p>
        </w:tc>
      </w:tr>
      <w:tr w:rsidR="00EA1BD2" w:rsidRPr="0090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Направить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учителей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736229" w:rsidRDefault="0073622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апрель–май</w:t>
            </w:r>
            <w:r w:rsidR="00D36E17"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 </w:t>
            </w:r>
            <w:r w:rsidR="00D36E17"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квалификации</w:t>
            </w:r>
          </w:p>
        </w:tc>
      </w:tr>
      <w:tr w:rsidR="00EA1BD2" w:rsidRPr="0090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инвентаризацию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материально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технической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базы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736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36E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6E17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Инвентаризационная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комиссия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Материалы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инвентаризации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proofErr w:type="gramStart"/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писи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.)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Провести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советы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посвященные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введению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2022,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август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2023, 2024, 2025, 2026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</w:p>
        </w:tc>
      </w:tr>
      <w:tr w:rsidR="00EA1BD2" w:rsidRPr="0090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консультационную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едагогам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материалы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736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36E17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 w:rsidR="00D36E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2026 </w:t>
            </w:r>
            <w:proofErr w:type="spellStart"/>
            <w:r w:rsidR="00D36E17"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Отчет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1BD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правовое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Актуализировать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программу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73622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D36E17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36E17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Обновленная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 w:rsidR="0073622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</w:t>
            </w:r>
            <w:r w:rsidR="00736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НОО</w:t>
            </w:r>
          </w:p>
        </w:tc>
      </w:tr>
      <w:tr w:rsidR="00EA1BD2" w:rsidRPr="0090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Внести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аналитической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Разработать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примерной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</w:tr>
      <w:tr w:rsidR="00EA1BD2" w:rsidRPr="00901E9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Внести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действующего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законодательства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основании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тической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справки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2023, 2024, 2025, 2026, 2027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Рабочая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изменений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A1BD2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аналитическое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2021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ООО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01.06.2022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сайте</w:t>
            </w:r>
          </w:p>
        </w:tc>
      </w:tr>
      <w:tr w:rsidR="00EA1BD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D36E1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A1BD2" w:rsidRDefault="00EA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36E17" w:rsidRPr="00D36E17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887"/>
      </w:tblGrid>
      <w:tr w:rsidR="00EA1BD2" w:rsidRPr="00901E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Default="00EA1B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</w:t>
            </w:r>
            <w:r w:rsidRPr="00901E9D">
              <w:rPr>
                <w:lang w:val="ru-RU"/>
              </w:rPr>
              <w:br/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приказу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Беляницкая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901E9D">
              <w:rPr>
                <w:lang w:val="ru-RU"/>
              </w:rPr>
              <w:br/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18.04.2022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</w:p>
        </w:tc>
      </w:tr>
    </w:tbl>
    <w:p w:rsidR="00EA1BD2" w:rsidRPr="00901E9D" w:rsidRDefault="00EA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BD2" w:rsidRPr="00901E9D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901E9D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Беляницкая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Сонковского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Тверской области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01E9D">
        <w:rPr>
          <w:lang w:val="ru-RU"/>
        </w:rPr>
        <w:br/>
      </w:r>
    </w:p>
    <w:p w:rsidR="00EA1BD2" w:rsidRPr="00901E9D" w:rsidRDefault="00EA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863"/>
      </w:tblGrid>
      <w:tr w:rsidR="00EA1BD2" w:rsidRPr="00901E9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EA1BD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A1BD2" w:rsidRPr="00901E9D" w:rsidRDefault="00D36E1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E9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901E9D">
              <w:rPr>
                <w:lang w:val="ru-RU"/>
              </w:rPr>
              <w:br/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Беляницкая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  <w:r w:rsidRPr="00901E9D">
              <w:rPr>
                <w:lang w:val="ru-RU"/>
              </w:rPr>
              <w:br/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18.04.2022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E9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14</w:t>
            </w:r>
          </w:p>
        </w:tc>
      </w:tr>
    </w:tbl>
    <w:p w:rsidR="00EA1BD2" w:rsidRPr="00901E9D" w:rsidRDefault="00EA1BD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BD2" w:rsidRPr="00901E9D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группе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поэтапному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введению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федеральными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государственными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образовательными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стандартами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утвержденными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приказами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Минпросвещения</w:t>
      </w:r>
      <w:proofErr w:type="spellEnd"/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31.05.2021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286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287,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gramStart"/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обучающихся</w:t>
      </w:r>
      <w:proofErr w:type="gramEnd"/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Беляницкая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СОШ»</w:t>
      </w:r>
    </w:p>
    <w:p w:rsidR="00EA1BD2" w:rsidRPr="00901E9D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регламентирует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поэтапном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федеральными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стандартами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приказами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286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287,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Беляницкая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-2021).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действующим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пол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ожением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Настоящее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вступает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силу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момента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утверждения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31.05.2027.</w:t>
      </w:r>
    </w:p>
    <w:p w:rsidR="00EA1BD2" w:rsidRPr="00901E9D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Основная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цель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системный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подход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уровнях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Основными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1BD2" w:rsidRPr="00901E9D" w:rsidRDefault="00D36E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proofErr w:type="gram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901E9D" w:rsidRDefault="00D36E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Default="00D36E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создание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нормативной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правовой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базы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регламентирующей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едению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</w:t>
      </w:r>
      <w:r>
        <w:rPr>
          <w:rFonts w:hAnsi="Times New Roman" w:cs="Times New Roman"/>
          <w:color w:val="000000"/>
          <w:sz w:val="24"/>
          <w:szCs w:val="24"/>
        </w:rPr>
        <w:t>-2021;</w:t>
      </w:r>
    </w:p>
    <w:p w:rsidR="00EA1BD2" w:rsidRPr="00901E9D" w:rsidRDefault="00D36E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посредством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анализа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D36E17" w:rsidRDefault="00D36E17" w:rsidP="00D36E17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координации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EA1BD2" w:rsidRDefault="00D36E1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Функции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EA1BD2" w:rsidRDefault="00D36E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Информацион</w:t>
      </w:r>
      <w:r>
        <w:rPr>
          <w:rFonts w:hAnsi="Times New Roman" w:cs="Times New Roman"/>
          <w:color w:val="000000"/>
          <w:sz w:val="24"/>
          <w:szCs w:val="24"/>
        </w:rPr>
        <w:t>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A1BD2" w:rsidRPr="00901E9D" w:rsidRDefault="00D36E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формирование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банка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-2021 (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правовое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кадровое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методическое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техническое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финансово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экономическое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EA1BD2" w:rsidRPr="00901E9D" w:rsidRDefault="00D36E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размещение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информации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901E9D" w:rsidRDefault="00D36E17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разъяснение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уча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стникам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процесса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перспектив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эффектов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EA1BD2" w:rsidRPr="00901E9D" w:rsidRDefault="00D36E17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информирование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категорий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содержании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особенностях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структуры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требова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ниях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качеству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усвоения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Default="00D36E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Координационная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A1BD2" w:rsidRPr="00901E9D" w:rsidRDefault="00D36E17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координация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4-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, 5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оценки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основным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901E9D" w:rsidRDefault="00D36E17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определение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механизма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разработки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Default="00D36E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Экспертно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аналитическая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A1BD2" w:rsidRPr="00901E9D" w:rsidRDefault="00D36E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мониторинг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ресурсного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результативности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-2021;</w:t>
      </w:r>
    </w:p>
    <w:p w:rsidR="00EA1BD2" w:rsidRPr="00901E9D" w:rsidRDefault="00D36E17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отбор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традиционных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инновационных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методов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приемов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оценивания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зультатов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D36E17" w:rsidRDefault="00D36E17" w:rsidP="00D36E17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рассмотрение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-2021.</w:t>
      </w:r>
    </w:p>
    <w:p w:rsidR="00EA1BD2" w:rsidRPr="00901E9D" w:rsidRDefault="00EA1BD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BD2" w:rsidRPr="00901E9D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Права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ответственность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группы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ппа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EA1BD2" w:rsidRPr="00901E9D" w:rsidRDefault="00D36E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вносить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дополнения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901E9D" w:rsidRDefault="00D36E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запрашивать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необходимую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D36E17" w:rsidRDefault="00D36E17" w:rsidP="00D36E17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приглашать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едставителей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организаций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Default="00D36E1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Рабочая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EA1BD2" w:rsidRPr="00901E9D" w:rsidRDefault="00D36E1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срок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установленный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901E9D" w:rsidRDefault="00D36E1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научно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методической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поддержки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педагогическ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введении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-2021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D36E17" w:rsidRDefault="00D36E17" w:rsidP="00D36E17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соблюдение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соответствия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разрабатываемых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требованиям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стандартов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нормативных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правовых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EA1BD2" w:rsidRPr="00D36E17" w:rsidRDefault="00EA1BD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A1BD2" w:rsidRDefault="00D36E1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Организация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группы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5.1.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утверждаются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входят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педагогические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31.05.2027.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5.2.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ввода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2021,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2021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2022</w:t>
      </w:r>
      <w:bookmarkStart w:id="0" w:name="_GoBack"/>
      <w:bookmarkEnd w:id="0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2027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годы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плану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принятому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первом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ании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утвержденному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5.3.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проводятся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реже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раза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четверть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проводиться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внеочередные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5.4.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ведет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поручению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Заседание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считается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правомочным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нем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присутствует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менее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5.5.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осуществлении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рабочая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взаим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одействует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Советом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5.6. </w:t>
      </w:r>
      <w:proofErr w:type="gram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Pr="00901E9D" w:rsidRDefault="00D36E17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</w:t>
      </w:r>
      <w:r w:rsidRPr="00901E9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Делопроизводство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Заседания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оформляются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проток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олом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EA1BD2" w:rsidRPr="00901E9D" w:rsidRDefault="00D36E1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6.2.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Протоколы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выбранный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член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proofErr w:type="gramEnd"/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подписывают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присутствовавшие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заседании</w:t>
      </w:r>
      <w:r w:rsidRPr="00901E9D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EA1BD2" w:rsidRPr="00901E9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A68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00D0D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7218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9003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E787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1961F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D26D5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36229"/>
    <w:rsid w:val="00901E9D"/>
    <w:rsid w:val="00B73A5A"/>
    <w:rsid w:val="00D36E17"/>
    <w:rsid w:val="00E438A1"/>
    <w:rsid w:val="00EA1BD2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1636</Words>
  <Characters>9328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User</cp:lastModifiedBy>
  <cp:revision>3</cp:revision>
  <dcterms:created xsi:type="dcterms:W3CDTF">2011-11-02T04:15:00Z</dcterms:created>
  <dcterms:modified xsi:type="dcterms:W3CDTF">2022-04-18T13:52:00Z</dcterms:modified>
</cp:coreProperties>
</file>