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6D" w:rsidRPr="00107B94" w:rsidRDefault="0085056D" w:rsidP="0085056D">
      <w:pPr>
        <w:pStyle w:val="a3"/>
        <w:rPr>
          <w:i w:val="0"/>
          <w:sz w:val="28"/>
        </w:rPr>
      </w:pPr>
      <w:r w:rsidRPr="00107B94">
        <w:rPr>
          <w:b/>
          <w:bCs/>
          <w:i w:val="0"/>
          <w:sz w:val="28"/>
        </w:rPr>
        <w:t xml:space="preserve">Отчёт о результатах </w:t>
      </w:r>
      <w:proofErr w:type="spellStart"/>
      <w:r w:rsidRPr="00107B94">
        <w:rPr>
          <w:b/>
          <w:bCs/>
          <w:i w:val="0"/>
          <w:sz w:val="28"/>
        </w:rPr>
        <w:t>самообследован</w:t>
      </w:r>
      <w:r w:rsidR="00532529">
        <w:rPr>
          <w:b/>
          <w:bCs/>
          <w:i w:val="0"/>
          <w:sz w:val="28"/>
        </w:rPr>
        <w:t>ия</w:t>
      </w:r>
      <w:proofErr w:type="spellEnd"/>
      <w:r w:rsidR="00532529">
        <w:rPr>
          <w:b/>
          <w:bCs/>
          <w:i w:val="0"/>
          <w:sz w:val="28"/>
        </w:rPr>
        <w:t xml:space="preserve"> Муниципального общеобразовательного учреждения « Беляницкая СОШ Сонковского района Тверской области» за 2022</w:t>
      </w:r>
      <w:r w:rsidRPr="00107B94">
        <w:rPr>
          <w:b/>
          <w:bCs/>
          <w:i w:val="0"/>
          <w:sz w:val="28"/>
        </w:rPr>
        <w:t xml:space="preserve"> </w:t>
      </w:r>
      <w:proofErr w:type="spellStart"/>
      <w:r w:rsidRPr="00107B94">
        <w:rPr>
          <w:b/>
          <w:bCs/>
          <w:i w:val="0"/>
          <w:sz w:val="28"/>
        </w:rPr>
        <w:t>уч.г</w:t>
      </w:r>
      <w:proofErr w:type="spellEnd"/>
      <w:r w:rsidRPr="00107B94">
        <w:rPr>
          <w:i w:val="0"/>
          <w:sz w:val="28"/>
        </w:rPr>
        <w:t>.</w:t>
      </w:r>
    </w:p>
    <w:p w:rsidR="0085056D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/>
          <w:bCs/>
        </w:rPr>
      </w:pP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>Аналитическая часть</w:t>
      </w: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 xml:space="preserve"> Общие сведения об образовательной организации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7"/>
        <w:gridCol w:w="7122"/>
      </w:tblGrid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bCs/>
              </w:rPr>
            </w:pPr>
            <w:r w:rsidRPr="00B01CC2">
              <w:rPr>
                <w:rStyle w:val="sfwc"/>
                <w:bCs/>
              </w:rPr>
              <w:t>Муниципальное общеобразовательное учреждение «Беляницкая средняя  общеобразовательная школа Сонковского района Тверской области» (МОУ «Беляницкая СОШ Сонковского района Тверской области»)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171452, Тверская область,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Беляницкое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еляницы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, ул.Школьная,д.2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8(48246)-2-67-22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belsosh@mail.ru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Тверской области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532529" w:rsidP="0053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 лицензий о</w:t>
            </w:r>
            <w:r w:rsidR="0039487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30.08.2021года № 43/21-69, действует</w:t>
            </w:r>
          </w:p>
        </w:tc>
      </w:tr>
      <w:tr w:rsidR="0085056D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От 23 октября 2015 года № 291, серия 69 А01 № 0000546, срок действия: до 24 мая 2023 года</w:t>
            </w:r>
          </w:p>
        </w:tc>
      </w:tr>
    </w:tbl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Default="00532529" w:rsidP="0085056D">
      <w:pPr>
        <w:pStyle w:val="a3"/>
        <w:rPr>
          <w:i w:val="0"/>
          <w:sz w:val="24"/>
        </w:rPr>
      </w:pPr>
      <w:r>
        <w:rPr>
          <w:i w:val="0"/>
          <w:sz w:val="24"/>
        </w:rPr>
        <w:t>МОУ «Беляницкая СОШ Сонковского райо</w:t>
      </w:r>
      <w:r w:rsidR="00A23E44">
        <w:rPr>
          <w:i w:val="0"/>
          <w:sz w:val="24"/>
        </w:rPr>
        <w:t xml:space="preserve">на Тверской области» </w:t>
      </w:r>
      <w:proofErr w:type="gramStart"/>
      <w:r w:rsidR="00A23E44">
        <w:rPr>
          <w:i w:val="0"/>
          <w:sz w:val="24"/>
        </w:rPr>
        <w:t>расположена</w:t>
      </w:r>
      <w:proofErr w:type="gramEnd"/>
      <w:r>
        <w:rPr>
          <w:i w:val="0"/>
          <w:sz w:val="24"/>
        </w:rPr>
        <w:t xml:space="preserve"> в селе </w:t>
      </w:r>
      <w:proofErr w:type="spellStart"/>
      <w:r>
        <w:rPr>
          <w:i w:val="0"/>
          <w:sz w:val="24"/>
        </w:rPr>
        <w:t>Беляницы</w:t>
      </w:r>
      <w:proofErr w:type="spellEnd"/>
      <w:r w:rsidR="00C616E2">
        <w:rPr>
          <w:i w:val="0"/>
          <w:sz w:val="24"/>
        </w:rPr>
        <w:t>, 71% обучающихся живёт рядом со школой, 29 % в близлежащих деревнях.</w:t>
      </w:r>
    </w:p>
    <w:p w:rsidR="00C616E2" w:rsidRDefault="00C616E2" w:rsidP="0085056D">
      <w:pPr>
        <w:pStyle w:val="a3"/>
        <w:rPr>
          <w:i w:val="0"/>
          <w:sz w:val="24"/>
        </w:rPr>
      </w:pPr>
    </w:p>
    <w:p w:rsidR="00A23E44" w:rsidRPr="00A23E44" w:rsidRDefault="00C616E2" w:rsidP="00A23E44">
      <w:pPr>
        <w:pStyle w:val="a3"/>
        <w:jc w:val="both"/>
        <w:rPr>
          <w:i w:val="0"/>
          <w:sz w:val="24"/>
        </w:rPr>
      </w:pPr>
      <w:r w:rsidRPr="00A23E44">
        <w:rPr>
          <w:i w:val="0"/>
          <w:sz w:val="24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</w:t>
      </w:r>
      <w:r w:rsidR="00A23E44" w:rsidRPr="00A23E44">
        <w:rPr>
          <w:i w:val="0"/>
          <w:sz w:val="24"/>
        </w:rPr>
        <w:t xml:space="preserve"> С 01.09.2021 года в Школе открылось дошкольное отделение, образовательная деятельность которого организуется в соответствии с ФГОС дошкольного образования. Также Школа реализует образовательные программы дополнительного образования детей</w:t>
      </w:r>
    </w:p>
    <w:p w:rsidR="0085056D" w:rsidRPr="00A23E44" w:rsidRDefault="0085056D" w:rsidP="00A23E4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EB5" w:rsidRPr="00A20852" w:rsidRDefault="00E00EB5" w:rsidP="00E00EB5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I. Оценка образовательной деятельности</w:t>
      </w:r>
    </w:p>
    <w:p w:rsidR="00C616E2" w:rsidRPr="00C616E2" w:rsidRDefault="00C616E2" w:rsidP="00C616E2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E2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 Школе организуется в соответствии с </w:t>
      </w:r>
      <w:hyperlink r:id="rId6" w:anchor="/document/99/902389617/" w:history="1">
        <w:r w:rsidRPr="00C616E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Федеральным законом от 29.12.2012 № 273-ФЗ</w:t>
        </w:r>
      </w:hyperlink>
      <w:r w:rsidRPr="00C616E2">
        <w:rPr>
          <w:rFonts w:ascii="Times New Roman" w:eastAsia="Times New Roman" w:hAnsi="Times New Roman" w:cs="Times New Roman"/>
          <w:sz w:val="24"/>
          <w:szCs w:val="24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</w:t>
      </w:r>
      <w:proofErr w:type="gramStart"/>
      <w:r w:rsidRPr="00C616E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61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16E2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C616E2">
        <w:rPr>
          <w:rFonts w:ascii="Times New Roman" w:eastAsia="Times New Roman" w:hAnsi="Times New Roman" w:cs="Times New Roman"/>
          <w:sz w:val="24"/>
          <w:szCs w:val="24"/>
        </w:rPr>
        <w:t>окальными нормативными актами Школы.</w:t>
      </w:r>
    </w:p>
    <w:p w:rsidR="00C616E2" w:rsidRPr="00C616E2" w:rsidRDefault="00C616E2" w:rsidP="00C616E2">
      <w:pPr>
        <w:pStyle w:val="a3"/>
        <w:jc w:val="both"/>
        <w:rPr>
          <w:i w:val="0"/>
          <w:sz w:val="24"/>
        </w:rPr>
      </w:pPr>
      <w:r w:rsidRPr="00C616E2">
        <w:rPr>
          <w:i w:val="0"/>
          <w:sz w:val="24"/>
        </w:rPr>
        <w:t>С 01.01.2021 года Школа функционирует в соответствии с требованиями </w:t>
      </w:r>
      <w:hyperlink r:id="rId7" w:anchor="/document/99/566085656/" w:history="1">
        <w:r w:rsidRPr="00C616E2">
          <w:rPr>
            <w:i w:val="0"/>
            <w:color w:val="01745C"/>
            <w:sz w:val="24"/>
            <w:u w:val="single"/>
          </w:rPr>
          <w:t>СП 2.4.3648-20</w:t>
        </w:r>
      </w:hyperlink>
      <w:r w:rsidRPr="00C616E2">
        <w:rPr>
          <w:i w:val="0"/>
          <w:sz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proofErr w:type="spellStart"/>
      <w:r w:rsidR="006E2817" w:rsidRPr="00C616E2">
        <w:rPr>
          <w:i w:val="0"/>
          <w:sz w:val="24"/>
        </w:rPr>
        <w:fldChar w:fldCharType="begin"/>
      </w:r>
      <w:r w:rsidRPr="00C616E2">
        <w:rPr>
          <w:i w:val="0"/>
          <w:sz w:val="24"/>
        </w:rPr>
        <w:instrText>HYPERLINK "https://vip.1obraz.ru/" \l "/document/99/573500115/ZAP2EI83I9/"</w:instrText>
      </w:r>
      <w:r w:rsidR="006E2817" w:rsidRPr="00C616E2">
        <w:rPr>
          <w:i w:val="0"/>
          <w:sz w:val="24"/>
        </w:rPr>
        <w:fldChar w:fldCharType="separate"/>
      </w:r>
      <w:r w:rsidRPr="00C616E2">
        <w:rPr>
          <w:i w:val="0"/>
          <w:color w:val="01745C"/>
          <w:sz w:val="24"/>
          <w:u w:val="single"/>
        </w:rPr>
        <w:t>СанПиН</w:t>
      </w:r>
      <w:proofErr w:type="spellEnd"/>
      <w:r w:rsidRPr="00C616E2">
        <w:rPr>
          <w:i w:val="0"/>
          <w:color w:val="01745C"/>
          <w:sz w:val="24"/>
          <w:u w:val="single"/>
        </w:rPr>
        <w:t xml:space="preserve"> 1.2.3685-21</w:t>
      </w:r>
      <w:r w:rsidR="006E2817" w:rsidRPr="00C616E2">
        <w:rPr>
          <w:i w:val="0"/>
          <w:sz w:val="24"/>
        </w:rPr>
        <w:fldChar w:fldCharType="end"/>
      </w:r>
      <w:r w:rsidRPr="00C616E2">
        <w:rPr>
          <w:i w:val="0"/>
          <w:sz w:val="24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C616E2" w:rsidRDefault="00C616E2" w:rsidP="005506F0">
      <w:pPr>
        <w:pStyle w:val="a3"/>
        <w:jc w:val="left"/>
        <w:rPr>
          <w:rFonts w:ascii="Arial" w:hAnsi="Arial" w:cs="Arial"/>
          <w:sz w:val="25"/>
          <w:szCs w:val="25"/>
        </w:rPr>
      </w:pPr>
      <w:r w:rsidRPr="00A20852">
        <w:rPr>
          <w:rFonts w:ascii="Arial" w:hAnsi="Arial" w:cs="Arial"/>
          <w:sz w:val="25"/>
          <w:szCs w:val="25"/>
        </w:rPr>
        <w:t xml:space="preserve">В связи с новыми санитарными требованиями Школа усилила </w:t>
      </w:r>
      <w:proofErr w:type="gramStart"/>
      <w:r w:rsidRPr="00A20852">
        <w:rPr>
          <w:rFonts w:ascii="Arial" w:hAnsi="Arial" w:cs="Arial"/>
          <w:sz w:val="25"/>
          <w:szCs w:val="25"/>
        </w:rPr>
        <w:t>контроль за</w:t>
      </w:r>
      <w:proofErr w:type="gramEnd"/>
      <w:r w:rsidRPr="00A20852">
        <w:rPr>
          <w:rFonts w:ascii="Arial" w:hAnsi="Arial" w:cs="Arial"/>
          <w:sz w:val="25"/>
          <w:szCs w:val="25"/>
        </w:rPr>
        <w:t>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</w:t>
      </w:r>
    </w:p>
    <w:p w:rsidR="00C616E2" w:rsidRPr="00A20852" w:rsidRDefault="00C616E2" w:rsidP="00C616E2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</w:t>
      </w:r>
      <w:proofErr w:type="gramStart"/>
      <w:r w:rsidRPr="00A20852">
        <w:rPr>
          <w:rFonts w:ascii="Arial" w:eastAsia="Times New Roman" w:hAnsi="Arial" w:cs="Arial"/>
          <w:sz w:val="25"/>
          <w:szCs w:val="25"/>
        </w:rPr>
        <w:t>обучающимися</w:t>
      </w:r>
      <w:proofErr w:type="gramEnd"/>
      <w:r w:rsidRPr="00A20852">
        <w:rPr>
          <w:rFonts w:ascii="Arial" w:eastAsia="Times New Roman" w:hAnsi="Arial" w:cs="Arial"/>
          <w:sz w:val="25"/>
          <w:szCs w:val="25"/>
        </w:rPr>
        <w:t xml:space="preserve">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C616E2" w:rsidRPr="00A20852" w:rsidRDefault="00C616E2" w:rsidP="00C616E2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Учебный план 1–4-х классов ориентирован на 4-летний нормативный срок освоения основной образовательной программы начального общего образования (реализация </w:t>
      </w:r>
      <w:hyperlink r:id="rId8" w:anchor="/document/99/902180656/" w:history="1"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>ФГОС НОО</w:t>
        </w:r>
      </w:hyperlink>
      <w:r w:rsidRPr="00A20852">
        <w:rPr>
          <w:rFonts w:ascii="Arial" w:eastAsia="Times New Roman" w:hAnsi="Arial" w:cs="Arial"/>
          <w:sz w:val="25"/>
          <w:szCs w:val="25"/>
        </w:rPr>
        <w:t>), 5–9-х классов — на 5-летний нормативный срок освоения основной образовательной программы основного общего образования (реализация </w:t>
      </w:r>
      <w:hyperlink r:id="rId9" w:anchor="/document/99/902254916/" w:history="1"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>ФГОС ООО</w:t>
        </w:r>
      </w:hyperlink>
      <w:r w:rsidRPr="00A20852">
        <w:rPr>
          <w:rFonts w:ascii="Arial" w:eastAsia="Times New Roman" w:hAnsi="Arial" w:cs="Arial"/>
          <w:sz w:val="25"/>
          <w:szCs w:val="25"/>
        </w:rPr>
        <w:t>), 10–11-х классов — на 2-летний нормативный срок освоения образовательной программы среднего общего образования (реализация </w:t>
      </w:r>
      <w:hyperlink r:id="rId10" w:anchor="/document/99/902350579/" w:history="1"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>ФГОС СОО</w:t>
        </w:r>
      </w:hyperlink>
      <w:r w:rsidRPr="00A20852">
        <w:rPr>
          <w:rFonts w:ascii="Arial" w:eastAsia="Times New Roman" w:hAnsi="Arial" w:cs="Arial"/>
          <w:sz w:val="25"/>
          <w:szCs w:val="25"/>
        </w:rPr>
        <w:t>).</w:t>
      </w:r>
    </w:p>
    <w:p w:rsidR="00C616E2" w:rsidRPr="00AE6919" w:rsidRDefault="00C616E2" w:rsidP="005506F0">
      <w:pPr>
        <w:pStyle w:val="a3"/>
        <w:jc w:val="left"/>
        <w:rPr>
          <w:i w:val="0"/>
          <w:sz w:val="28"/>
          <w:szCs w:val="28"/>
        </w:rPr>
      </w:pPr>
    </w:p>
    <w:p w:rsidR="0085056D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Программно-методическое обеспечение позволяет в полном объёме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 своей работе учреждение использует государственные образовательные программы для общеобразовательных учреждений, рекомендованные МО РФ;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все учебные программы обеспечены учебно-методическими материалами;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каждый учитель работает в соответствии с утверждённым календарно-тематическим планированием;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программы реализуются в полном объёме.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bCs/>
          <w:i w:val="0"/>
          <w:sz w:val="24"/>
        </w:rPr>
        <w:t xml:space="preserve">Расписание учебных занятий </w:t>
      </w:r>
      <w:r w:rsidRPr="00B01CC2">
        <w:rPr>
          <w:i w:val="0"/>
          <w:sz w:val="24"/>
        </w:rPr>
        <w:t>составлено с учётом целесообразности организации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школы, вкл</w:t>
      </w:r>
      <w:r w:rsidR="00047333">
        <w:rPr>
          <w:i w:val="0"/>
          <w:sz w:val="24"/>
        </w:rPr>
        <w:t>ючает расписание факультативных</w:t>
      </w:r>
      <w:r w:rsidRPr="00B01CC2">
        <w:rPr>
          <w:i w:val="0"/>
          <w:sz w:val="24"/>
        </w:rPr>
        <w:t xml:space="preserve"> и элективных  занятий.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Обучение ведётся по учебникам, значащимся в федеральном Перечне учебных изданий.</w:t>
      </w: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Cs/>
          <w:sz w:val="24"/>
          <w:szCs w:val="24"/>
        </w:rPr>
        <w:lastRenderedPageBreak/>
        <w:t>Учебный план</w:t>
      </w:r>
      <w:r w:rsidRPr="00B01CC2">
        <w:rPr>
          <w:rFonts w:ascii="Times New Roman" w:hAnsi="Times New Roman"/>
          <w:sz w:val="24"/>
          <w:szCs w:val="24"/>
        </w:rPr>
        <w:t xml:space="preserve"> обеспечен кадрами соответствующей квалификации и соответствующего уровня образования не полностью. 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Воспитательная работа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 01.09.2021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5) поддерживает ученическое самоуправление — как на уровне Школы, так и на уровне классных сообществ;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7) организует для школьников экскурсии, экспедиции, походы и реализует их воспитательный потенциал;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 xml:space="preserve">8) организует </w:t>
      </w:r>
      <w:proofErr w:type="spellStart"/>
      <w:r w:rsidRPr="00A20852">
        <w:rPr>
          <w:rFonts w:ascii="Arial" w:eastAsia="Times New Roman" w:hAnsi="Arial" w:cs="Arial"/>
          <w:sz w:val="25"/>
          <w:szCs w:val="25"/>
        </w:rPr>
        <w:t>профориентационную</w:t>
      </w:r>
      <w:proofErr w:type="spellEnd"/>
      <w:r w:rsidRPr="00A20852">
        <w:rPr>
          <w:rFonts w:ascii="Arial" w:eastAsia="Times New Roman" w:hAnsi="Arial" w:cs="Arial"/>
          <w:sz w:val="25"/>
          <w:szCs w:val="25"/>
        </w:rPr>
        <w:t xml:space="preserve"> работу со школьниками;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9) развивает предметно-эстетическую среду Школы и реализует ее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соответствии с планами воспитательной работы для учеников и родителей были организованы: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участие в конкурсе социальных плакатов «Я против ПАВ»;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 xml:space="preserve">участие в областном конкурсе </w:t>
      </w:r>
      <w:proofErr w:type="spellStart"/>
      <w:r w:rsidRPr="00C6113C">
        <w:rPr>
          <w:rFonts w:ascii="Arial" w:eastAsia="Times New Roman" w:hAnsi="Arial" w:cs="Arial"/>
          <w:b/>
          <w:i/>
          <w:iCs/>
          <w:sz w:val="25"/>
        </w:rPr>
        <w:t>антинаркотической</w:t>
      </w:r>
      <w:proofErr w:type="spellEnd"/>
      <w:r w:rsidRPr="00C6113C">
        <w:rPr>
          <w:rFonts w:ascii="Arial" w:eastAsia="Times New Roman" w:hAnsi="Arial" w:cs="Arial"/>
          <w:b/>
          <w:i/>
          <w:iCs/>
          <w:sz w:val="25"/>
        </w:rPr>
        <w:t xml:space="preserve"> социальной рекламы;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классные часы и беседы на </w:t>
      </w:r>
      <w:proofErr w:type="spellStart"/>
      <w:r w:rsidRPr="00C6113C">
        <w:rPr>
          <w:rFonts w:ascii="Arial" w:eastAsia="Times New Roman" w:hAnsi="Arial" w:cs="Arial"/>
          <w:b/>
          <w:i/>
          <w:iCs/>
          <w:sz w:val="25"/>
        </w:rPr>
        <w:t>антинаркотические</w:t>
      </w:r>
      <w:proofErr w:type="spellEnd"/>
      <w:r w:rsidRPr="00C6113C">
        <w:rPr>
          <w:rFonts w:ascii="Arial" w:eastAsia="Times New Roman" w:hAnsi="Arial" w:cs="Arial"/>
          <w:b/>
          <w:i/>
          <w:iCs/>
          <w:sz w:val="25"/>
        </w:rPr>
        <w:t xml:space="preserve"> темы с использованием </w:t>
      </w:r>
      <w:proofErr w:type="spellStart"/>
      <w:proofErr w:type="gramStart"/>
      <w:r w:rsidRPr="00C6113C">
        <w:rPr>
          <w:rFonts w:ascii="Arial" w:eastAsia="Times New Roman" w:hAnsi="Arial" w:cs="Arial"/>
          <w:b/>
          <w:i/>
          <w:iCs/>
          <w:sz w:val="25"/>
        </w:rPr>
        <w:t>ИКТ-технологий</w:t>
      </w:r>
      <w:proofErr w:type="spellEnd"/>
      <w:proofErr w:type="gramEnd"/>
      <w:r w:rsidRPr="00C6113C">
        <w:rPr>
          <w:rFonts w:ascii="Arial" w:eastAsia="Times New Roman" w:hAnsi="Arial" w:cs="Arial"/>
          <w:b/>
          <w:i/>
          <w:iCs/>
          <w:sz w:val="25"/>
        </w:rPr>
        <w:t>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lastRenderedPageBreak/>
        <w:t>книжная выставка «Я выбираю жизнь» в школьной библиотеке;</w:t>
      </w:r>
    </w:p>
    <w:p w:rsidR="00C6113C" w:rsidRPr="00C6113C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proofErr w:type="spellStart"/>
      <w:r w:rsidRPr="00C6113C">
        <w:rPr>
          <w:rFonts w:ascii="Arial" w:eastAsia="Times New Roman" w:hAnsi="Arial" w:cs="Arial"/>
          <w:b/>
          <w:i/>
          <w:iCs/>
          <w:sz w:val="25"/>
        </w:rPr>
        <w:t>онлайн-лекции</w:t>
      </w:r>
      <w:proofErr w:type="spellEnd"/>
      <w:r w:rsidRPr="00C6113C">
        <w:rPr>
          <w:rFonts w:ascii="Arial" w:eastAsia="Times New Roman" w:hAnsi="Arial" w:cs="Arial"/>
          <w:b/>
          <w:i/>
          <w:iCs/>
          <w:sz w:val="25"/>
        </w:rPr>
        <w:t xml:space="preserve"> с участием сотрудников МВД.</w:t>
      </w:r>
    </w:p>
    <w:p w:rsidR="00C6113C" w:rsidRPr="00A20852" w:rsidRDefault="00C6113C" w:rsidP="00C6113C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Дополнительное образование</w:t>
      </w:r>
    </w:p>
    <w:p w:rsidR="00C6113C" w:rsidRPr="00C6113C" w:rsidRDefault="00C6113C" w:rsidP="00C6113C">
      <w:pPr>
        <w:numPr>
          <w:ilvl w:val="0"/>
          <w:numId w:val="28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Дополнительное образование ведетс</w:t>
      </w:r>
      <w:r>
        <w:rPr>
          <w:rFonts w:ascii="Arial" w:eastAsia="Times New Roman" w:hAnsi="Arial" w:cs="Arial"/>
          <w:sz w:val="25"/>
          <w:szCs w:val="25"/>
        </w:rPr>
        <w:t>я по программе</w:t>
      </w:r>
      <w:r w:rsidRPr="00A20852">
        <w:rPr>
          <w:rFonts w:ascii="Arial" w:eastAsia="Times New Roman" w:hAnsi="Arial" w:cs="Arial"/>
          <w:sz w:val="25"/>
          <w:szCs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>физкультурно-спортивно</w:t>
      </w:r>
      <w:r>
        <w:rPr>
          <w:rFonts w:ascii="Arial" w:eastAsia="Times New Roman" w:hAnsi="Arial" w:cs="Arial"/>
          <w:i/>
          <w:iCs/>
          <w:sz w:val="25"/>
        </w:rPr>
        <w:t>й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C6113C">
        <w:rPr>
          <w:rFonts w:ascii="Arial" w:eastAsia="Times New Roman" w:hAnsi="Arial" w:cs="Arial"/>
          <w:sz w:val="25"/>
          <w:szCs w:val="25"/>
        </w:rPr>
        <w:t xml:space="preserve"> направленности:</w:t>
      </w:r>
    </w:p>
    <w:p w:rsidR="00C6113C" w:rsidRPr="00B01CC2" w:rsidRDefault="00C6113C" w:rsidP="00C6113C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t xml:space="preserve">Выбор направлений осуществлен на основании опроса обучающихся и родителей, который провели в сентябре 2021 года. 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II. Оценка системы управления организацией</w:t>
      </w:r>
    </w:p>
    <w:p w:rsidR="00E00EB5" w:rsidRPr="00A20852" w:rsidRDefault="00E00EB5" w:rsidP="00E00EB5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Управление Школой осуществляется на принципах единоначалия и самоуправления.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Органы управления, действующие в Школе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6969"/>
      </w:tblGrid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Функции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образовательной организации;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финансово-хозяйственной деятельности;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образовательных услуг;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разработки образовательных программ;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 числе: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 изменений и дополнений к ним;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разрешать конфликтные ситуации между работниками и администрацией образовательной организации;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E00EB5" w:rsidRPr="00A20852" w:rsidRDefault="00E00EB5" w:rsidP="00E00EB5">
      <w:pPr>
        <w:spacing w:after="2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Для осуществления учебно-методической работы в Школе создано три предметных методических объединения</w:t>
      </w:r>
    </w:p>
    <w:p w:rsidR="0085056D" w:rsidRPr="00B01CC2" w:rsidRDefault="0085056D" w:rsidP="0085056D">
      <w:pPr>
        <w:pStyle w:val="a3"/>
        <w:jc w:val="left"/>
        <w:rPr>
          <w:b/>
          <w:sz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 xml:space="preserve">III. Оценка содержания и качества подготовки </w:t>
      </w:r>
      <w:proofErr w:type="gramStart"/>
      <w:r w:rsidRPr="00A20852">
        <w:rPr>
          <w:rFonts w:ascii="Arial" w:eastAsia="Times New Roman" w:hAnsi="Arial" w:cs="Arial"/>
          <w:b/>
          <w:bCs/>
          <w:sz w:val="25"/>
        </w:rPr>
        <w:t>обучающихся</w:t>
      </w:r>
      <w:proofErr w:type="gramEnd"/>
    </w:p>
    <w:p w:rsidR="00223364" w:rsidRPr="00B01CC2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Численность учащихся на начало учебного года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833"/>
        <w:gridCol w:w="1399"/>
      </w:tblGrid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99" w:type="dxa"/>
          </w:tcPr>
          <w:p w:rsidR="0085056D" w:rsidRPr="00B01CC2" w:rsidRDefault="00FF58F8" w:rsidP="004A1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31B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5056D"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B320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31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99" w:type="dxa"/>
          </w:tcPr>
          <w:p w:rsidR="0085056D" w:rsidRPr="00B01CC2" w:rsidRDefault="004A1F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99" w:type="dxa"/>
          </w:tcPr>
          <w:p w:rsidR="0085056D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85056D" w:rsidRPr="00B01CC2" w:rsidRDefault="004814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731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5056D" w:rsidRDefault="0085056D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F47">
        <w:rPr>
          <w:rFonts w:ascii="Times New Roman" w:hAnsi="Times New Roman" w:cs="Times New Roman"/>
          <w:bCs/>
          <w:sz w:val="24"/>
          <w:szCs w:val="24"/>
        </w:rPr>
        <w:t>Средняя наполняемость к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 xml:space="preserve">лассов на начало </w:t>
      </w:r>
      <w:r w:rsidR="00F731BB" w:rsidRPr="00521F47">
        <w:rPr>
          <w:rFonts w:ascii="Times New Roman" w:hAnsi="Times New Roman" w:cs="Times New Roman"/>
          <w:sz w:val="24"/>
          <w:szCs w:val="24"/>
        </w:rPr>
        <w:t>2021-2022</w:t>
      </w:r>
      <w:r w:rsidR="00062F6F" w:rsidRPr="00521F47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>года составила</w:t>
      </w:r>
      <w:r w:rsidR="00F731BB" w:rsidRPr="00521F47">
        <w:rPr>
          <w:rFonts w:ascii="Times New Roman" w:hAnsi="Times New Roman" w:cs="Times New Roman"/>
          <w:sz w:val="24"/>
          <w:szCs w:val="24"/>
        </w:rPr>
        <w:t>– 5</w:t>
      </w:r>
      <w:r w:rsidRPr="00521F4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1F47" w:rsidRPr="00521F47" w:rsidRDefault="00521F47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F6F" w:rsidRPr="00062F6F" w:rsidRDefault="00062F6F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30"/>
        <w:gridCol w:w="1094"/>
        <w:gridCol w:w="12"/>
        <w:gridCol w:w="1266"/>
        <w:gridCol w:w="13"/>
        <w:gridCol w:w="1344"/>
        <w:gridCol w:w="1262"/>
        <w:gridCol w:w="1149"/>
      </w:tblGrid>
      <w:tr w:rsidR="0085056D" w:rsidRPr="00B01CC2" w:rsidTr="0085056D">
        <w:trPr>
          <w:trHeight w:val="240"/>
        </w:trPr>
        <w:tc>
          <w:tcPr>
            <w:tcW w:w="3430" w:type="dxa"/>
            <w:vMerge w:val="restart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6140" w:type="dxa"/>
            <w:gridSpan w:val="7"/>
            <w:tcBorders>
              <w:bottom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731BB" w:rsidRPr="00B01CC2" w:rsidTr="0085056D">
        <w:trPr>
          <w:trHeight w:val="285"/>
        </w:trPr>
        <w:tc>
          <w:tcPr>
            <w:tcW w:w="3430" w:type="dxa"/>
            <w:vMerge/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731BB" w:rsidRPr="00B01CC2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1BB" w:rsidRPr="00FF58F8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31BB" w:rsidRPr="00FF58F8" w:rsidRDefault="00F731BB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F731BB" w:rsidRPr="00724B2C" w:rsidRDefault="00F731BB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1BB" w:rsidRPr="00B01CC2" w:rsidTr="0085056D">
        <w:tc>
          <w:tcPr>
            <w:tcW w:w="3430" w:type="dxa"/>
          </w:tcPr>
          <w:p w:rsidR="00F731BB" w:rsidRPr="00B01CC2" w:rsidRDefault="00F731BB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  <w:r w:rsidR="0060292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731BB" w:rsidRPr="00724B2C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31BB" w:rsidRPr="00FF58F8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731BB" w:rsidRPr="00FF58F8" w:rsidRDefault="00F731BB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731BB" w:rsidRPr="00724B2C" w:rsidRDefault="00F731BB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1BB" w:rsidRPr="00B01CC2" w:rsidTr="0085056D">
        <w:tc>
          <w:tcPr>
            <w:tcW w:w="3430" w:type="dxa"/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  <w:r w:rsidR="0060292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F731BB" w:rsidRPr="00724B2C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31BB" w:rsidRPr="00FF58F8" w:rsidRDefault="00F731BB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731BB" w:rsidRPr="00FF58F8" w:rsidRDefault="00F731BB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F731BB" w:rsidRPr="00724B2C" w:rsidRDefault="00F731BB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731BB" w:rsidRPr="00B01CC2" w:rsidRDefault="00F731BB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Зачислено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Pr="00724B2C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Pr="00FF58F8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Pr="00FF58F8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Pr="00724B2C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Pr="00FF58F8" w:rsidRDefault="00602925" w:rsidP="008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Pr="00FF58F8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5" w:rsidRPr="00B01CC2" w:rsidTr="0085056D">
        <w:tc>
          <w:tcPr>
            <w:tcW w:w="3430" w:type="dxa"/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602925" w:rsidRPr="00FF58F8" w:rsidRDefault="006029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2925" w:rsidRPr="00724B2C" w:rsidRDefault="00602925" w:rsidP="008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602925" w:rsidRPr="00FF58F8" w:rsidRDefault="00602925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02925" w:rsidRPr="00724B2C" w:rsidRDefault="00602925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602925" w:rsidRPr="00B01CC2" w:rsidRDefault="00602925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получили аттестата: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— об основном общем 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—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— </w:t>
            </w:r>
            <w:proofErr w:type="gram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среднем</w:t>
            </w:r>
            <w:proofErr w:type="gramEnd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Окончили школу с аттестатом </w:t>
            </w:r>
            <w:proofErr w:type="gram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  <w:proofErr w:type="gramEnd"/>
          </w:p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отличием: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в основной школе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04" w:rsidRPr="00B01CC2" w:rsidTr="0085056D">
        <w:tc>
          <w:tcPr>
            <w:tcW w:w="3430" w:type="dxa"/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средней школе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C0004" w:rsidRPr="00A20852" w:rsidRDefault="008C0004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8C0004" w:rsidRPr="00B01CC2" w:rsidRDefault="008C0004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A20852">
        <w:rPr>
          <w:rFonts w:ascii="Arial" w:eastAsia="Times New Roman" w:hAnsi="Arial" w:cs="Arial"/>
          <w:i/>
          <w:iCs/>
          <w:sz w:val="25"/>
        </w:rPr>
        <w:t>Обучающихся</w:t>
      </w:r>
      <w:proofErr w:type="gramEnd"/>
      <w:r w:rsidRPr="00A20852">
        <w:rPr>
          <w:rFonts w:ascii="Arial" w:eastAsia="Times New Roman" w:hAnsi="Arial" w:cs="Arial"/>
          <w:i/>
          <w:iCs/>
          <w:sz w:val="25"/>
        </w:rPr>
        <w:t xml:space="preserve"> с ОВЗ </w:t>
      </w:r>
      <w:r>
        <w:rPr>
          <w:rFonts w:ascii="Arial" w:eastAsia="Times New Roman" w:hAnsi="Arial" w:cs="Arial"/>
          <w:i/>
          <w:iCs/>
          <w:sz w:val="25"/>
        </w:rPr>
        <w:t xml:space="preserve">в 2022 году в Школе </w:t>
      </w:r>
      <w:r w:rsidRPr="00A20852">
        <w:rPr>
          <w:rFonts w:ascii="Arial" w:eastAsia="Times New Roman" w:hAnsi="Arial" w:cs="Arial"/>
          <w:i/>
          <w:iCs/>
          <w:sz w:val="25"/>
        </w:rPr>
        <w:t> было</w:t>
      </w:r>
      <w:r>
        <w:rPr>
          <w:rFonts w:ascii="Arial" w:eastAsia="Times New Roman" w:hAnsi="Arial" w:cs="Arial"/>
          <w:i/>
          <w:iCs/>
          <w:sz w:val="25"/>
        </w:rPr>
        <w:t>-4, с инвалидностью нет.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 в основной, старшей школе 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и начальной школе на начало 2021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5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на конец учебног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о года количество обучающихся 58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, из них:</w:t>
      </w:r>
      <w:proofErr w:type="gramEnd"/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успешно закончили учебный год 58</w:t>
      </w:r>
      <w:r w:rsidR="00724B2C">
        <w:rPr>
          <w:rFonts w:ascii="Times New Roman" w:hAnsi="Times New Roman" w:cs="Times New Roman"/>
          <w:color w:val="000000"/>
          <w:sz w:val="24"/>
          <w:szCs w:val="24"/>
        </w:rPr>
        <w:t xml:space="preserve"> ученик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>ов (100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85056D" w:rsidRPr="00B01CC2" w:rsidRDefault="00F731BB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-50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учеников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1-8 и 10-х классов (100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%) </w:t>
      </w:r>
      <w:proofErr w:type="gramStart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переведены</w:t>
      </w:r>
      <w:proofErr w:type="gramEnd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следующий класс;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Успевают:</w:t>
      </w:r>
    </w:p>
    <w:p w:rsidR="0085056D" w:rsidRDefault="00043E3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23E44">
        <w:rPr>
          <w:rFonts w:ascii="Times New Roman" w:hAnsi="Times New Roman" w:cs="Times New Roman"/>
          <w:color w:val="000000"/>
          <w:sz w:val="24"/>
          <w:szCs w:val="24"/>
        </w:rPr>
        <w:t xml:space="preserve"> «отлично» - 1 чел.,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«хорошо и отли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чно» - 20</w:t>
      </w:r>
      <w:r w:rsidR="00602925">
        <w:rPr>
          <w:rFonts w:ascii="Times New Roman" w:hAnsi="Times New Roman" w:cs="Times New Roman"/>
          <w:color w:val="000000"/>
          <w:sz w:val="24"/>
          <w:szCs w:val="24"/>
        </w:rPr>
        <w:t xml:space="preserve"> чел., что составляет 42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% от общего числа учащихся 2-11 </w:t>
      </w:r>
      <w:proofErr w:type="spellStart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004" w:rsidRDefault="008C000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Краткий анализ динамики результатов успеваемости и качества знаний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начального общего образования по </w:t>
      </w:r>
      <w:r w:rsidR="007D0946">
        <w:rPr>
          <w:rFonts w:ascii="Arial" w:eastAsia="Times New Roman" w:hAnsi="Arial" w:cs="Arial"/>
          <w:sz w:val="25"/>
          <w:szCs w:val="25"/>
        </w:rPr>
        <w:t>показателю «успеваемость» в 2022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110" w:type="pct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721"/>
        <w:gridCol w:w="571"/>
        <w:gridCol w:w="582"/>
        <w:gridCol w:w="1331"/>
        <w:gridCol w:w="546"/>
        <w:gridCol w:w="1370"/>
        <w:gridCol w:w="334"/>
        <w:gridCol w:w="571"/>
        <w:gridCol w:w="334"/>
        <w:gridCol w:w="571"/>
        <w:gridCol w:w="334"/>
        <w:gridCol w:w="816"/>
        <w:gridCol w:w="563"/>
      </w:tblGrid>
      <w:tr w:rsidR="008C0004" w:rsidRPr="00A20852" w:rsidTr="00A23E44">
        <w:trPr>
          <w:trHeight w:val="307"/>
        </w:trPr>
        <w:tc>
          <w:tcPr>
            <w:tcW w:w="1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721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proofErr w:type="spell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53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успевают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81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A23E44">
        <w:trPr>
          <w:trHeight w:val="306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90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Из них </w:t>
            </w:r>
            <w:proofErr w:type="spell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</w:t>
            </w:r>
            <w:proofErr w:type="spellEnd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/а</w:t>
            </w:r>
          </w:p>
        </w:tc>
        <w:tc>
          <w:tcPr>
            <w:tcW w:w="1379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004" w:rsidRPr="00A20852" w:rsidTr="00A23E44">
        <w:trPr>
          <w:trHeight w:val="434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 «4» и «5»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 отметками «5»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A23E44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3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Если сравнить результаты освоения обучающимися программ начального общего образования по </w:t>
      </w:r>
      <w:r w:rsidR="007D0946">
        <w:rPr>
          <w:rFonts w:ascii="Arial" w:eastAsia="Times New Roman" w:hAnsi="Arial" w:cs="Arial"/>
          <w:i/>
          <w:iCs/>
          <w:sz w:val="25"/>
        </w:rPr>
        <w:t>показателю «успеваемость» в 2022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начального общего образования по </w:t>
      </w:r>
      <w:r w:rsidR="007D0946">
        <w:rPr>
          <w:rFonts w:ascii="Arial" w:eastAsia="Times New Roman" w:hAnsi="Arial" w:cs="Arial"/>
          <w:i/>
          <w:iCs/>
          <w:sz w:val="25"/>
        </w:rPr>
        <w:t>показателю «успеваемость» в 2021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 году, </w:t>
      </w:r>
      <w:r w:rsidRPr="00A20852">
        <w:rPr>
          <w:rFonts w:ascii="Arial" w:eastAsia="Times New Roman" w:hAnsi="Arial" w:cs="Arial"/>
          <w:i/>
          <w:iCs/>
          <w:sz w:val="25"/>
        </w:rPr>
        <w:lastRenderedPageBreak/>
        <w:t>то можно отметить, что процент учащихся,</w:t>
      </w:r>
      <w:r w:rsidR="007D0946">
        <w:rPr>
          <w:rFonts w:ascii="Arial" w:eastAsia="Times New Roman" w:hAnsi="Arial" w:cs="Arial"/>
          <w:i/>
          <w:iCs/>
          <w:sz w:val="25"/>
        </w:rPr>
        <w:t xml:space="preserve"> окончивших на «4» и «5», снизился на 4 процента (в 2021 был 50 </w:t>
      </w:r>
      <w:r w:rsidRPr="00A20852">
        <w:rPr>
          <w:rFonts w:ascii="Arial" w:eastAsia="Times New Roman" w:hAnsi="Arial" w:cs="Arial"/>
          <w:i/>
          <w:iCs/>
          <w:sz w:val="25"/>
        </w:rPr>
        <w:t>%)</w:t>
      </w:r>
      <w:r w:rsidR="007D0946">
        <w:rPr>
          <w:rFonts w:ascii="Arial" w:eastAsia="Times New Roman" w:hAnsi="Arial" w:cs="Arial"/>
          <w:i/>
          <w:iCs/>
          <w:sz w:val="25"/>
        </w:rPr>
        <w:t>.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основного общего образования по показателю «успеваемость» в 202</w:t>
      </w:r>
      <w:r w:rsidR="007D0946">
        <w:rPr>
          <w:rFonts w:ascii="Arial" w:eastAsia="Times New Roman" w:hAnsi="Arial" w:cs="Arial"/>
          <w:sz w:val="25"/>
          <w:szCs w:val="25"/>
        </w:rPr>
        <w:t>2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"/>
        <w:gridCol w:w="738"/>
        <w:gridCol w:w="632"/>
        <w:gridCol w:w="546"/>
        <w:gridCol w:w="1365"/>
        <w:gridCol w:w="451"/>
        <w:gridCol w:w="1300"/>
        <w:gridCol w:w="339"/>
        <w:gridCol w:w="583"/>
        <w:gridCol w:w="339"/>
        <w:gridCol w:w="583"/>
        <w:gridCol w:w="339"/>
        <w:gridCol w:w="957"/>
        <w:gridCol w:w="453"/>
      </w:tblGrid>
      <w:tr w:rsidR="008C0004" w:rsidRPr="00A20852" w:rsidTr="00AC2A6D">
        <w:tc>
          <w:tcPr>
            <w:tcW w:w="8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7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успевают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84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Из них </w:t>
            </w:r>
            <w:proofErr w:type="spell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</w:t>
            </w:r>
            <w:proofErr w:type="spellEnd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/а</w:t>
            </w:r>
          </w:p>
        </w:tc>
        <w:tc>
          <w:tcPr>
            <w:tcW w:w="14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2B18C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C0004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A20852">
        <w:rPr>
          <w:rFonts w:ascii="Arial" w:eastAsia="Times New Roman" w:hAnsi="Arial" w:cs="Arial"/>
          <w:i/>
          <w:iCs/>
          <w:sz w:val="25"/>
        </w:rPr>
        <w:t>Если сравнить результаты освоения обучающимися программ основного общего образования по </w:t>
      </w:r>
      <w:r w:rsidR="002B18C3">
        <w:rPr>
          <w:rFonts w:ascii="Arial" w:eastAsia="Times New Roman" w:hAnsi="Arial" w:cs="Arial"/>
          <w:i/>
          <w:iCs/>
          <w:sz w:val="25"/>
        </w:rPr>
        <w:t>показателю «успеваемость» в 2022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основного общего образования по показателю «успеваемость» в 202</w:t>
      </w:r>
      <w:r w:rsidR="002B18C3">
        <w:rPr>
          <w:rFonts w:ascii="Arial" w:eastAsia="Times New Roman" w:hAnsi="Arial" w:cs="Arial"/>
          <w:i/>
          <w:iCs/>
          <w:sz w:val="25"/>
        </w:rPr>
        <w:t>1</w:t>
      </w:r>
      <w:r w:rsidRPr="00A20852">
        <w:rPr>
          <w:rFonts w:ascii="Arial" w:eastAsia="Times New Roman" w:hAnsi="Arial" w:cs="Arial"/>
          <w:i/>
          <w:iCs/>
          <w:sz w:val="25"/>
        </w:rPr>
        <w:t> году, то можно отметить, что процент учащихся, о</w:t>
      </w:r>
      <w:r w:rsidR="002B18C3">
        <w:rPr>
          <w:rFonts w:ascii="Arial" w:eastAsia="Times New Roman" w:hAnsi="Arial" w:cs="Arial"/>
          <w:i/>
          <w:iCs/>
          <w:sz w:val="25"/>
        </w:rPr>
        <w:t>кончивших на «4» и «5», выр</w:t>
      </w:r>
      <w:r w:rsidR="005712C7">
        <w:rPr>
          <w:rFonts w:ascii="Arial" w:eastAsia="Times New Roman" w:hAnsi="Arial" w:cs="Arial"/>
          <w:i/>
          <w:iCs/>
          <w:sz w:val="25"/>
        </w:rPr>
        <w:t>ос  на 8</w:t>
      </w:r>
      <w:r w:rsidR="002B18C3">
        <w:rPr>
          <w:rFonts w:ascii="Arial" w:eastAsia="Times New Roman" w:hAnsi="Arial" w:cs="Arial"/>
          <w:i/>
          <w:iCs/>
          <w:sz w:val="25"/>
        </w:rPr>
        <w:t> процентов (в 2021 был 34%</w:t>
      </w:r>
      <w:r w:rsidRPr="00A20852">
        <w:rPr>
          <w:rFonts w:ascii="Arial" w:eastAsia="Times New Roman" w:hAnsi="Arial" w:cs="Arial"/>
          <w:i/>
          <w:iCs/>
          <w:sz w:val="25"/>
        </w:rPr>
        <w:t>), процент учащихся, окончивших на «5</w:t>
      </w:r>
      <w:r w:rsidR="002B18C3">
        <w:rPr>
          <w:rFonts w:ascii="Arial" w:eastAsia="Times New Roman" w:hAnsi="Arial" w:cs="Arial"/>
          <w:i/>
          <w:iCs/>
          <w:sz w:val="25"/>
        </w:rPr>
        <w:t>» нет.</w:t>
      </w:r>
      <w:proofErr w:type="gramEnd"/>
    </w:p>
    <w:p w:rsidR="008C0004" w:rsidRPr="00A20852" w:rsidRDefault="002B18C3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В 202</w:t>
      </w:r>
      <w:r w:rsidR="00052CA2">
        <w:rPr>
          <w:rFonts w:ascii="Arial" w:eastAsia="Times New Roman" w:hAnsi="Arial" w:cs="Arial"/>
          <w:sz w:val="25"/>
          <w:szCs w:val="25"/>
        </w:rPr>
        <w:t>2</w:t>
      </w:r>
      <w:r w:rsidR="008C0004" w:rsidRPr="00A20852">
        <w:rPr>
          <w:rFonts w:ascii="Arial" w:eastAsia="Times New Roman" w:hAnsi="Arial" w:cs="Arial"/>
          <w:sz w:val="25"/>
          <w:szCs w:val="25"/>
        </w:rPr>
        <w:t xml:space="preserve"> году </w:t>
      </w:r>
      <w:proofErr w:type="gramStart"/>
      <w:r w:rsidR="008C0004" w:rsidRPr="00A20852">
        <w:rPr>
          <w:rFonts w:ascii="Arial" w:eastAsia="Times New Roman" w:hAnsi="Arial" w:cs="Arial"/>
          <w:sz w:val="25"/>
          <w:szCs w:val="25"/>
        </w:rPr>
        <w:t>обучающиеся</w:t>
      </w:r>
      <w:proofErr w:type="gramEnd"/>
      <w:r w:rsidR="008C0004" w:rsidRPr="00A20852">
        <w:rPr>
          <w:rFonts w:ascii="Arial" w:eastAsia="Times New Roman" w:hAnsi="Arial" w:cs="Arial"/>
          <w:sz w:val="25"/>
          <w:szCs w:val="25"/>
        </w:rPr>
        <w:t xml:space="preserve"> 4-8-х классов</w:t>
      </w:r>
      <w:r>
        <w:rPr>
          <w:rFonts w:ascii="Arial" w:eastAsia="Times New Roman" w:hAnsi="Arial" w:cs="Arial"/>
          <w:sz w:val="25"/>
          <w:szCs w:val="25"/>
        </w:rPr>
        <w:t xml:space="preserve"> не</w:t>
      </w:r>
      <w:r w:rsidR="008C0004" w:rsidRPr="00A20852">
        <w:rPr>
          <w:rFonts w:ascii="Arial" w:eastAsia="Times New Roman" w:hAnsi="Arial" w:cs="Arial"/>
          <w:sz w:val="25"/>
          <w:szCs w:val="25"/>
        </w:rPr>
        <w:t xml:space="preserve"> участвовали в проведении всероссийских проверочных работ. </w:t>
      </w:r>
    </w:p>
    <w:p w:rsidR="008C0004" w:rsidRPr="00521F47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8"/>
          <w:szCs w:val="25"/>
        </w:rPr>
      </w:pPr>
      <w:r w:rsidRPr="00521F47">
        <w:rPr>
          <w:rFonts w:ascii="Arial" w:eastAsia="Times New Roman" w:hAnsi="Arial" w:cs="Arial"/>
          <w:sz w:val="28"/>
          <w:szCs w:val="25"/>
        </w:rPr>
        <w:t>Результаты освоения программ среднего общего образования обучающимися 10, 11 классов по показателю «успеваемость» в 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"/>
        <w:gridCol w:w="653"/>
        <w:gridCol w:w="562"/>
        <w:gridCol w:w="489"/>
        <w:gridCol w:w="1189"/>
        <w:gridCol w:w="311"/>
        <w:gridCol w:w="1189"/>
        <w:gridCol w:w="453"/>
        <w:gridCol w:w="520"/>
        <w:gridCol w:w="311"/>
        <w:gridCol w:w="520"/>
        <w:gridCol w:w="311"/>
        <w:gridCol w:w="800"/>
        <w:gridCol w:w="450"/>
        <w:gridCol w:w="362"/>
        <w:gridCol w:w="610"/>
      </w:tblGrid>
      <w:tr w:rsidR="008C0004" w:rsidRPr="00A20852" w:rsidTr="008C000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/>
            </w:r>
            <w:proofErr w:type="spell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Сменили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форму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обучения</w:t>
            </w:r>
          </w:p>
        </w:tc>
      </w:tr>
      <w:tr w:rsidR="008C0004" w:rsidRPr="00A20852" w:rsidTr="008C000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Из них </w:t>
            </w:r>
            <w:proofErr w:type="spellStart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</w:t>
            </w:r>
            <w:proofErr w:type="spellEnd"/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8C000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</w:tr>
      <w:tr w:rsidR="008C0004" w:rsidRPr="00A20852" w:rsidTr="008C00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8C00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</w:t>
            </w:r>
            <w:r w:rsidR="008C0004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8C00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521F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8C0004" w:rsidRDefault="008C0004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Результаты освоения учащимися программ среднего общего образования по </w:t>
      </w:r>
      <w:r w:rsidR="00521F47">
        <w:rPr>
          <w:rFonts w:ascii="Arial" w:eastAsia="Times New Roman" w:hAnsi="Arial" w:cs="Arial"/>
          <w:i/>
          <w:iCs/>
          <w:sz w:val="25"/>
        </w:rPr>
        <w:t>показателю «успеваемость» в 2022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учебном году </w:t>
      </w:r>
      <w:r w:rsidR="00521F47">
        <w:rPr>
          <w:rFonts w:ascii="Arial" w:eastAsia="Times New Roman" w:hAnsi="Arial" w:cs="Arial"/>
          <w:i/>
          <w:iCs/>
          <w:sz w:val="25"/>
        </w:rPr>
        <w:t xml:space="preserve">остались прежними (в 2021 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обучающихся, которые закончили </w:t>
      </w:r>
      <w:r w:rsidR="00AC2A6D">
        <w:rPr>
          <w:rFonts w:ascii="Arial" w:eastAsia="Times New Roman" w:hAnsi="Arial" w:cs="Arial"/>
          <w:i/>
          <w:iCs/>
          <w:sz w:val="25"/>
        </w:rPr>
        <w:t>год на «4» и «5»</w:t>
      </w:r>
      <w:r w:rsidR="00052CA2">
        <w:rPr>
          <w:rFonts w:ascii="Arial" w:eastAsia="Times New Roman" w:hAnsi="Arial" w:cs="Arial"/>
          <w:i/>
          <w:iCs/>
          <w:sz w:val="25"/>
        </w:rPr>
        <w:t xml:space="preserve"> было </w:t>
      </w:r>
      <w:r w:rsidR="00AC2A6D">
        <w:rPr>
          <w:rFonts w:ascii="Arial" w:eastAsia="Times New Roman" w:hAnsi="Arial" w:cs="Arial"/>
          <w:i/>
          <w:iCs/>
          <w:sz w:val="25"/>
        </w:rPr>
        <w:t xml:space="preserve"> 50%</w:t>
      </w:r>
      <w:r w:rsidRPr="00A20852">
        <w:rPr>
          <w:rFonts w:ascii="Arial" w:eastAsia="Times New Roman" w:hAnsi="Arial" w:cs="Arial"/>
          <w:i/>
          <w:iCs/>
          <w:sz w:val="25"/>
        </w:rPr>
        <w:t>), процент учащихся, око</w:t>
      </w:r>
      <w:r w:rsidR="00052CA2">
        <w:rPr>
          <w:rFonts w:ascii="Arial" w:eastAsia="Times New Roman" w:hAnsi="Arial" w:cs="Arial"/>
          <w:i/>
          <w:iCs/>
          <w:sz w:val="25"/>
        </w:rPr>
        <w:t>нчивших на «5», стабилен (в 2021 было 50</w:t>
      </w:r>
      <w:r w:rsidRPr="00A20852">
        <w:rPr>
          <w:rFonts w:ascii="Arial" w:eastAsia="Times New Roman" w:hAnsi="Arial" w:cs="Arial"/>
          <w:i/>
          <w:iCs/>
          <w:sz w:val="25"/>
        </w:rPr>
        <w:t>%).</w:t>
      </w: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Pr="00B01CC2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5E91" w:rsidRPr="00B01CC2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УРОВЕНЬ ОБУЧЕ</w:t>
      </w:r>
      <w:r>
        <w:rPr>
          <w:rFonts w:ascii="Times New Roman" w:hAnsi="Times New Roman" w:cs="Times New Roman"/>
          <w:b/>
          <w:bCs/>
          <w:sz w:val="24"/>
          <w:szCs w:val="24"/>
        </w:rPr>
        <w:t>ННОСТИ ПО СТУПЕНЯМ ОБУЧЕНИЯ 2020-21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CC2">
        <w:rPr>
          <w:rFonts w:ascii="Times New Roman" w:hAnsi="Times New Roman" w:cs="Times New Roman"/>
          <w:b/>
          <w:bCs/>
          <w:sz w:val="24"/>
          <w:szCs w:val="24"/>
        </w:rPr>
        <w:t>у.</w:t>
      </w:r>
      <w:proofErr w:type="gramStart"/>
      <w:r w:rsidRPr="00B01CC2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spellEnd"/>
      <w:proofErr w:type="gramEnd"/>
      <w:r w:rsidRPr="00B01CC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????????</w:t>
      </w:r>
    </w:p>
    <w:tbl>
      <w:tblPr>
        <w:tblStyle w:val="aa"/>
        <w:tblW w:w="0" w:type="auto"/>
        <w:tblLook w:val="04A0"/>
      </w:tblPr>
      <w:tblGrid>
        <w:gridCol w:w="1300"/>
        <w:gridCol w:w="1502"/>
        <w:gridCol w:w="1016"/>
        <w:gridCol w:w="1202"/>
        <w:gridCol w:w="1423"/>
        <w:gridCol w:w="1437"/>
        <w:gridCol w:w="1690"/>
      </w:tblGrid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«Резерв»</w:t>
            </w:r>
          </w:p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(с одной «3»)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6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(1-вид8.1)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25E91" w:rsidRPr="00B01CC2" w:rsidTr="005A2AB9">
        <w:tc>
          <w:tcPr>
            <w:tcW w:w="130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16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3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90" w:type="dxa"/>
          </w:tcPr>
          <w:p w:rsidR="00C25E91" w:rsidRPr="00B01CC2" w:rsidRDefault="00C25E91" w:rsidP="005A2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3EA">
        <w:rPr>
          <w:rFonts w:ascii="Times New Roman" w:hAnsi="Times New Roman" w:cs="Times New Roman"/>
          <w:b/>
          <w:color w:val="000000"/>
          <w:sz w:val="24"/>
          <w:szCs w:val="24"/>
        </w:rPr>
        <w:t>Качество знаний за три года</w:t>
      </w:r>
    </w:p>
    <w:p w:rsidR="00C25E91" w:rsidRPr="00A923EA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E91" w:rsidRDefault="00DF6337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220B58" w:rsidRPr="00B01CC2" w:rsidRDefault="00220B58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B58" w:rsidRDefault="00220B58" w:rsidP="00220B58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В 2022 году выпускница 11 класса сдавала ГИА в форме ЕГЭ</w:t>
      </w:r>
      <w:r w:rsidRPr="00A20852">
        <w:rPr>
          <w:rFonts w:ascii="Arial" w:eastAsia="Times New Roman" w:hAnsi="Arial" w:cs="Arial"/>
          <w:sz w:val="25"/>
          <w:szCs w:val="25"/>
        </w:rPr>
        <w:t xml:space="preserve"> по русскому языку</w:t>
      </w:r>
      <w:r>
        <w:rPr>
          <w:rFonts w:ascii="Arial" w:eastAsia="Times New Roman" w:hAnsi="Arial" w:cs="Arial"/>
          <w:sz w:val="25"/>
          <w:szCs w:val="25"/>
        </w:rPr>
        <w:t xml:space="preserve">, </w:t>
      </w:r>
      <w:r w:rsidRPr="00A20852">
        <w:rPr>
          <w:rFonts w:ascii="Arial" w:eastAsia="Times New Roman" w:hAnsi="Arial" w:cs="Arial"/>
          <w:sz w:val="25"/>
          <w:szCs w:val="25"/>
        </w:rPr>
        <w:t> математике</w:t>
      </w:r>
      <w:r>
        <w:rPr>
          <w:rFonts w:ascii="Arial" w:eastAsia="Times New Roman" w:hAnsi="Arial" w:cs="Arial"/>
          <w:sz w:val="25"/>
          <w:szCs w:val="25"/>
        </w:rPr>
        <w:t xml:space="preserve"> (профиль), обществознанию.</w:t>
      </w:r>
    </w:p>
    <w:p w:rsidR="00220B58" w:rsidRDefault="00220B58" w:rsidP="00220B58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. Обучающиеся 9-х</w:t>
      </w:r>
      <w:r>
        <w:rPr>
          <w:rFonts w:ascii="Arial" w:eastAsia="Times New Roman" w:hAnsi="Arial" w:cs="Arial"/>
          <w:sz w:val="25"/>
          <w:szCs w:val="25"/>
        </w:rPr>
        <w:t xml:space="preserve"> классов сдавали экзамены </w:t>
      </w:r>
      <w:r w:rsidRPr="00A20852">
        <w:rPr>
          <w:rFonts w:ascii="Arial" w:eastAsia="Times New Roman" w:hAnsi="Arial" w:cs="Arial"/>
          <w:sz w:val="25"/>
          <w:szCs w:val="25"/>
        </w:rPr>
        <w:t xml:space="preserve"> по основным предметам</w:t>
      </w:r>
      <w:r>
        <w:rPr>
          <w:rFonts w:ascii="Arial" w:eastAsia="Times New Roman" w:hAnsi="Arial" w:cs="Arial"/>
          <w:sz w:val="25"/>
          <w:szCs w:val="25"/>
        </w:rPr>
        <w:t> — русскому языку и математике и по выбо</w:t>
      </w:r>
      <w:r w:rsidR="00DF6337">
        <w:rPr>
          <w:rFonts w:ascii="Arial" w:eastAsia="Times New Roman" w:hAnsi="Arial" w:cs="Arial"/>
          <w:sz w:val="25"/>
          <w:szCs w:val="25"/>
        </w:rPr>
        <w:t>ру по обществознанию (5 чел.)</w:t>
      </w:r>
      <w:proofErr w:type="gramStart"/>
      <w:r w:rsidR="00DF6337">
        <w:rPr>
          <w:rFonts w:ascii="Arial" w:eastAsia="Times New Roman" w:hAnsi="Arial" w:cs="Arial"/>
          <w:sz w:val="25"/>
          <w:szCs w:val="25"/>
        </w:rPr>
        <w:t>,</w:t>
      </w:r>
      <w:r>
        <w:rPr>
          <w:rFonts w:ascii="Arial" w:eastAsia="Times New Roman" w:hAnsi="Arial" w:cs="Arial"/>
          <w:sz w:val="25"/>
          <w:szCs w:val="25"/>
        </w:rPr>
        <w:t>б</w:t>
      </w:r>
      <w:proofErr w:type="gramEnd"/>
      <w:r>
        <w:rPr>
          <w:rFonts w:ascii="Arial" w:eastAsia="Times New Roman" w:hAnsi="Arial" w:cs="Arial"/>
          <w:sz w:val="25"/>
          <w:szCs w:val="25"/>
        </w:rPr>
        <w:t xml:space="preserve">иологии (6 чел.), химии (1чел.), истории (1 чел.), литературе (1 чел.). </w:t>
      </w:r>
    </w:p>
    <w:p w:rsidR="00220B58" w:rsidRPr="00974FF1" w:rsidRDefault="00220B58" w:rsidP="00220B58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220B58" w:rsidRPr="00713B55" w:rsidRDefault="00713B55" w:rsidP="00220B58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Arial" w:eastAsia="Times New Roman" w:hAnsi="Arial" w:cs="Arial"/>
          <w:b/>
          <w:sz w:val="25"/>
          <w:szCs w:val="25"/>
        </w:rPr>
        <w:t>!!!!!</w:t>
      </w:r>
      <w:r w:rsidR="000A3393" w:rsidRPr="00713B55">
        <w:rPr>
          <w:rFonts w:ascii="Arial" w:eastAsia="Times New Roman" w:hAnsi="Arial" w:cs="Arial"/>
          <w:b/>
          <w:sz w:val="25"/>
          <w:szCs w:val="25"/>
        </w:rPr>
        <w:t>Результаты сдачи ЕГЭ в 2022</w:t>
      </w:r>
      <w:r w:rsidR="00220B58" w:rsidRPr="00713B55">
        <w:rPr>
          <w:rFonts w:ascii="Arial" w:eastAsia="Times New Roman" w:hAnsi="Arial" w:cs="Arial"/>
          <w:b/>
          <w:sz w:val="25"/>
          <w:szCs w:val="25"/>
        </w:rPr>
        <w:t xml:space="preserve"> году</w:t>
      </w:r>
      <w:r>
        <w:rPr>
          <w:rFonts w:ascii="Arial" w:eastAsia="Times New Roman" w:hAnsi="Arial" w:cs="Arial"/>
          <w:b/>
          <w:sz w:val="25"/>
          <w:szCs w:val="25"/>
        </w:rPr>
        <w:t xml:space="preserve"> ЭТО для ПЕД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5"/>
        <w:gridCol w:w="1472"/>
        <w:gridCol w:w="2188"/>
        <w:gridCol w:w="2249"/>
        <w:gridCol w:w="1430"/>
      </w:tblGrid>
      <w:tr w:rsidR="00220B58" w:rsidRPr="00A20852" w:rsidTr="00220B5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Сдавали всего</w:t>
            </w:r>
          </w:p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Сколько обучающихся</w:t>
            </w:r>
          </w:p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Сколько обучающихся</w:t>
            </w:r>
          </w:p>
          <w:p w:rsidR="00220B58" w:rsidRPr="00A20852" w:rsidRDefault="00220B58" w:rsidP="000117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01172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получили 85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–98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Средний балл</w:t>
            </w:r>
          </w:p>
        </w:tc>
      </w:tr>
      <w:tr w:rsidR="00220B58" w:rsidRPr="00A20852" w:rsidTr="00220B5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0A3393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E00EB5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01172A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01172A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87</w:t>
            </w:r>
            <w:r w:rsidR="00713B55">
              <w:rPr>
                <w:rFonts w:ascii="Arial" w:eastAsia="Times New Roman" w:hAnsi="Arial" w:cs="Arial"/>
                <w:sz w:val="24"/>
                <w:szCs w:val="24"/>
              </w:rPr>
              <w:t xml:space="preserve"> «5»</w:t>
            </w:r>
          </w:p>
        </w:tc>
      </w:tr>
      <w:tr w:rsidR="00220B58" w:rsidRPr="00A20852" w:rsidTr="00220B5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0A3393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B50A85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="00713B55">
              <w:rPr>
                <w:rFonts w:ascii="Arial" w:eastAsia="Times New Roman" w:hAnsi="Arial" w:cs="Arial"/>
                <w:sz w:val="24"/>
                <w:szCs w:val="24"/>
              </w:rPr>
              <w:t>»3»</w:t>
            </w:r>
          </w:p>
        </w:tc>
      </w:tr>
      <w:tr w:rsidR="00220B58" w:rsidRPr="00A20852" w:rsidTr="00220B5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0A3393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B50A85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56</w:t>
            </w:r>
            <w:r w:rsidR="00713B55">
              <w:rPr>
                <w:rFonts w:ascii="Arial" w:eastAsia="Times New Roman" w:hAnsi="Arial" w:cs="Arial"/>
                <w:sz w:val="24"/>
                <w:szCs w:val="24"/>
              </w:rPr>
              <w:t>»3»</w:t>
            </w:r>
          </w:p>
        </w:tc>
      </w:tr>
      <w:tr w:rsidR="00220B58" w:rsidRPr="00A20852" w:rsidTr="00220B5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B58" w:rsidRPr="00A20852" w:rsidRDefault="00220B58" w:rsidP="00220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2A6D" w:rsidRPr="00A20852" w:rsidTr="006B4D24">
        <w:trPr>
          <w:trHeight w:val="20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A6D" w:rsidRPr="00A20852" w:rsidRDefault="00AC2A6D" w:rsidP="00220B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A6D" w:rsidRPr="00A20852" w:rsidRDefault="00AC2A6D" w:rsidP="00220B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A6D" w:rsidRPr="00A20852" w:rsidRDefault="00AC2A6D" w:rsidP="00220B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A6D" w:rsidRPr="00A20852" w:rsidRDefault="00AC2A6D" w:rsidP="00220B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A6D" w:rsidRPr="00A20852" w:rsidRDefault="00AC2A6D" w:rsidP="00220B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</w:tbl>
    <w:p w:rsidR="00E00EB5" w:rsidRPr="005001AE" w:rsidRDefault="00E00EB5" w:rsidP="00E00EB5">
      <w:pPr>
        <w:rPr>
          <w:rFonts w:ascii="Times New Roman" w:hAnsi="Times New Roman" w:cs="Times New Roman"/>
          <w:b/>
          <w:sz w:val="24"/>
          <w:szCs w:val="24"/>
        </w:rPr>
      </w:pPr>
      <w:r w:rsidRPr="005001AE">
        <w:rPr>
          <w:rFonts w:ascii="Times New Roman" w:hAnsi="Times New Roman" w:cs="Times New Roman"/>
          <w:b/>
          <w:sz w:val="24"/>
          <w:szCs w:val="24"/>
        </w:rPr>
        <w:t xml:space="preserve">Результаты итоговой аттестации выпускников 11 класса (ЕГЭ): </w:t>
      </w:r>
      <w:r>
        <w:rPr>
          <w:rFonts w:ascii="Times New Roman" w:hAnsi="Times New Roman" w:cs="Times New Roman"/>
          <w:b/>
          <w:sz w:val="24"/>
          <w:szCs w:val="24"/>
        </w:rPr>
        <w:t>2021год</w:t>
      </w:r>
    </w:p>
    <w:tbl>
      <w:tblPr>
        <w:tblStyle w:val="aa"/>
        <w:tblW w:w="0" w:type="auto"/>
        <w:tblLook w:val="04A0"/>
      </w:tblPr>
      <w:tblGrid>
        <w:gridCol w:w="2747"/>
        <w:gridCol w:w="633"/>
        <w:gridCol w:w="770"/>
        <w:gridCol w:w="719"/>
        <w:gridCol w:w="729"/>
        <w:gridCol w:w="1315"/>
        <w:gridCol w:w="1213"/>
        <w:gridCol w:w="776"/>
        <w:gridCol w:w="70"/>
        <w:gridCol w:w="598"/>
      </w:tblGrid>
      <w:tr w:rsidR="00B50A85" w:rsidRPr="005001AE" w:rsidTr="00B50A85">
        <w:tc>
          <w:tcPr>
            <w:tcW w:w="28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Предмет</w:t>
            </w:r>
          </w:p>
        </w:tc>
        <w:tc>
          <w:tcPr>
            <w:tcW w:w="1438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ГВЭ</w:t>
            </w:r>
          </w:p>
        </w:tc>
        <w:tc>
          <w:tcPr>
            <w:tcW w:w="72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ЕГЭ</w:t>
            </w:r>
          </w:p>
        </w:tc>
        <w:tc>
          <w:tcPr>
            <w:tcW w:w="751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</w:t>
            </w:r>
          </w:p>
        </w:tc>
        <w:tc>
          <w:tcPr>
            <w:tcW w:w="136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2019 год</w:t>
            </w:r>
          </w:p>
        </w:tc>
        <w:tc>
          <w:tcPr>
            <w:tcW w:w="127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</w:t>
            </w:r>
          </w:p>
        </w:tc>
        <w:tc>
          <w:tcPr>
            <w:tcW w:w="525" w:type="dxa"/>
          </w:tcPr>
          <w:p w:rsidR="00B50A85" w:rsidRPr="005001AE" w:rsidRDefault="00B50A85" w:rsidP="00B50A8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2022-шк</w:t>
            </w:r>
          </w:p>
        </w:tc>
        <w:tc>
          <w:tcPr>
            <w:tcW w:w="684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</w:t>
            </w:r>
          </w:p>
        </w:tc>
      </w:tr>
      <w:tr w:rsidR="00B50A85" w:rsidRPr="005001AE" w:rsidTr="00B50A85">
        <w:tc>
          <w:tcPr>
            <w:tcW w:w="28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642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3,5</w:t>
            </w:r>
          </w:p>
        </w:tc>
        <w:tc>
          <w:tcPr>
            <w:tcW w:w="796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 -3</w:t>
            </w:r>
          </w:p>
        </w:tc>
        <w:tc>
          <w:tcPr>
            <w:tcW w:w="72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66</w:t>
            </w:r>
          </w:p>
        </w:tc>
        <w:tc>
          <w:tcPr>
            <w:tcW w:w="751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</w:t>
            </w:r>
          </w:p>
        </w:tc>
        <w:tc>
          <w:tcPr>
            <w:tcW w:w="136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70</w:t>
            </w:r>
          </w:p>
        </w:tc>
        <w:tc>
          <w:tcPr>
            <w:tcW w:w="127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</w:t>
            </w:r>
          </w:p>
        </w:tc>
        <w:tc>
          <w:tcPr>
            <w:tcW w:w="52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87</w:t>
            </w:r>
          </w:p>
        </w:tc>
        <w:tc>
          <w:tcPr>
            <w:tcW w:w="684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72</w:t>
            </w:r>
          </w:p>
        </w:tc>
      </w:tr>
      <w:tr w:rsidR="00B50A85" w:rsidRPr="005001AE" w:rsidTr="00B50A85">
        <w:tc>
          <w:tcPr>
            <w:tcW w:w="28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642" w:type="dxa"/>
          </w:tcPr>
          <w:p w:rsidR="00B50A85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2,5</w:t>
            </w:r>
          </w:p>
        </w:tc>
        <w:tc>
          <w:tcPr>
            <w:tcW w:w="796" w:type="dxa"/>
          </w:tcPr>
          <w:p w:rsidR="00B50A85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6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0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50A85" w:rsidRPr="005001AE" w:rsidTr="00B50A85">
        <w:tc>
          <w:tcPr>
            <w:tcW w:w="28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Математика (профиль)</w:t>
            </w:r>
          </w:p>
        </w:tc>
        <w:tc>
          <w:tcPr>
            <w:tcW w:w="642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96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2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751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36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43</w:t>
            </w:r>
          </w:p>
        </w:tc>
        <w:tc>
          <w:tcPr>
            <w:tcW w:w="127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47</w:t>
            </w:r>
          </w:p>
        </w:tc>
        <w:tc>
          <w:tcPr>
            <w:tcW w:w="600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46</w:t>
            </w:r>
          </w:p>
        </w:tc>
        <w:tc>
          <w:tcPr>
            <w:tcW w:w="6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59</w:t>
            </w:r>
          </w:p>
        </w:tc>
      </w:tr>
      <w:tr w:rsidR="00B50A85" w:rsidRPr="005001AE" w:rsidTr="00B50A85">
        <w:tc>
          <w:tcPr>
            <w:tcW w:w="28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642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96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2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6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55,6</w:t>
            </w:r>
          </w:p>
        </w:tc>
        <w:tc>
          <w:tcPr>
            <w:tcW w:w="127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600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56</w:t>
            </w:r>
          </w:p>
        </w:tc>
        <w:tc>
          <w:tcPr>
            <w:tcW w:w="6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60</w:t>
            </w:r>
          </w:p>
        </w:tc>
      </w:tr>
      <w:tr w:rsidR="00B50A85" w:rsidRPr="005001AE" w:rsidTr="00B50A85">
        <w:tc>
          <w:tcPr>
            <w:tcW w:w="28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Биология</w:t>
            </w:r>
          </w:p>
        </w:tc>
        <w:tc>
          <w:tcPr>
            <w:tcW w:w="642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96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2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6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41</w:t>
            </w:r>
          </w:p>
        </w:tc>
        <w:tc>
          <w:tcPr>
            <w:tcW w:w="127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51</w:t>
            </w:r>
          </w:p>
        </w:tc>
        <w:tc>
          <w:tcPr>
            <w:tcW w:w="600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50A85" w:rsidRPr="005001AE" w:rsidTr="00B50A85">
        <w:tc>
          <w:tcPr>
            <w:tcW w:w="28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Физика</w:t>
            </w:r>
          </w:p>
        </w:tc>
        <w:tc>
          <w:tcPr>
            <w:tcW w:w="642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96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2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65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41</w:t>
            </w:r>
          </w:p>
        </w:tc>
        <w:tc>
          <w:tcPr>
            <w:tcW w:w="1274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001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600" w:type="dxa"/>
            <w:gridSpan w:val="2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9" w:type="dxa"/>
          </w:tcPr>
          <w:p w:rsidR="00B50A85" w:rsidRPr="005001AE" w:rsidRDefault="00B50A85" w:rsidP="00E00E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AC2A6D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  <w:sectPr w:rsidR="00AC2A6D" w:rsidSect="008505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2A6D" w:rsidRPr="00B01CC2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>в 9 классе: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AC2A6D" w:rsidRPr="00B01CC2" w:rsidTr="00E00EB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отметки выше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AC2A6D" w:rsidRPr="00B01CC2" w:rsidTr="00E00EB5">
        <w:trPr>
          <w:trHeight w:val="3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E00EB5">
        <w:trPr>
          <w:trHeight w:val="9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E00EB5">
        <w:trPr>
          <w:trHeight w:val="9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</w:tr>
      <w:tr w:rsidR="00AC2A6D" w:rsidRPr="00B01CC2" w:rsidTr="00E00EB5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МОУ «Беляницкая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0A3393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713B5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713B5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713B5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713B5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713B5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713B5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AC2A6D" w:rsidRPr="00B01CC2" w:rsidTr="00E00EB5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0A3393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713B5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6A5D7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3,3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6A5D75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6A5D7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6A5D75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AC2A6D" w:rsidRPr="00B01CC2" w:rsidTr="00E00EB5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AC2A6D">
              <w:rPr>
                <w:rFonts w:cs="Times New Roman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443A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443A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443A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443A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443A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443A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443AD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3,7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01172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01172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AC2A6D" w:rsidRPr="00B01CC2" w:rsidTr="00AC2A6D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3,4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1172A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AC2A6D" w:rsidRPr="00B01CC2" w:rsidTr="00AC2A6D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rPr>
                <w:rFonts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AC2A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AC2A6D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E00E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DF6337" w:rsidP="00AC2A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AC2A6D" w:rsidRPr="00B01CC2" w:rsidTr="00E00EB5">
        <w:trPr>
          <w:trHeight w:val="132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0A3393" w:rsidP="00E00EB5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rPr>
                <w:rFonts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E00EB5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Default="00AC2A6D" w:rsidP="00AC2A6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2A6D" w:rsidRPr="00B01CC2" w:rsidRDefault="00AC2A6D" w:rsidP="00AC2A6D">
      <w:pPr>
        <w:rPr>
          <w:rFonts w:ascii="Times New Roman" w:hAnsi="Times New Roman" w:cs="Times New Roman"/>
          <w:sz w:val="24"/>
          <w:szCs w:val="24"/>
        </w:rPr>
      </w:pPr>
    </w:p>
    <w:p w:rsidR="00AC2A6D" w:rsidRPr="00B01CC2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1CC2">
        <w:rPr>
          <w:rFonts w:ascii="Times New Roman" w:hAnsi="Times New Roman" w:cs="Times New Roman"/>
          <w:sz w:val="24"/>
          <w:szCs w:val="24"/>
        </w:rPr>
        <w:t>Подтвердили год</w:t>
      </w:r>
      <w:r>
        <w:rPr>
          <w:rFonts w:ascii="Times New Roman" w:hAnsi="Times New Roman" w:cs="Times New Roman"/>
          <w:sz w:val="24"/>
          <w:szCs w:val="24"/>
        </w:rPr>
        <w:t>овые отметки по</w:t>
      </w:r>
      <w:r w:rsidR="0001172A">
        <w:rPr>
          <w:rFonts w:ascii="Times New Roman" w:hAnsi="Times New Roman" w:cs="Times New Roman"/>
          <w:sz w:val="24"/>
          <w:szCs w:val="24"/>
        </w:rPr>
        <w:t xml:space="preserve"> обществознанию -3 чел. 60%, ниже -2 чел. 40%, </w:t>
      </w:r>
      <w:r w:rsidR="006A5D75">
        <w:rPr>
          <w:rFonts w:ascii="Times New Roman" w:hAnsi="Times New Roman" w:cs="Times New Roman"/>
          <w:sz w:val="24"/>
          <w:szCs w:val="24"/>
        </w:rPr>
        <w:t xml:space="preserve">подтвердили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D75" w:rsidRPr="006A5D75">
        <w:rPr>
          <w:rFonts w:ascii="Times New Roman" w:hAnsi="Times New Roman" w:cs="Times New Roman"/>
          <w:sz w:val="24"/>
          <w:szCs w:val="24"/>
        </w:rPr>
        <w:t>русскому языку 2 чел. (28</w:t>
      </w:r>
      <w:r w:rsidRPr="006A5D75">
        <w:rPr>
          <w:rFonts w:ascii="Times New Roman" w:hAnsi="Times New Roman" w:cs="Times New Roman"/>
          <w:sz w:val="24"/>
          <w:szCs w:val="24"/>
        </w:rPr>
        <w:t>%),</w:t>
      </w:r>
      <w:r w:rsidR="006A5D75" w:rsidRPr="006A5D75">
        <w:rPr>
          <w:rFonts w:ascii="Times New Roman" w:hAnsi="Times New Roman" w:cs="Times New Roman"/>
          <w:sz w:val="24"/>
          <w:szCs w:val="24"/>
        </w:rPr>
        <w:t xml:space="preserve"> выше 5 чел. (72%),</w:t>
      </w:r>
      <w:r w:rsidR="006A5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D75">
        <w:rPr>
          <w:rFonts w:ascii="Times New Roman" w:hAnsi="Times New Roman" w:cs="Times New Roman"/>
          <w:sz w:val="24"/>
          <w:szCs w:val="24"/>
        </w:rPr>
        <w:t>ниже 4 чел. 67%,</w:t>
      </w:r>
      <w:r w:rsidR="0001172A">
        <w:rPr>
          <w:rFonts w:ascii="Times New Roman" w:hAnsi="Times New Roman" w:cs="Times New Roman"/>
          <w:sz w:val="24"/>
          <w:szCs w:val="24"/>
        </w:rPr>
        <w:t xml:space="preserve"> по математике -2</w:t>
      </w:r>
      <w:r>
        <w:rPr>
          <w:rFonts w:ascii="Times New Roman" w:hAnsi="Times New Roman" w:cs="Times New Roman"/>
          <w:sz w:val="24"/>
          <w:szCs w:val="24"/>
        </w:rPr>
        <w:t xml:space="preserve"> чел. 2</w:t>
      </w:r>
      <w:r w:rsidR="0001172A">
        <w:rPr>
          <w:rFonts w:ascii="Times New Roman" w:hAnsi="Times New Roman" w:cs="Times New Roman"/>
          <w:sz w:val="24"/>
          <w:szCs w:val="24"/>
        </w:rPr>
        <w:t>9</w:t>
      </w:r>
      <w:r w:rsidRPr="00B01CC2">
        <w:rPr>
          <w:rFonts w:ascii="Times New Roman" w:hAnsi="Times New Roman" w:cs="Times New Roman"/>
          <w:sz w:val="24"/>
          <w:szCs w:val="24"/>
        </w:rPr>
        <w:t xml:space="preserve"> %,</w:t>
      </w:r>
      <w:r w:rsidR="00011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sz w:val="24"/>
          <w:szCs w:val="24"/>
        </w:rPr>
        <w:t>выше годовых</w:t>
      </w:r>
      <w:r w:rsidR="0001172A">
        <w:rPr>
          <w:rFonts w:ascii="Times New Roman" w:hAnsi="Times New Roman" w:cs="Times New Roman"/>
          <w:sz w:val="24"/>
          <w:szCs w:val="24"/>
        </w:rPr>
        <w:t xml:space="preserve"> 3 чел, 42%, ниже- 2 чел. 29%</w:t>
      </w:r>
      <w:r w:rsidR="006A5D75">
        <w:rPr>
          <w:rFonts w:ascii="Times New Roman" w:hAnsi="Times New Roman" w:cs="Times New Roman"/>
          <w:sz w:val="24"/>
          <w:szCs w:val="24"/>
        </w:rPr>
        <w:t>, по истории 1 чел. подтвердил «5», по химии 1 чел ниже, по литературе 1 чел.-</w:t>
      </w:r>
      <w:r w:rsidR="00DF6337">
        <w:rPr>
          <w:rFonts w:ascii="Times New Roman" w:hAnsi="Times New Roman" w:cs="Times New Roman"/>
          <w:sz w:val="24"/>
          <w:szCs w:val="24"/>
        </w:rPr>
        <w:t xml:space="preserve"> ниже годовой.</w:t>
      </w:r>
      <w:proofErr w:type="gramEnd"/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  <w:sectPr w:rsidR="00AC2A6D" w:rsidSect="00AC2A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lastRenderedPageBreak/>
        <w:t>IV. Оценка организации учебного процесса</w:t>
      </w: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5A2AB9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Образовательная деятельность в Школе осуществляется по пятидневной учебной неделе для 1-</w:t>
      </w:r>
      <w:r w:rsidR="005A2AB9">
        <w:rPr>
          <w:rFonts w:ascii="Arial" w:eastAsia="Times New Roman" w:hAnsi="Arial" w:cs="Arial"/>
          <w:i/>
          <w:iCs/>
          <w:sz w:val="25"/>
        </w:rPr>
        <w:t>11х классов.  Занятия проводятся в одну смену.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В соответствии с СП 3.1/2.43598-20 </w:t>
      </w:r>
      <w:r w:rsidRPr="00A20852">
        <w:rPr>
          <w:rFonts w:ascii="Arial" w:eastAsia="Times New Roman" w:hAnsi="Arial" w:cs="Arial"/>
          <w:i/>
          <w:iCs/>
          <w:sz w:val="25"/>
        </w:rPr>
        <w:t>и методическими рекомендациями по организации начала работы образовательных организаций</w:t>
      </w:r>
      <w:r w:rsidR="005A2AB9">
        <w:rPr>
          <w:rFonts w:ascii="Arial" w:eastAsia="Times New Roman" w:hAnsi="Arial" w:cs="Arial"/>
          <w:i/>
          <w:iCs/>
          <w:sz w:val="25"/>
        </w:rPr>
        <w:t xml:space="preserve"> Тверской области </w:t>
      </w:r>
      <w:r w:rsidRPr="00A20852">
        <w:rPr>
          <w:rFonts w:ascii="Arial" w:eastAsia="Times New Roman" w:hAnsi="Arial" w:cs="Arial"/>
          <w:sz w:val="25"/>
          <w:szCs w:val="25"/>
        </w:rPr>
        <w:t> в 2021/22 учебном году Школа: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 xml:space="preserve">уведомила управление </w:t>
      </w:r>
      <w:proofErr w:type="spellStart"/>
      <w:r w:rsidRPr="00A20852">
        <w:rPr>
          <w:rFonts w:ascii="Arial" w:eastAsia="Times New Roman" w:hAnsi="Arial" w:cs="Arial"/>
          <w:sz w:val="25"/>
          <w:szCs w:val="25"/>
        </w:rPr>
        <w:t>Роспотребнадзора</w:t>
      </w:r>
      <w:proofErr w:type="spellEnd"/>
      <w:r w:rsidRPr="00A20852">
        <w:rPr>
          <w:rFonts w:ascii="Arial" w:eastAsia="Times New Roman" w:hAnsi="Arial" w:cs="Arial"/>
          <w:sz w:val="25"/>
          <w:szCs w:val="25"/>
        </w:rPr>
        <w:t> </w:t>
      </w:r>
      <w:r w:rsidRPr="00A20852">
        <w:rPr>
          <w:rFonts w:ascii="Arial" w:eastAsia="Times New Roman" w:hAnsi="Arial" w:cs="Arial"/>
          <w:i/>
          <w:iCs/>
          <w:sz w:val="25"/>
        </w:rPr>
        <w:t>по </w:t>
      </w:r>
      <w:proofErr w:type="spellStart"/>
      <w:r w:rsidRPr="00A20852">
        <w:rPr>
          <w:rFonts w:ascii="Arial" w:eastAsia="Times New Roman" w:hAnsi="Arial" w:cs="Arial"/>
          <w:i/>
          <w:iCs/>
          <w:sz w:val="25"/>
        </w:rPr>
        <w:t>городу</w:t>
      </w:r>
      <w:r w:rsidR="005A2AB9">
        <w:rPr>
          <w:rFonts w:ascii="Arial" w:eastAsia="Times New Roman" w:hAnsi="Arial" w:cs="Arial"/>
          <w:i/>
          <w:iCs/>
          <w:sz w:val="25"/>
        </w:rPr>
        <w:t>Бежецку</w:t>
      </w:r>
      <w:proofErr w:type="spellEnd"/>
      <w:r w:rsidRPr="00A20852">
        <w:rPr>
          <w:rFonts w:ascii="Arial" w:eastAsia="Times New Roman" w:hAnsi="Arial" w:cs="Arial"/>
          <w:sz w:val="25"/>
          <w:szCs w:val="25"/>
        </w:rPr>
        <w:t> о дате начала образовательного процесса;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разработала графики прихода обучающихся, начала/окончания занятий, приема пищи в столовой с таким учетом, чтобы развести потоки и минимизировать контакты учеников;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закрепила кабинеты за классами;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составила и утвердила графики уборки, проветривания кабинетов и рекреаций;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разместила на сайте школы необходимую информацию об </w:t>
      </w:r>
      <w:proofErr w:type="spellStart"/>
      <w:r w:rsidRPr="00A20852">
        <w:rPr>
          <w:rFonts w:ascii="Arial" w:eastAsia="Times New Roman" w:hAnsi="Arial" w:cs="Arial"/>
          <w:sz w:val="25"/>
          <w:szCs w:val="25"/>
        </w:rPr>
        <w:t>антикоронавирусных</w:t>
      </w:r>
      <w:proofErr w:type="spellEnd"/>
      <w:r w:rsidRPr="00A20852">
        <w:rPr>
          <w:rFonts w:ascii="Arial" w:eastAsia="Times New Roman" w:hAnsi="Arial" w:cs="Arial"/>
          <w:sz w:val="25"/>
          <w:szCs w:val="25"/>
        </w:rPr>
        <w:t xml:space="preserve"> мерах, дополнительно направили ссылки </w:t>
      </w:r>
      <w:r w:rsidRPr="00A20852">
        <w:rPr>
          <w:rFonts w:ascii="Arial" w:eastAsia="Times New Roman" w:hAnsi="Arial" w:cs="Arial"/>
          <w:i/>
          <w:iCs/>
          <w:sz w:val="25"/>
        </w:rPr>
        <w:t>по официальным родительским группам в </w:t>
      </w:r>
      <w:proofErr w:type="spellStart"/>
      <w:r w:rsidRPr="00A20852">
        <w:rPr>
          <w:rFonts w:ascii="Arial" w:eastAsia="Times New Roman" w:hAnsi="Arial" w:cs="Arial"/>
          <w:i/>
          <w:iCs/>
          <w:sz w:val="25"/>
        </w:rPr>
        <w:t>WhatsApp</w:t>
      </w:r>
      <w:proofErr w:type="spellEnd"/>
      <w:r w:rsidRPr="00A20852">
        <w:rPr>
          <w:rFonts w:ascii="Arial" w:eastAsia="Times New Roman" w:hAnsi="Arial" w:cs="Arial"/>
          <w:sz w:val="25"/>
          <w:szCs w:val="25"/>
        </w:rPr>
        <w:t>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 xml:space="preserve">использует при осуществлении образовательного процесса бесконтактные термометры,  </w:t>
      </w:r>
      <w:proofErr w:type="spellStart"/>
      <w:r w:rsidRPr="00A20852">
        <w:rPr>
          <w:rFonts w:ascii="Arial" w:eastAsia="Times New Roman" w:hAnsi="Arial" w:cs="Arial"/>
          <w:sz w:val="25"/>
          <w:szCs w:val="25"/>
        </w:rPr>
        <w:t>рециркуляторы</w:t>
      </w:r>
      <w:proofErr w:type="spellEnd"/>
      <w:r w:rsidRPr="00A20852">
        <w:rPr>
          <w:rFonts w:ascii="Arial" w:eastAsia="Times New Roman" w:hAnsi="Arial" w:cs="Arial"/>
          <w:sz w:val="25"/>
          <w:szCs w:val="25"/>
        </w:rPr>
        <w:t xml:space="preserve"> передвижные для каждого кабинета, средства и устройства для антисептической обработки рук, маски многоразового использования, маски медицинские, перчатки.</w:t>
      </w: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Pr="00B01CC2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 xml:space="preserve">V. Оценка </w:t>
      </w:r>
      <w:proofErr w:type="spellStart"/>
      <w:r w:rsidRPr="00A20852">
        <w:rPr>
          <w:rFonts w:ascii="Arial" w:eastAsia="Times New Roman" w:hAnsi="Arial" w:cs="Arial"/>
          <w:b/>
          <w:bCs/>
          <w:sz w:val="25"/>
        </w:rPr>
        <w:t>востребованности</w:t>
      </w:r>
      <w:proofErr w:type="spellEnd"/>
      <w:r w:rsidRPr="00A20852">
        <w:rPr>
          <w:rFonts w:ascii="Arial" w:eastAsia="Times New Roman" w:hAnsi="Arial" w:cs="Arial"/>
          <w:b/>
          <w:bCs/>
          <w:sz w:val="25"/>
        </w:rPr>
        <w:t xml:space="preserve"> выпускников</w:t>
      </w:r>
    </w:p>
    <w:tbl>
      <w:tblPr>
        <w:tblW w:w="0" w:type="auto"/>
        <w:jc w:val="center"/>
        <w:tblInd w:w="-2085" w:type="dxa"/>
        <w:tblLook w:val="0000"/>
      </w:tblPr>
      <w:tblGrid>
        <w:gridCol w:w="4720"/>
        <w:gridCol w:w="1429"/>
        <w:gridCol w:w="1429"/>
        <w:gridCol w:w="1429"/>
        <w:gridCol w:w="1429"/>
      </w:tblGrid>
      <w:tr w:rsidR="0001172A" w:rsidRPr="00E74E58" w:rsidTr="00E00EB5">
        <w:trPr>
          <w:trHeight w:val="502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Категория учащихся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01172A" w:rsidRPr="00E74E58" w:rsidTr="00E00EB5">
        <w:trPr>
          <w:trHeight w:val="537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Всего выпускников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1172A" w:rsidRPr="00E74E58" w:rsidTr="00E00EB5">
        <w:trPr>
          <w:trHeight w:val="664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01172A" w:rsidRPr="00E74E58" w:rsidRDefault="0001172A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10-й класс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DF6337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172A" w:rsidRPr="00E74E58" w:rsidTr="00E00EB5">
        <w:trPr>
          <w:trHeight w:val="664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E74E58">
              <w:rPr>
                <w:rFonts w:ascii="Times New Roman" w:hAnsi="Times New Roman" w:cs="Times New Roman"/>
              </w:rPr>
              <w:t xml:space="preserve"> в ВУЗы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A" w:rsidRPr="00E74E58" w:rsidTr="00E00EB5">
        <w:trPr>
          <w:trHeight w:val="647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01172A" w:rsidRPr="00E74E58" w:rsidRDefault="0001172A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 xml:space="preserve">поступивших в </w:t>
            </w:r>
            <w:proofErr w:type="spellStart"/>
            <w:r w:rsidRPr="00E74E58">
              <w:rPr>
                <w:rFonts w:ascii="Times New Roman" w:hAnsi="Times New Roman" w:cs="Times New Roman"/>
              </w:rPr>
              <w:t>ССУЗы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A" w:rsidRPr="00E74E58" w:rsidTr="00E00EB5">
        <w:trPr>
          <w:trHeight w:val="664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Количество выпускников,</w:t>
            </w:r>
          </w:p>
          <w:p w:rsidR="0001172A" w:rsidRPr="00E74E58" w:rsidRDefault="0001172A" w:rsidP="008505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4E58">
              <w:rPr>
                <w:rFonts w:ascii="Times New Roman" w:hAnsi="Times New Roman" w:cs="Times New Roman"/>
              </w:rPr>
              <w:t>поступивших в НПО</w:t>
            </w:r>
            <w:proofErr w:type="gram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A" w:rsidRPr="00E74E58" w:rsidTr="00E00EB5">
        <w:trPr>
          <w:trHeight w:val="664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Армия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Pr="00E74E58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01172A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A" w:rsidRDefault="0094569D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bCs/>
          <w:sz w:val="24"/>
          <w:szCs w:val="24"/>
        </w:rPr>
      </w:pPr>
    </w:p>
    <w:p w:rsidR="005A2AB9" w:rsidRPr="00B01CC2" w:rsidRDefault="005A2AB9" w:rsidP="005A2AB9">
      <w:pPr>
        <w:rPr>
          <w:rFonts w:ascii="Times New Roman" w:hAnsi="Times New Roman" w:cs="Times New Roman"/>
          <w:b/>
          <w:bCs/>
          <w:sz w:val="24"/>
          <w:szCs w:val="24"/>
        </w:rPr>
        <w:sectPr w:rsidR="005A2AB9" w:rsidRPr="00B01CC2" w:rsidSect="00AC2A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учащихся, поступающих в 10 класс с каждым годом уменьшается, увеличивается количество выпускников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продолжающих учиться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ССУЗа</w:t>
      </w:r>
      <w:proofErr w:type="spellEnd"/>
    </w:p>
    <w:p w:rsidR="005A2AB9" w:rsidRDefault="005A2AB9" w:rsidP="005A2AB9">
      <w:pPr>
        <w:spacing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AB9" w:rsidRPr="00A20852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VI. Оценка качества кадрового обеспечения</w:t>
      </w:r>
    </w:p>
    <w:p w:rsidR="005A2AB9" w:rsidRPr="000E6014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 xml:space="preserve">На период </w:t>
      </w:r>
      <w:proofErr w:type="spellStart"/>
      <w:r w:rsidRPr="000E6014">
        <w:rPr>
          <w:rFonts w:ascii="Times New Roman" w:eastAsia="Times New Roman" w:hAnsi="Times New Roman" w:cs="Times New Roman"/>
          <w:iCs/>
          <w:sz w:val="25"/>
        </w:rPr>
        <w:t>самообследования</w:t>
      </w:r>
      <w:proofErr w:type="spellEnd"/>
      <w:r w:rsidRPr="000E6014">
        <w:rPr>
          <w:rFonts w:ascii="Times New Roman" w:eastAsia="Times New Roman" w:hAnsi="Times New Roman" w:cs="Times New Roman"/>
          <w:iCs/>
          <w:sz w:val="25"/>
        </w:rPr>
        <w:t xml:space="preserve"> в Школе работают 16 педагогов, из них 1 —совместитель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. 9 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 человек имеет 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высшее </w:t>
      </w:r>
      <w:r w:rsidRPr="000E6014">
        <w:rPr>
          <w:rFonts w:ascii="Times New Roman" w:eastAsia="Times New Roman" w:hAnsi="Times New Roman" w:cs="Times New Roman"/>
          <w:iCs/>
          <w:sz w:val="25"/>
        </w:rPr>
        <w:t>образование и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>з них 3 –педагогическое, 6 преподавателей имеют среднее специальное (педагогическое). В 2022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 году аттестацию 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 xml:space="preserve">не </w:t>
      </w:r>
      <w:r w:rsidRPr="000E6014">
        <w:rPr>
          <w:rFonts w:ascii="Times New Roman" w:eastAsia="Times New Roman" w:hAnsi="Times New Roman" w:cs="Times New Roman"/>
          <w:iCs/>
          <w:sz w:val="25"/>
        </w:rPr>
        <w:t>про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>ходил никто.</w:t>
      </w:r>
    </w:p>
    <w:p w:rsidR="005A2AB9" w:rsidRPr="000E6014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Основные принципы кадровой политики направлены: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на сохранение, укрепление и развитие кадрового потенциала;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создание квалифицированного коллектива, способного работать в современных условиях;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повышения уровня квалификации персонала.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кадровый потенциал Школы динамично развивается на основе целенаправленной работы по </w:t>
      </w:r>
      <w:hyperlink r:id="rId12" w:anchor="/document/16/4019/" w:history="1">
        <w:r w:rsidRPr="000E6014">
          <w:rPr>
            <w:rFonts w:ascii="Times New Roman" w:eastAsia="Times New Roman" w:hAnsi="Times New Roman" w:cs="Times New Roman"/>
            <w:iCs/>
            <w:color w:val="0047B3"/>
            <w:sz w:val="25"/>
            <w:u w:val="single"/>
          </w:rPr>
          <w:t>повышению квалификации педагогов</w:t>
        </w:r>
      </w:hyperlink>
      <w:r w:rsidRPr="000E6014">
        <w:rPr>
          <w:rFonts w:ascii="Times New Roman" w:eastAsia="Times New Roman" w:hAnsi="Times New Roman" w:cs="Times New Roman"/>
          <w:iCs/>
          <w:sz w:val="25"/>
        </w:rPr>
        <w:t>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В период 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 xml:space="preserve">с 2020-22 года многие </w:t>
      </w: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 педагоги Школы успешно освоили </w:t>
      </w:r>
      <w:proofErr w:type="spellStart"/>
      <w:r w:rsidRPr="000E6014">
        <w:rPr>
          <w:rFonts w:ascii="Times New Roman" w:eastAsia="Times New Roman" w:hAnsi="Times New Roman" w:cs="Times New Roman"/>
          <w:sz w:val="25"/>
          <w:szCs w:val="25"/>
        </w:rPr>
        <w:t>онлайн-сервисы</w:t>
      </w:r>
      <w:proofErr w:type="spellEnd"/>
      <w:r w:rsidRPr="000E6014">
        <w:rPr>
          <w:rFonts w:ascii="Times New Roman" w:eastAsia="Times New Roman" w:hAnsi="Times New Roman" w:cs="Times New Roman"/>
          <w:sz w:val="25"/>
          <w:szCs w:val="25"/>
        </w:rPr>
        <w:t>, применяли цифровые образовательные ресурсы, вели электронные формы документации, в том числе электронный журнал и дневники учеников.</w:t>
      </w:r>
    </w:p>
    <w:p w:rsidR="00C25E91" w:rsidRPr="000E6014" w:rsidRDefault="00C25E91" w:rsidP="00C25E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br/>
      </w:r>
      <w:r w:rsidR="000E6014" w:rsidRPr="000E6014">
        <w:rPr>
          <w:rFonts w:ascii="Times New Roman" w:eastAsia="Times New Roman" w:hAnsi="Times New Roman" w:cs="Times New Roman"/>
          <w:iCs/>
          <w:sz w:val="25"/>
        </w:rPr>
        <w:t>4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5% педагогов прошли </w:t>
      </w:r>
      <w:r w:rsidR="000E6014" w:rsidRPr="000E6014">
        <w:rPr>
          <w:rFonts w:ascii="Times New Roman" w:eastAsia="Times New Roman" w:hAnsi="Times New Roman" w:cs="Times New Roman"/>
          <w:iCs/>
          <w:sz w:val="25"/>
        </w:rPr>
        <w:t>КПК по преподаванию своего предмета в соответствии с ФГОС ООО и СОО.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1</w:t>
      </w:r>
      <w:r w:rsidR="00F14349" w:rsidRPr="000E6014">
        <w:rPr>
          <w:rFonts w:ascii="Times New Roman" w:eastAsia="Times New Roman" w:hAnsi="Times New Roman" w:cs="Times New Roman"/>
          <w:iCs/>
          <w:sz w:val="25"/>
        </w:rPr>
        <w:t>1</w:t>
      </w:r>
      <w:r w:rsidRPr="000E6014">
        <w:rPr>
          <w:rFonts w:ascii="Times New Roman" w:eastAsia="Times New Roman" w:hAnsi="Times New Roman" w:cs="Times New Roman"/>
          <w:iCs/>
          <w:sz w:val="25"/>
        </w:rPr>
        <w:t xml:space="preserve"> педагогов прошли повышение квалификации — освоили учебный курс </w:t>
      </w:r>
      <w:r w:rsidR="00F14349" w:rsidRPr="000E6014">
        <w:rPr>
          <w:rFonts w:ascii="Times New Roman" w:hAnsi="Times New Roman" w:cs="Times New Roman"/>
        </w:rPr>
        <w:t xml:space="preserve">«Цифровые технологии в образовании: цифровая образовательная среда и </w:t>
      </w:r>
      <w:proofErr w:type="spellStart"/>
      <w:r w:rsidR="00F14349" w:rsidRPr="000E6014">
        <w:rPr>
          <w:rFonts w:ascii="Times New Roman" w:hAnsi="Times New Roman" w:cs="Times New Roman"/>
        </w:rPr>
        <w:t>диджитал</w:t>
      </w:r>
      <w:proofErr w:type="spellEnd"/>
      <w:r w:rsidR="00F14349" w:rsidRPr="000E6014">
        <w:rPr>
          <w:rFonts w:ascii="Times New Roman" w:hAnsi="Times New Roman" w:cs="Times New Roman"/>
        </w:rPr>
        <w:t xml:space="preserve"> компетентность педагога»</w:t>
      </w:r>
      <w:r w:rsidRPr="000E6014">
        <w:rPr>
          <w:rFonts w:ascii="Times New Roman" w:eastAsia="Times New Roman" w:hAnsi="Times New Roman" w:cs="Times New Roman"/>
          <w:iCs/>
          <w:sz w:val="25"/>
        </w:rPr>
        <w:t>.</w:t>
      </w:r>
    </w:p>
    <w:p w:rsidR="00C25E91" w:rsidRDefault="00C25E91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Cs/>
          <w:sz w:val="24"/>
          <w:szCs w:val="24"/>
        </w:rPr>
        <w:t>Образовательная карта педагогического коллектива</w:t>
      </w:r>
    </w:p>
    <w:tbl>
      <w:tblPr>
        <w:tblW w:w="0" w:type="auto"/>
        <w:tblInd w:w="-853" w:type="dxa"/>
        <w:tblLayout w:type="fixed"/>
        <w:tblLook w:val="04A0"/>
      </w:tblPr>
      <w:tblGrid>
        <w:gridCol w:w="2393"/>
        <w:gridCol w:w="1545"/>
        <w:gridCol w:w="2388"/>
        <w:gridCol w:w="3850"/>
      </w:tblGrid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5A2AB9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Калыгина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Сергеева Т.Н</w:t>
            </w:r>
          </w:p>
          <w:p w:rsidR="00C25E91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Макарова В.Б.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С.А.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Серов Н.Б.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Акимова Л.Ю.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Мирошина М.Ю.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 w:rsidRPr="00102B5D">
        <w:rPr>
          <w:rFonts w:ascii="Times New Roman" w:hAnsi="Times New Roman"/>
          <w:i/>
          <w:sz w:val="24"/>
          <w:szCs w:val="24"/>
        </w:rPr>
        <w:object w:dxaOrig="9385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64pt" o:ole="">
            <v:imagedata r:id="rId14" o:title=""/>
          </v:shape>
          <o:OLEObject Type="Embed" ProgID="Word.Document.12" ShapeID="_x0000_i1025" DrawAspect="Content" ObjectID="_1717978421" r:id="rId15"/>
        </w:object>
      </w: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Pr="00B01CC2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</w:rPr>
        <w:t>План-график повышения квалификации педагогов МОУ «Беляницкая СОШ»</w:t>
      </w:r>
    </w:p>
    <w:tbl>
      <w:tblPr>
        <w:tblW w:w="1049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276"/>
        <w:gridCol w:w="567"/>
        <w:gridCol w:w="1276"/>
        <w:gridCol w:w="1843"/>
        <w:gridCol w:w="1843"/>
      </w:tblGrid>
      <w:tr w:rsidR="00C25E91" w:rsidRPr="00B01CC2" w:rsidTr="005A2AB9">
        <w:trPr>
          <w:gridAfter w:val="3"/>
          <w:wAfter w:w="4962" w:type="dxa"/>
          <w:trHeight w:val="31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ind w:hanging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1" w:rsidRPr="00B01CC2" w:rsidRDefault="00C25E91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1" w:rsidRPr="00B01CC2" w:rsidRDefault="00C25E91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1" w:rsidRPr="00B01CC2" w:rsidRDefault="00C25E91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Руководитель, учитель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C25E91" w:rsidRPr="00B01CC2" w:rsidRDefault="00C25E91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E91" w:rsidRPr="00B01CC2" w:rsidRDefault="00C25E91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Зам. по ВР,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Серова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C25E91" w:rsidRPr="00C6113C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Зам. по УР, 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Хрипунова М.Г.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25E91" w:rsidRPr="00B01CC2" w:rsidTr="005A2AB9">
        <w:trPr>
          <w:trHeight w:val="7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Л.Ю.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Default="00C25E91" w:rsidP="005A2AB9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Default="00C25E91" w:rsidP="005A2AB9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5E91" w:rsidRPr="00B01CC2" w:rsidRDefault="00C25E91" w:rsidP="005A2A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2022</w:t>
            </w:r>
            <w:r w:rsidRPr="00B01CC2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 xml:space="preserve"> октябрь</w:t>
            </w:r>
          </w:p>
          <w:p w:rsidR="00C25E91" w:rsidRPr="00B01CC2" w:rsidRDefault="00C25E91" w:rsidP="005A2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Боченкова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Селезнева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Смирнова М.Ю.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C25E91" w:rsidRPr="00A01519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Калыгина</w:t>
            </w:r>
            <w:proofErr w:type="spellEnd"/>
            <w:r w:rsidRPr="00B01C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B01CC2">
              <w:rPr>
                <w:rFonts w:ascii="Times New Roman" w:hAnsi="Times New Roman"/>
                <w:sz w:val="24"/>
                <w:szCs w:val="24"/>
              </w:rPr>
              <w:lastRenderedPageBreak/>
              <w:t>истории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lastRenderedPageBreak/>
              <w:t>Серов Н.Б.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</w:tr>
      <w:tr w:rsidR="00C25E91" w:rsidRPr="00B01CC2" w:rsidTr="005A2AB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1CC2">
              <w:rPr>
                <w:rFonts w:ascii="Times New Roman" w:hAnsi="Times New Roman"/>
                <w:sz w:val="24"/>
                <w:szCs w:val="24"/>
              </w:rPr>
              <w:t>Сергеева Т.Н.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E91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01CC2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</w:tr>
    </w:tbl>
    <w:p w:rsidR="00C25E91" w:rsidRPr="00B01CC2" w:rsidRDefault="00C25E91" w:rsidP="00C25E91">
      <w:pPr>
        <w:pStyle w:val="a7"/>
        <w:spacing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25E91" w:rsidRDefault="00C25E91" w:rsidP="00C25E91">
      <w:pPr>
        <w:jc w:val="center"/>
        <w:rPr>
          <w:b/>
          <w:sz w:val="32"/>
        </w:rPr>
      </w:pPr>
      <w:r w:rsidRPr="00E223F6">
        <w:rPr>
          <w:b/>
          <w:sz w:val="32"/>
        </w:rPr>
        <w:t>Курсы профессиональной переподготовки МОУ «Беляницкая СОШ Сонковского района Тверской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2202"/>
        <w:gridCol w:w="2529"/>
        <w:gridCol w:w="2481"/>
      </w:tblGrid>
      <w:tr w:rsidR="00C25E91" w:rsidRPr="00851CDB" w:rsidTr="005A2AB9">
        <w:tc>
          <w:tcPr>
            <w:tcW w:w="3695" w:type="dxa"/>
          </w:tcPr>
          <w:p w:rsidR="00C25E91" w:rsidRPr="00E223F6" w:rsidRDefault="00C25E91" w:rsidP="005A2AB9">
            <w:pPr>
              <w:jc w:val="center"/>
            </w:pPr>
            <w:r w:rsidRPr="00E223F6">
              <w:t>ФИО учителей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  <w:r>
              <w:t>Предмет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  <w:r w:rsidRPr="00E223F6">
              <w:t>2018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  <w:r w:rsidRPr="00E223F6">
              <w:t>2019</w:t>
            </w:r>
          </w:p>
        </w:tc>
      </w:tr>
      <w:tr w:rsidR="00C25E91" w:rsidRPr="00851CDB" w:rsidTr="005A2AB9">
        <w:tc>
          <w:tcPr>
            <w:tcW w:w="3695" w:type="dxa"/>
          </w:tcPr>
          <w:p w:rsidR="00C25E91" w:rsidRDefault="00C25E91" w:rsidP="005A2AB9">
            <w:pPr>
              <w:jc w:val="center"/>
            </w:pPr>
            <w:r w:rsidRPr="00E223F6">
              <w:t xml:space="preserve">Акимова </w:t>
            </w:r>
          </w:p>
          <w:p w:rsidR="00C25E91" w:rsidRPr="00E223F6" w:rsidRDefault="00C25E91" w:rsidP="005A2AB9">
            <w:pPr>
              <w:jc w:val="center"/>
            </w:pPr>
            <w:r w:rsidRPr="00E223F6">
              <w:t>Любовь Юрьевна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  <w:r>
              <w:t>Учитель физкультуры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</w:p>
        </w:tc>
        <w:tc>
          <w:tcPr>
            <w:tcW w:w="3697" w:type="dxa"/>
          </w:tcPr>
          <w:p w:rsidR="00C25E91" w:rsidRDefault="00C25E91" w:rsidP="005A2AB9">
            <w:pPr>
              <w:jc w:val="center"/>
            </w:pPr>
            <w:r>
              <w:t>По программе «Педагогическое образование: учитель физической культуры»</w:t>
            </w:r>
          </w:p>
          <w:p w:rsidR="00C25E91" w:rsidRDefault="00C25E91" w:rsidP="005A2AB9">
            <w:pPr>
              <w:jc w:val="center"/>
            </w:pPr>
            <w:r>
              <w:t>(600 часов),</w:t>
            </w:r>
          </w:p>
          <w:p w:rsidR="00C25E91" w:rsidRDefault="00C25E91" w:rsidP="005A2AB9">
            <w:pPr>
              <w:jc w:val="center"/>
            </w:pPr>
            <w:r>
              <w:t>ООО «ЦНОИ»</w:t>
            </w:r>
          </w:p>
          <w:p w:rsidR="00C25E91" w:rsidRPr="00E223F6" w:rsidRDefault="00C25E91" w:rsidP="005A2AB9">
            <w:pPr>
              <w:jc w:val="center"/>
            </w:pPr>
            <w:r>
              <w:t xml:space="preserve"> Диплом № 342408154470, дата выдачи 31 января 2019.</w:t>
            </w:r>
          </w:p>
        </w:tc>
      </w:tr>
      <w:tr w:rsidR="00C25E91" w:rsidRPr="00851CDB" w:rsidTr="005A2AB9">
        <w:tc>
          <w:tcPr>
            <w:tcW w:w="3695" w:type="dxa"/>
          </w:tcPr>
          <w:p w:rsidR="00C25E91" w:rsidRDefault="00C25E91" w:rsidP="005A2AB9">
            <w:pPr>
              <w:jc w:val="center"/>
            </w:pPr>
            <w:r>
              <w:t xml:space="preserve">Серова </w:t>
            </w:r>
          </w:p>
          <w:p w:rsidR="00C25E91" w:rsidRPr="00E223F6" w:rsidRDefault="00C25E91" w:rsidP="005A2AB9">
            <w:pPr>
              <w:jc w:val="center"/>
            </w:pPr>
            <w:r>
              <w:t>Светлана Александровна</w:t>
            </w:r>
          </w:p>
        </w:tc>
        <w:tc>
          <w:tcPr>
            <w:tcW w:w="3697" w:type="dxa"/>
          </w:tcPr>
          <w:p w:rsidR="00C25E91" w:rsidRDefault="00C25E91" w:rsidP="005A2AB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3697" w:type="dxa"/>
          </w:tcPr>
          <w:p w:rsidR="00C25E91" w:rsidRDefault="00C25E91" w:rsidP="005A2AB9">
            <w:pPr>
              <w:jc w:val="center"/>
            </w:pPr>
            <w:r>
              <w:t>По программе «Методика организации образовательного процесса в начальном общем образовании»</w:t>
            </w:r>
          </w:p>
          <w:p w:rsidR="00C25E91" w:rsidRDefault="00C25E91" w:rsidP="005A2AB9">
            <w:pPr>
              <w:jc w:val="center"/>
            </w:pPr>
            <w:r>
              <w:t>(600 часов)</w:t>
            </w:r>
          </w:p>
          <w:p w:rsidR="00C25E91" w:rsidRDefault="00C25E91" w:rsidP="005A2AB9">
            <w:pPr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C25E91" w:rsidRPr="00E223F6" w:rsidRDefault="00C25E91" w:rsidP="005A2AB9">
            <w:pPr>
              <w:jc w:val="center"/>
            </w:pPr>
            <w:r>
              <w:t>Диплом № 000000008953, дата выдачи 20.06.2018 г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</w:p>
        </w:tc>
      </w:tr>
      <w:tr w:rsidR="00C25E91" w:rsidRPr="00851CDB" w:rsidTr="005A2AB9">
        <w:tc>
          <w:tcPr>
            <w:tcW w:w="3695" w:type="dxa"/>
          </w:tcPr>
          <w:p w:rsidR="00C25E91" w:rsidRDefault="00C25E91" w:rsidP="005A2AB9">
            <w:pPr>
              <w:jc w:val="center"/>
            </w:pPr>
            <w:r>
              <w:t xml:space="preserve">Серов </w:t>
            </w:r>
          </w:p>
          <w:p w:rsidR="00C25E91" w:rsidRDefault="00C25E91" w:rsidP="005A2AB9">
            <w:pPr>
              <w:jc w:val="center"/>
            </w:pPr>
            <w:r>
              <w:t>Николай Борисович</w:t>
            </w:r>
          </w:p>
        </w:tc>
        <w:tc>
          <w:tcPr>
            <w:tcW w:w="3697" w:type="dxa"/>
          </w:tcPr>
          <w:p w:rsidR="00C25E91" w:rsidRDefault="00C25E91" w:rsidP="005A2AB9">
            <w:pPr>
              <w:jc w:val="center"/>
            </w:pPr>
            <w:r>
              <w:t>Учитель истории</w:t>
            </w:r>
          </w:p>
        </w:tc>
        <w:tc>
          <w:tcPr>
            <w:tcW w:w="3697" w:type="dxa"/>
          </w:tcPr>
          <w:p w:rsidR="00C25E91" w:rsidRDefault="00C25E91" w:rsidP="005A2AB9">
            <w:pPr>
              <w:jc w:val="center"/>
            </w:pPr>
          </w:p>
        </w:tc>
        <w:tc>
          <w:tcPr>
            <w:tcW w:w="3697" w:type="dxa"/>
          </w:tcPr>
          <w:p w:rsidR="00C25E91" w:rsidRDefault="00C25E91" w:rsidP="005A2AB9">
            <w:pPr>
              <w:jc w:val="center"/>
            </w:pPr>
            <w:r>
              <w:t>По программе «История: теория и методика преподавания в образовательной организации»</w:t>
            </w:r>
          </w:p>
          <w:p w:rsidR="00C25E91" w:rsidRDefault="00C25E91" w:rsidP="005A2AB9">
            <w:pPr>
              <w:jc w:val="center"/>
            </w:pPr>
            <w:r>
              <w:t>(600часов)</w:t>
            </w:r>
          </w:p>
          <w:p w:rsidR="00C25E91" w:rsidRDefault="00C25E91" w:rsidP="005A2AB9">
            <w:pPr>
              <w:jc w:val="center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C25E91" w:rsidRPr="00E223F6" w:rsidRDefault="00C25E91" w:rsidP="005A2AB9">
            <w:pPr>
              <w:jc w:val="center"/>
            </w:pPr>
            <w:r>
              <w:t xml:space="preserve">Диплом № 000000021448, дата </w:t>
            </w:r>
            <w:r>
              <w:lastRenderedPageBreak/>
              <w:t>выдачи 20.02.2019</w:t>
            </w:r>
          </w:p>
        </w:tc>
      </w:tr>
      <w:tr w:rsidR="00C25E91" w:rsidRPr="00851CDB" w:rsidTr="005A2AB9">
        <w:trPr>
          <w:trHeight w:val="70"/>
        </w:trPr>
        <w:tc>
          <w:tcPr>
            <w:tcW w:w="3695" w:type="dxa"/>
          </w:tcPr>
          <w:p w:rsidR="00C25E91" w:rsidRPr="00E223F6" w:rsidRDefault="00C25E91" w:rsidP="005A2AB9">
            <w:pPr>
              <w:jc w:val="center"/>
            </w:pPr>
            <w:r w:rsidRPr="00E223F6">
              <w:lastRenderedPageBreak/>
              <w:t>Селезнева Светлана Александровна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  <w:r>
              <w:t>Учитель математики</w:t>
            </w:r>
          </w:p>
        </w:tc>
        <w:tc>
          <w:tcPr>
            <w:tcW w:w="3697" w:type="dxa"/>
          </w:tcPr>
          <w:p w:rsidR="00C25E91" w:rsidRPr="00E223F6" w:rsidRDefault="00C25E91" w:rsidP="005A2AB9">
            <w:pPr>
              <w:jc w:val="center"/>
            </w:pPr>
          </w:p>
        </w:tc>
        <w:tc>
          <w:tcPr>
            <w:tcW w:w="3697" w:type="dxa"/>
          </w:tcPr>
          <w:p w:rsidR="00C25E91" w:rsidRDefault="00C25E91" w:rsidP="005A2AB9">
            <w:pPr>
              <w:jc w:val="center"/>
            </w:pPr>
            <w:r w:rsidRPr="00E223F6">
              <w:t>По программе «Математика: теория и методика преподавания в образовательной организации, разработанной в соответствии с Ф</w:t>
            </w:r>
            <w:r>
              <w:t>ГОС и Федеральным законом № 273-</w:t>
            </w:r>
            <w:r w:rsidRPr="00E223F6">
              <w:t>ФЗ</w:t>
            </w:r>
          </w:p>
          <w:p w:rsidR="00C25E91" w:rsidRDefault="00C25E91" w:rsidP="005A2AB9">
            <w:pPr>
              <w:jc w:val="center"/>
            </w:pPr>
            <w:r>
              <w:t>(600 часов)</w:t>
            </w:r>
          </w:p>
          <w:p w:rsidR="00C25E91" w:rsidRPr="00E223F6" w:rsidRDefault="00C25E91" w:rsidP="005A2AB9">
            <w:pPr>
              <w:jc w:val="center"/>
            </w:pPr>
            <w:r>
              <w:t>ООО «</w:t>
            </w:r>
            <w:proofErr w:type="spellStart"/>
            <w:r>
              <w:t>Ифоурок</w:t>
            </w:r>
            <w:proofErr w:type="spellEnd"/>
            <w:r>
              <w:t>»,  № Диплома  000000035926, дата выдачи 16.10.2019</w:t>
            </w: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Категорийная</w:t>
      </w:r>
      <w:proofErr w:type="spellEnd"/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карта педагогов:</w:t>
      </w:r>
    </w:p>
    <w:tbl>
      <w:tblPr>
        <w:tblW w:w="0" w:type="auto"/>
        <w:tblInd w:w="-885" w:type="dxa"/>
        <w:tblLayout w:type="fixed"/>
        <w:tblLook w:val="04A0"/>
      </w:tblPr>
      <w:tblGrid>
        <w:gridCol w:w="2387"/>
        <w:gridCol w:w="3284"/>
        <w:gridCol w:w="1843"/>
        <w:gridCol w:w="2835"/>
      </w:tblGrid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1категория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Мингалеева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М.В. (08.04.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08.04.2024)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Серова С.А. (24.04.2018</w:t>
            </w:r>
            <w:proofErr w:type="gram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(24.04.2023)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Акимова Л.Ю.(24.12.2019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О.В. (24.12. 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Балдина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Е.Ю. (2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Т.А.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)(2023)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Калыгина</w:t>
            </w:r>
            <w:proofErr w:type="spellEnd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В.С.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)(2023)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Сергеева Т.Н.  (20.03.2018г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)(2023)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Бочёнков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Н.Н. (24.12 2019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категория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(1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Титова Т.Н (20.03.2018г)</w:t>
            </w:r>
          </w:p>
          <w:p w:rsidR="00C25E91" w:rsidRPr="008D3A39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(2023)</w:t>
            </w:r>
            <w:r w:rsidR="00187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Без категории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Серов Н.Б.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Хрипунова М.Г.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Мирошина М.Ю.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Селезнева С.А.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Макарова В.Б.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Ушакова Т.А.</w:t>
            </w:r>
          </w:p>
        </w:tc>
      </w:tr>
    </w:tbl>
    <w:p w:rsidR="00C25E91" w:rsidRDefault="00C25E91" w:rsidP="00C25E91">
      <w:pPr>
        <w:pStyle w:val="11"/>
        <w:rPr>
          <w:sz w:val="24"/>
        </w:rPr>
      </w:pPr>
    </w:p>
    <w:p w:rsidR="00C25E91" w:rsidRDefault="00C25E91" w:rsidP="00C25E91">
      <w:pPr>
        <w:rPr>
          <w:lang w:eastAsia="ar-SA"/>
        </w:rPr>
      </w:pPr>
    </w:p>
    <w:p w:rsidR="00C25E91" w:rsidRPr="00D211A6" w:rsidRDefault="00C25E91" w:rsidP="00C25E91">
      <w:pPr>
        <w:rPr>
          <w:lang w:eastAsia="ar-SA"/>
        </w:rPr>
      </w:pPr>
    </w:p>
    <w:p w:rsidR="00C25E91" w:rsidRDefault="00C25E91" w:rsidP="00C25E91">
      <w:pPr>
        <w:rPr>
          <w:lang w:eastAsia="ar-SA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25E91" w:rsidRPr="00FA2E87" w:rsidRDefault="00C25E91" w:rsidP="00C25E91">
      <w:pPr>
        <w:rPr>
          <w:lang w:eastAsia="ar-SA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VII. Оценка качества учебно-методического и библиотечно-информационного обеспечения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Общая характеристика: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</w:t>
      </w:r>
      <w:r w:rsidR="006A5D75">
        <w:rPr>
          <w:rFonts w:ascii="Arial" w:eastAsia="Times New Roman" w:hAnsi="Arial" w:cs="Arial"/>
          <w:i/>
          <w:iCs/>
          <w:sz w:val="25"/>
        </w:rPr>
        <w:t xml:space="preserve">бъем библиотечного фонда — 5867 </w:t>
      </w:r>
      <w:r w:rsidRPr="00A20852">
        <w:rPr>
          <w:rFonts w:ascii="Arial" w:eastAsia="Times New Roman" w:hAnsi="Arial" w:cs="Arial"/>
          <w:i/>
          <w:iCs/>
          <w:sz w:val="25"/>
        </w:rPr>
        <w:t>единица;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proofErr w:type="spellStart"/>
      <w:r w:rsidRPr="00A20852">
        <w:rPr>
          <w:rFonts w:ascii="Arial" w:eastAsia="Times New Roman" w:hAnsi="Arial" w:cs="Arial"/>
          <w:i/>
          <w:iCs/>
          <w:sz w:val="25"/>
        </w:rPr>
        <w:t>книгообеспеченность</w:t>
      </w:r>
      <w:proofErr w:type="spellEnd"/>
      <w:r w:rsidRPr="00A20852">
        <w:rPr>
          <w:rFonts w:ascii="Arial" w:eastAsia="Times New Roman" w:hAnsi="Arial" w:cs="Arial"/>
          <w:i/>
          <w:iCs/>
          <w:sz w:val="25"/>
        </w:rPr>
        <w:t> — 100 процентов;</w:t>
      </w:r>
    </w:p>
    <w:p w:rsidR="00C25E91" w:rsidRPr="00A20852" w:rsidRDefault="006A5D75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i/>
          <w:iCs/>
          <w:sz w:val="25"/>
        </w:rPr>
        <w:t>объем учебного фонда — 1145</w:t>
      </w:r>
      <w:r w:rsidR="00C25E91" w:rsidRPr="00A20852">
        <w:rPr>
          <w:rFonts w:ascii="Arial" w:eastAsia="Times New Roman" w:hAnsi="Arial" w:cs="Arial"/>
          <w:i/>
          <w:iCs/>
          <w:sz w:val="25"/>
        </w:rPr>
        <w:t> единица.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Фонд библиотеки фо</w:t>
      </w:r>
      <w:r w:rsidR="006A5D75">
        <w:rPr>
          <w:rFonts w:ascii="Arial" w:eastAsia="Times New Roman" w:hAnsi="Arial" w:cs="Arial"/>
          <w:i/>
          <w:iCs/>
          <w:sz w:val="25"/>
        </w:rPr>
        <w:t>рмируется за счет федерального бюджета</w:t>
      </w:r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 фонда и его использование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3746"/>
        <w:gridCol w:w="2536"/>
        <w:gridCol w:w="2812"/>
      </w:tblGrid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Количество единиц в фонде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Сколько экземпляров</w:t>
            </w:r>
          </w:p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выдавалось за год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Учебная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1145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914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380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C25E91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4112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148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Справочная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230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</w:tbl>
    <w:p w:rsidR="006A5D75" w:rsidRDefault="006A5D75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Фонд библиотеки соответствует требованиям ФГОС, учебники фонда входят в федеральный перечень, утвержденный </w:t>
      </w:r>
      <w:hyperlink r:id="rId17" w:anchor="/document/99/565295909/XA00M1S2LR/" w:history="1"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 xml:space="preserve">приказом </w:t>
        </w:r>
        <w:proofErr w:type="spellStart"/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>Минпросвещения</w:t>
        </w:r>
        <w:proofErr w:type="spellEnd"/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 xml:space="preserve"> России от 20.05.2020 № 254</w:t>
        </w:r>
      </w:hyperlink>
      <w:r w:rsidRPr="00A20852">
        <w:rPr>
          <w:rFonts w:ascii="Arial" w:eastAsia="Times New Roman" w:hAnsi="Arial" w:cs="Arial"/>
          <w:sz w:val="25"/>
          <w:szCs w:val="25"/>
        </w:rPr>
        <w:t>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Средний уров</w:t>
      </w:r>
      <w:r w:rsidR="006A5D75">
        <w:rPr>
          <w:rFonts w:ascii="Arial" w:eastAsia="Times New Roman" w:hAnsi="Arial" w:cs="Arial"/>
          <w:i/>
          <w:iCs/>
          <w:sz w:val="25"/>
        </w:rPr>
        <w:t>ень посещаемости библиотеки — 3</w:t>
      </w:r>
      <w:r w:rsidRPr="00A20852">
        <w:rPr>
          <w:rFonts w:ascii="Arial" w:eastAsia="Times New Roman" w:hAnsi="Arial" w:cs="Arial"/>
          <w:i/>
          <w:iCs/>
          <w:sz w:val="25"/>
        </w:rPr>
        <w:t> человек</w:t>
      </w:r>
      <w:r w:rsidR="006A5D75">
        <w:rPr>
          <w:rFonts w:ascii="Arial" w:eastAsia="Times New Roman" w:hAnsi="Arial" w:cs="Arial"/>
          <w:i/>
          <w:iCs/>
          <w:sz w:val="25"/>
        </w:rPr>
        <w:t>а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в день.</w:t>
      </w:r>
    </w:p>
    <w:p w:rsidR="005E16DB" w:rsidRPr="00C25E91" w:rsidRDefault="00C25E91" w:rsidP="00C2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литературы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VIII. Оценка материально-технической базы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МОУ «Беляницкая СОШ» приведена в соответствие с задачами по обеспечению реализации основной образовательной программы МОУ «Беляницкая СОШ»,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Для этого МОУ «Беляницкая СОШ»   разрабатывает и закрепляет локальным актом перечни оснащения и оборудования образовательного учреждения.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Критериальными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2009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277, а также соответствующие методические рекомендации, в том числе: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— письмо Департамента государственной политики в сфере образования </w:t>
      </w:r>
      <w:proofErr w:type="spellStart"/>
      <w:r w:rsidRPr="00B01CC2">
        <w:rPr>
          <w:rFonts w:ascii="Times New Roman" w:eastAsia="Calibri" w:hAnsi="Times New Roman" w:cs="Times New Roman"/>
          <w:sz w:val="24"/>
          <w:szCs w:val="24"/>
        </w:rPr>
        <w:t>Минобранауки</w:t>
      </w:r>
      <w:proofErr w:type="spellEnd"/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2005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03-417 «О Перечне учебного и компьютерного оборудования для оснащения общеобразовательных учреждений»);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в МОУ </w:t>
      </w:r>
      <w:r w:rsidRPr="00B01CC2">
        <w:rPr>
          <w:rFonts w:ascii="Times New Roman" w:eastAsia="Calibri" w:hAnsi="Times New Roman" w:cs="Times New Roman"/>
          <w:sz w:val="24"/>
          <w:szCs w:val="24"/>
        </w:rPr>
        <w:t>«Беляницкая СОШ»</w:t>
      </w:r>
      <w:r w:rsidRPr="00B01CC2">
        <w:rPr>
          <w:rFonts w:ascii="Times New Roman" w:hAnsi="Times New Roman" w:cs="Times New Roman"/>
          <w:sz w:val="24"/>
          <w:szCs w:val="24"/>
        </w:rPr>
        <w:t>, реализующем основную образовательную программу основного общего образования, оборудованы: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учебные кабинеты с автоматизированными рабочими местами обучающихся и педагогических работников;</w:t>
      </w:r>
    </w:p>
    <w:p w:rsidR="0085056D" w:rsidRPr="00B01CC2" w:rsidRDefault="0085056D" w:rsidP="0085056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(кабинеты, мастерские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 xml:space="preserve">,) 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>для занятий музыкой и  изобразительным искусством;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музей;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комбинированная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стоярно-слесарная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 xml:space="preserve"> мастерская;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proofErr w:type="gramStart"/>
      <w:r w:rsidRPr="00B01CC2">
        <w:rPr>
          <w:rFonts w:ascii="Times New Roman" w:hAnsi="Times New Roman" w:cs="Times New Roman"/>
          <w:sz w:val="24"/>
          <w:szCs w:val="24"/>
        </w:rPr>
        <w:t>информационно-библиотечные</w:t>
      </w:r>
      <w:proofErr w:type="gramEnd"/>
      <w:r w:rsidRPr="00B01CC2">
        <w:rPr>
          <w:rFonts w:ascii="Times New Roman" w:hAnsi="Times New Roman" w:cs="Times New Roman"/>
          <w:sz w:val="24"/>
          <w:szCs w:val="24"/>
        </w:rPr>
        <w:t xml:space="preserve"> центр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B01CC2">
        <w:rPr>
          <w:rFonts w:ascii="Times New Roman" w:hAnsi="Times New Roman" w:cs="Times New Roman"/>
          <w:sz w:val="24"/>
          <w:szCs w:val="24"/>
        </w:rPr>
        <w:t>медиатекой</w:t>
      </w:r>
      <w:proofErr w:type="spellEnd"/>
      <w:r w:rsidRPr="00B01CC2">
        <w:rPr>
          <w:rFonts w:ascii="Times New Roman" w:hAnsi="Times New Roman" w:cs="Times New Roman"/>
          <w:sz w:val="24"/>
          <w:szCs w:val="24"/>
        </w:rPr>
        <w:t>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lastRenderedPageBreak/>
        <w:t>информационный центр;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 xml:space="preserve">• 1 </w:t>
      </w:r>
      <w:r w:rsidRPr="00B01CC2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медицинского персонала;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административные и иные помещения, оснащённые необходимым оборудованием;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гардеробные, санузлы, места личной гигиены;</w:t>
      </w:r>
    </w:p>
    <w:p w:rsidR="00A62877" w:rsidRPr="00A62877" w:rsidRDefault="0085056D" w:rsidP="00A62877">
      <w:pPr>
        <w:tabs>
          <w:tab w:val="left" w:pos="720"/>
        </w:tabs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</w:t>
      </w:r>
      <w:r w:rsidR="00A62877">
        <w:rPr>
          <w:rFonts w:ascii="Times New Roman" w:hAnsi="Times New Roman" w:cs="Times New Roman"/>
          <w:sz w:val="24"/>
          <w:szCs w:val="24"/>
        </w:rPr>
        <w:t>ением и необходимым инвентарём.</w:t>
      </w: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материально-технических условий реализации ООП ООО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3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419"/>
        <w:gridCol w:w="2343"/>
        <w:gridCol w:w="2677"/>
      </w:tblGrid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Необходимое количество </w:t>
            </w:r>
            <w:proofErr w:type="gramStart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средств</w:t>
            </w:r>
            <w:proofErr w:type="gramEnd"/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 имеющееся в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создания условий в соответствии с требованиями ФГОС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компьютеры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26/2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A4028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7/</w:t>
            </w:r>
            <w:r w:rsidR="00187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336C4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музыкальная клавиатура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4/</w:t>
            </w:r>
            <w:r w:rsidR="00187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A4028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2020-2025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документокамера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87BF4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светланы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71"/>
        <w:gridCol w:w="2631"/>
      </w:tblGrid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Необходимо/ 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b/>
              </w:rPr>
            </w:pPr>
            <w:r w:rsidRPr="00B01CC2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 xml:space="preserve">Информационно-библиотечный центр с рабочими зонами, оборудованными читальным залом и книгохранилищами, обеспечивающими сохранность книжного фонда, </w:t>
            </w:r>
            <w:proofErr w:type="spellStart"/>
            <w:r w:rsidRPr="00B01CC2">
              <w:rPr>
                <w:rStyle w:val="default005f005fchar1char1"/>
              </w:rPr>
              <w:t>медиатекой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Спортивный зал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медицинского персонала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Административные и иные помещения, оснащённые необходимым оборудованием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ash041e005f0431005f044b005f0447005f043d005f044b005f0439005f005fchar1char1"/>
              </w:rPr>
              <w:t>Гардеробы, санузлы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 xml:space="preserve">IX. Оценка </w:t>
      </w:r>
      <w:proofErr w:type="gramStart"/>
      <w:r w:rsidRPr="00A20852">
        <w:rPr>
          <w:rFonts w:ascii="Arial" w:eastAsia="Times New Roman" w:hAnsi="Arial" w:cs="Arial"/>
          <w:b/>
          <w:bCs/>
          <w:sz w:val="25"/>
        </w:rPr>
        <w:t>функционирования внутренней системы оценки качества образования</w:t>
      </w:r>
      <w:proofErr w:type="gramEnd"/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Школе утверждено </w:t>
      </w:r>
      <w:hyperlink r:id="rId18" w:anchor="/document/118/30289/" w:history="1">
        <w:r w:rsidRPr="00A20852">
          <w:rPr>
            <w:rFonts w:ascii="Arial" w:eastAsia="Times New Roman" w:hAnsi="Arial" w:cs="Arial"/>
            <w:i/>
            <w:iCs/>
            <w:color w:val="0047B3"/>
            <w:sz w:val="25"/>
            <w:u w:val="single"/>
          </w:rPr>
          <w:t>Положение о внутренней системе оценки качества образования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от </w:t>
      </w:r>
      <w:r w:rsidRPr="008336C4">
        <w:rPr>
          <w:rFonts w:ascii="Arial" w:eastAsia="Times New Roman" w:hAnsi="Arial" w:cs="Arial"/>
          <w:b/>
          <w:i/>
          <w:iCs/>
          <w:sz w:val="25"/>
        </w:rPr>
        <w:t>31.05.2019.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По итогам оценки качества образования в 202</w:t>
      </w:r>
      <w:r w:rsidR="008336C4">
        <w:rPr>
          <w:rFonts w:ascii="Arial" w:eastAsia="Times New Roman" w:hAnsi="Arial" w:cs="Arial"/>
          <w:i/>
          <w:iCs/>
          <w:sz w:val="25"/>
        </w:rPr>
        <w:t>2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выявлено, что уровень </w:t>
      </w:r>
      <w:proofErr w:type="spellStart"/>
      <w:r w:rsidRPr="00A20852">
        <w:rPr>
          <w:rFonts w:ascii="Arial" w:eastAsia="Times New Roman" w:hAnsi="Arial" w:cs="Arial"/>
          <w:i/>
          <w:iCs/>
          <w:sz w:val="25"/>
        </w:rPr>
        <w:t>метапредметных</w:t>
      </w:r>
      <w:proofErr w:type="spellEnd"/>
      <w:r w:rsidRPr="00A20852">
        <w:rPr>
          <w:rFonts w:ascii="Arial" w:eastAsia="Times New Roman" w:hAnsi="Arial" w:cs="Arial"/>
          <w:i/>
          <w:iCs/>
          <w:sz w:val="25"/>
        </w:rPr>
        <w:t xml:space="preserve"> результатов соответствуют среднему уровню, </w:t>
      </w:r>
      <w:proofErr w:type="spellStart"/>
      <w:r w:rsidRPr="00A20852">
        <w:rPr>
          <w:rFonts w:ascii="Arial" w:eastAsia="Times New Roman" w:hAnsi="Arial" w:cs="Arial"/>
          <w:i/>
          <w:iCs/>
          <w:sz w:val="25"/>
        </w:rPr>
        <w:t>сформированность</w:t>
      </w:r>
      <w:proofErr w:type="spellEnd"/>
      <w:r w:rsidRPr="00A20852">
        <w:rPr>
          <w:rFonts w:ascii="Arial" w:eastAsia="Times New Roman" w:hAnsi="Arial" w:cs="Arial"/>
          <w:i/>
          <w:iCs/>
          <w:sz w:val="25"/>
        </w:rPr>
        <w:t xml:space="preserve"> личностных результатов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также </w:t>
      </w:r>
      <w:proofErr w:type="gramStart"/>
      <w:r w:rsidR="00187BF4">
        <w:rPr>
          <w:rFonts w:ascii="Arial" w:eastAsia="Times New Roman" w:hAnsi="Arial" w:cs="Arial"/>
          <w:i/>
          <w:iCs/>
          <w:sz w:val="25"/>
        </w:rPr>
        <w:t>средняя</w:t>
      </w:r>
      <w:proofErr w:type="gramEnd"/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8336C4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По результатам анкетирования 202</w:t>
      </w:r>
      <w:r w:rsidR="008336C4">
        <w:rPr>
          <w:rFonts w:ascii="Arial" w:eastAsia="Times New Roman" w:hAnsi="Arial" w:cs="Arial"/>
          <w:i/>
          <w:iCs/>
          <w:sz w:val="25"/>
        </w:rPr>
        <w:t>2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года выявлено, что количество родителей, которые удовлетворены общим качеством образования в Школе, — 63 процента, количество обучающихся, удовлетворенных образовательным процессом, — 68 процентов</w:t>
      </w:r>
    </w:p>
    <w:p w:rsidR="0085056D" w:rsidRDefault="0085056D" w:rsidP="0085056D">
      <w:pPr>
        <w:tabs>
          <w:tab w:val="left" w:pos="540"/>
        </w:tabs>
      </w:pPr>
    </w:p>
    <w:p w:rsidR="0085056D" w:rsidRDefault="0085056D" w:rsidP="0085056D"/>
    <w:p w:rsidR="002570B9" w:rsidRPr="00A20852" w:rsidRDefault="002570B9" w:rsidP="002570B9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Результаты анализа показателей деятельности организации</w:t>
      </w: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Данные прив</w:t>
      </w:r>
      <w:r>
        <w:rPr>
          <w:rFonts w:ascii="Arial" w:eastAsia="Times New Roman" w:hAnsi="Arial" w:cs="Arial"/>
          <w:i/>
          <w:iCs/>
          <w:sz w:val="25"/>
        </w:rPr>
        <w:t>едены по состоянию на </w:t>
      </w:r>
      <w:r w:rsidRPr="00187BF4">
        <w:rPr>
          <w:rFonts w:ascii="Arial" w:eastAsia="Times New Roman" w:hAnsi="Arial" w:cs="Arial"/>
          <w:b/>
          <w:i/>
          <w:iCs/>
          <w:sz w:val="25"/>
        </w:rPr>
        <w:t>30 июня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202</w:t>
      </w:r>
      <w:r>
        <w:rPr>
          <w:rFonts w:ascii="Arial" w:eastAsia="Times New Roman" w:hAnsi="Arial" w:cs="Arial"/>
          <w:i/>
          <w:iCs/>
          <w:sz w:val="25"/>
        </w:rPr>
        <w:t>2</w:t>
      </w:r>
      <w:r w:rsidRPr="00A20852">
        <w:rPr>
          <w:rFonts w:ascii="Arial" w:eastAsia="Times New Roman" w:hAnsi="Arial" w:cs="Arial"/>
          <w:i/>
          <w:iCs/>
          <w:sz w:val="25"/>
        </w:rPr>
        <w:t>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8"/>
        <w:gridCol w:w="1441"/>
        <w:gridCol w:w="1785"/>
      </w:tblGrid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570B9" w:rsidRPr="00A20852" w:rsidTr="00E00EB5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58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21/42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4,4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3,7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87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6A5D7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5620A7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выпускников 11 класса, которые получили результаты ниже установленного минимального количества баллов ЕГЭ </w:t>
            </w: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 математике, от общей численности</w:t>
            </w:r>
          </w:p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  <w:t>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5620A7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187BF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5D207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5D207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8/100%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учащихся — победителей и призеров олимпиад, смотров, конкурсов от общей </w:t>
            </w:r>
            <w:proofErr w:type="gram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численности</w:t>
            </w:r>
            <w:proofErr w:type="gram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 обучающихся,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федерального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Общая численность </w:t>
            </w:r>
            <w:proofErr w:type="spell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педработников</w:t>
            </w:r>
            <w:proofErr w:type="spell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, в том числе количество </w:t>
            </w:r>
            <w:proofErr w:type="spell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педработников</w:t>
            </w:r>
            <w:proofErr w:type="spell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высшим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педработников</w:t>
            </w:r>
            <w:proofErr w:type="spell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 с квалификационной категорией от общей численности таких работников,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 высшей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 (6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первой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 (56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педработников</w:t>
            </w:r>
            <w:proofErr w:type="spell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 от общей численности таких работников с педагогическим стажем: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 (18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больше 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 (50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педработников</w:t>
            </w:r>
            <w:proofErr w:type="spell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 от общей численности таких работников в возрасте: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(6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от 55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 (63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16 (100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16 (100</w:t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компьютеров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0,34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системы электронного документооборота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рабочих мест для работы на компьютере или ноутбуке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</w:t>
            </w:r>
            <w:proofErr w:type="spell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</w:t>
            </w:r>
            <w:proofErr w:type="gram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дств ск</w:t>
            </w:r>
            <w:proofErr w:type="gram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анирования и распознавания текста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выхода в интернет с библиотечных компьютеров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 менее 2 Мб/</w:t>
            </w:r>
            <w:proofErr w:type="gramStart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gramEnd"/>
            <w:r w:rsidRPr="00A20852">
              <w:rPr>
                <w:rFonts w:ascii="Arial" w:eastAsia="Times New Roman" w:hAnsi="Arial" w:cs="Arial"/>
                <w:sz w:val="24"/>
                <w:szCs w:val="24"/>
              </w:rPr>
              <w:t>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58 (100%)</w:t>
            </w:r>
          </w:p>
        </w:tc>
      </w:tr>
    </w:tbl>
    <w:p w:rsidR="008336C4" w:rsidRDefault="008336C4" w:rsidP="002570B9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Анализ показателей указывает на то, что Школа имеет достаточную инфраструктуру, которая соответствует требованиям </w:t>
      </w:r>
      <w:hyperlink r:id="rId19" w:anchor="/document/99/566085656/" w:history="1">
        <w:r w:rsidRPr="00A20852">
          <w:rPr>
            <w:rFonts w:ascii="Arial" w:eastAsia="Times New Roman" w:hAnsi="Arial" w:cs="Arial"/>
            <w:i/>
            <w:iCs/>
            <w:color w:val="01745C"/>
            <w:sz w:val="25"/>
            <w:u w:val="single"/>
          </w:rPr>
          <w:t>СП 2.4.3648-20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</w:r>
    </w:p>
    <w:p w:rsidR="0085056D" w:rsidRDefault="002570B9" w:rsidP="002570B9">
      <w:pPr>
        <w:rPr>
          <w:b/>
          <w:bCs/>
          <w:sz w:val="32"/>
          <w:szCs w:val="32"/>
        </w:rPr>
      </w:pPr>
      <w:r w:rsidRPr="00A20852">
        <w:rPr>
          <w:rFonts w:ascii="Arial" w:eastAsia="Times New Roman" w:hAnsi="Arial" w:cs="Arial"/>
          <w:i/>
          <w:iCs/>
          <w:sz w:val="25"/>
        </w:rPr>
        <w:t xml:space="preserve">Школа укомплектована достаточным количеством педагогических и иных работников, которые имеют </w:t>
      </w:r>
      <w:r w:rsidR="005D2072">
        <w:rPr>
          <w:rFonts w:ascii="Arial" w:eastAsia="Times New Roman" w:hAnsi="Arial" w:cs="Arial"/>
          <w:i/>
          <w:iCs/>
          <w:sz w:val="25"/>
        </w:rPr>
        <w:t xml:space="preserve">хорошую </w:t>
      </w:r>
      <w:r w:rsidRPr="00A20852">
        <w:rPr>
          <w:rFonts w:ascii="Arial" w:eastAsia="Times New Roman" w:hAnsi="Arial" w:cs="Arial"/>
          <w:i/>
          <w:iCs/>
          <w:sz w:val="25"/>
        </w:rPr>
        <w:t>квалификацию и 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85056D" w:rsidRDefault="0085056D" w:rsidP="0085056D"/>
    <w:p w:rsidR="0085056D" w:rsidRDefault="0085056D"/>
    <w:sectPr w:rsidR="0085056D" w:rsidSect="00AC2A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1CD45A7"/>
    <w:multiLevelType w:val="hybridMultilevel"/>
    <w:tmpl w:val="B9E8B1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2C43A0"/>
    <w:multiLevelType w:val="multilevel"/>
    <w:tmpl w:val="1FE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333351"/>
    <w:multiLevelType w:val="multilevel"/>
    <w:tmpl w:val="CC5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75A"/>
    <w:multiLevelType w:val="hybridMultilevel"/>
    <w:tmpl w:val="0194C4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A83F2F"/>
    <w:multiLevelType w:val="multilevel"/>
    <w:tmpl w:val="549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91B4F"/>
    <w:multiLevelType w:val="multilevel"/>
    <w:tmpl w:val="9B16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066957"/>
    <w:multiLevelType w:val="multilevel"/>
    <w:tmpl w:val="FF9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7635"/>
    <w:multiLevelType w:val="multilevel"/>
    <w:tmpl w:val="43C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736AD1"/>
    <w:multiLevelType w:val="multilevel"/>
    <w:tmpl w:val="609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4C3FC4"/>
    <w:multiLevelType w:val="multilevel"/>
    <w:tmpl w:val="08F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9E426A"/>
    <w:multiLevelType w:val="multilevel"/>
    <w:tmpl w:val="625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DB160E"/>
    <w:multiLevelType w:val="multilevel"/>
    <w:tmpl w:val="8A4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C21FAE"/>
    <w:multiLevelType w:val="multilevel"/>
    <w:tmpl w:val="193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26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4"/>
  </w:num>
  <w:num w:numId="8">
    <w:abstractNumId w:val="48"/>
  </w:num>
  <w:num w:numId="9">
    <w:abstractNumId w:val="25"/>
  </w:num>
  <w:num w:numId="10">
    <w:abstractNumId w:val="50"/>
  </w:num>
  <w:num w:numId="11">
    <w:abstractNumId w:val="22"/>
  </w:num>
  <w:num w:numId="12">
    <w:abstractNumId w:val="27"/>
  </w:num>
  <w:num w:numId="13">
    <w:abstractNumId w:val="34"/>
  </w:num>
  <w:num w:numId="14">
    <w:abstractNumId w:val="43"/>
  </w:num>
  <w:num w:numId="15">
    <w:abstractNumId w:val="38"/>
  </w:num>
  <w:num w:numId="16">
    <w:abstractNumId w:val="21"/>
  </w:num>
  <w:num w:numId="17">
    <w:abstractNumId w:val="23"/>
  </w:num>
  <w:num w:numId="18">
    <w:abstractNumId w:val="41"/>
  </w:num>
  <w:num w:numId="19">
    <w:abstractNumId w:val="46"/>
  </w:num>
  <w:num w:numId="20">
    <w:abstractNumId w:val="49"/>
  </w:num>
  <w:num w:numId="21">
    <w:abstractNumId w:val="40"/>
  </w:num>
  <w:num w:numId="22">
    <w:abstractNumId w:val="47"/>
  </w:num>
  <w:num w:numId="23">
    <w:abstractNumId w:val="28"/>
  </w:num>
  <w:num w:numId="24">
    <w:abstractNumId w:val="30"/>
  </w:num>
  <w:num w:numId="25">
    <w:abstractNumId w:val="35"/>
  </w:num>
  <w:num w:numId="26">
    <w:abstractNumId w:val="32"/>
  </w:num>
  <w:num w:numId="27">
    <w:abstractNumId w:val="39"/>
  </w:num>
  <w:num w:numId="28">
    <w:abstractNumId w:val="42"/>
  </w:num>
  <w:num w:numId="29">
    <w:abstractNumId w:val="20"/>
  </w:num>
  <w:num w:numId="30">
    <w:abstractNumId w:val="31"/>
  </w:num>
  <w:num w:numId="31">
    <w:abstractNumId w:val="24"/>
  </w:num>
  <w:num w:numId="32">
    <w:abstractNumId w:val="33"/>
  </w:num>
  <w:num w:numId="33">
    <w:abstractNumId w:val="37"/>
  </w:num>
  <w:num w:numId="34">
    <w:abstractNumId w:val="29"/>
  </w:num>
  <w:num w:numId="35">
    <w:abstractNumId w:val="3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56D"/>
    <w:rsid w:val="00002193"/>
    <w:rsid w:val="000030FE"/>
    <w:rsid w:val="00007D55"/>
    <w:rsid w:val="0001172A"/>
    <w:rsid w:val="00015894"/>
    <w:rsid w:val="00015CA2"/>
    <w:rsid w:val="0002025C"/>
    <w:rsid w:val="000416A3"/>
    <w:rsid w:val="00043E34"/>
    <w:rsid w:val="000443AD"/>
    <w:rsid w:val="000461F1"/>
    <w:rsid w:val="00047333"/>
    <w:rsid w:val="00052CA2"/>
    <w:rsid w:val="00062F6F"/>
    <w:rsid w:val="00076615"/>
    <w:rsid w:val="00077D6F"/>
    <w:rsid w:val="000A3393"/>
    <w:rsid w:val="000E1DB1"/>
    <w:rsid w:val="000E6014"/>
    <w:rsid w:val="00102B5D"/>
    <w:rsid w:val="00126AAA"/>
    <w:rsid w:val="00157A82"/>
    <w:rsid w:val="00183CEE"/>
    <w:rsid w:val="00187BF4"/>
    <w:rsid w:val="001D65BB"/>
    <w:rsid w:val="00220B58"/>
    <w:rsid w:val="00223364"/>
    <w:rsid w:val="00240966"/>
    <w:rsid w:val="0025034E"/>
    <w:rsid w:val="002570B9"/>
    <w:rsid w:val="002601FE"/>
    <w:rsid w:val="0027715E"/>
    <w:rsid w:val="002B18C3"/>
    <w:rsid w:val="002B2190"/>
    <w:rsid w:val="002C5A76"/>
    <w:rsid w:val="002D7205"/>
    <w:rsid w:val="002E3408"/>
    <w:rsid w:val="002E6BED"/>
    <w:rsid w:val="00327629"/>
    <w:rsid w:val="00342F85"/>
    <w:rsid w:val="003549A5"/>
    <w:rsid w:val="00394876"/>
    <w:rsid w:val="003A6959"/>
    <w:rsid w:val="00417D23"/>
    <w:rsid w:val="00437227"/>
    <w:rsid w:val="004422CE"/>
    <w:rsid w:val="00446E08"/>
    <w:rsid w:val="00474D1A"/>
    <w:rsid w:val="004814BB"/>
    <w:rsid w:val="00491FFD"/>
    <w:rsid w:val="00494A07"/>
    <w:rsid w:val="00496239"/>
    <w:rsid w:val="004A1F25"/>
    <w:rsid w:val="004C48F2"/>
    <w:rsid w:val="004D554F"/>
    <w:rsid w:val="004F30D4"/>
    <w:rsid w:val="005001AE"/>
    <w:rsid w:val="00521F47"/>
    <w:rsid w:val="00525CEE"/>
    <w:rsid w:val="0053002D"/>
    <w:rsid w:val="00532529"/>
    <w:rsid w:val="00545EDF"/>
    <w:rsid w:val="00546482"/>
    <w:rsid w:val="005506F0"/>
    <w:rsid w:val="0055124D"/>
    <w:rsid w:val="00565374"/>
    <w:rsid w:val="005712C7"/>
    <w:rsid w:val="00571AC2"/>
    <w:rsid w:val="005842A6"/>
    <w:rsid w:val="005A2AB9"/>
    <w:rsid w:val="005D2072"/>
    <w:rsid w:val="005E16DB"/>
    <w:rsid w:val="00601942"/>
    <w:rsid w:val="00602925"/>
    <w:rsid w:val="00642A8F"/>
    <w:rsid w:val="0065298C"/>
    <w:rsid w:val="00654FEC"/>
    <w:rsid w:val="00671D98"/>
    <w:rsid w:val="006A5383"/>
    <w:rsid w:val="006A5D75"/>
    <w:rsid w:val="006B4D24"/>
    <w:rsid w:val="006D0EC8"/>
    <w:rsid w:val="006E2817"/>
    <w:rsid w:val="006E40F2"/>
    <w:rsid w:val="006E68A4"/>
    <w:rsid w:val="007073B8"/>
    <w:rsid w:val="00713B55"/>
    <w:rsid w:val="007144D5"/>
    <w:rsid w:val="00724B2C"/>
    <w:rsid w:val="00735B2E"/>
    <w:rsid w:val="00737993"/>
    <w:rsid w:val="00761D8E"/>
    <w:rsid w:val="00795C45"/>
    <w:rsid w:val="007B2167"/>
    <w:rsid w:val="007C4F00"/>
    <w:rsid w:val="007D0946"/>
    <w:rsid w:val="007D37B8"/>
    <w:rsid w:val="00811FFF"/>
    <w:rsid w:val="008248A4"/>
    <w:rsid w:val="00831CAC"/>
    <w:rsid w:val="008336C4"/>
    <w:rsid w:val="0085056D"/>
    <w:rsid w:val="00865A71"/>
    <w:rsid w:val="008829FC"/>
    <w:rsid w:val="008C0004"/>
    <w:rsid w:val="008D3A39"/>
    <w:rsid w:val="00940EAD"/>
    <w:rsid w:val="0094569D"/>
    <w:rsid w:val="00972D53"/>
    <w:rsid w:val="00974FF1"/>
    <w:rsid w:val="009C7C55"/>
    <w:rsid w:val="00A01519"/>
    <w:rsid w:val="00A01B29"/>
    <w:rsid w:val="00A23E44"/>
    <w:rsid w:val="00A40285"/>
    <w:rsid w:val="00A62877"/>
    <w:rsid w:val="00A725EC"/>
    <w:rsid w:val="00A923EA"/>
    <w:rsid w:val="00A96ECA"/>
    <w:rsid w:val="00AC2A6D"/>
    <w:rsid w:val="00AD45C4"/>
    <w:rsid w:val="00AF127B"/>
    <w:rsid w:val="00AF3253"/>
    <w:rsid w:val="00B32026"/>
    <w:rsid w:val="00B50A85"/>
    <w:rsid w:val="00B6257C"/>
    <w:rsid w:val="00B76FDD"/>
    <w:rsid w:val="00BD5E18"/>
    <w:rsid w:val="00C14379"/>
    <w:rsid w:val="00C25E91"/>
    <w:rsid w:val="00C36BCF"/>
    <w:rsid w:val="00C50AD3"/>
    <w:rsid w:val="00C6113C"/>
    <w:rsid w:val="00C616E2"/>
    <w:rsid w:val="00C664FE"/>
    <w:rsid w:val="00C802CB"/>
    <w:rsid w:val="00C85D3D"/>
    <w:rsid w:val="00CD463E"/>
    <w:rsid w:val="00D202F7"/>
    <w:rsid w:val="00D211A6"/>
    <w:rsid w:val="00DB5E78"/>
    <w:rsid w:val="00DF6337"/>
    <w:rsid w:val="00E00EB5"/>
    <w:rsid w:val="00E245D1"/>
    <w:rsid w:val="00EA52B4"/>
    <w:rsid w:val="00EA711C"/>
    <w:rsid w:val="00EB6457"/>
    <w:rsid w:val="00EB7285"/>
    <w:rsid w:val="00ED46D2"/>
    <w:rsid w:val="00F06DA5"/>
    <w:rsid w:val="00F1173C"/>
    <w:rsid w:val="00F14349"/>
    <w:rsid w:val="00F22165"/>
    <w:rsid w:val="00F35D73"/>
    <w:rsid w:val="00F366B0"/>
    <w:rsid w:val="00F61892"/>
    <w:rsid w:val="00F702C0"/>
    <w:rsid w:val="00F731BB"/>
    <w:rsid w:val="00F76E3A"/>
    <w:rsid w:val="00FD1EAE"/>
    <w:rsid w:val="00FE5EEE"/>
    <w:rsid w:val="00F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EE"/>
  </w:style>
  <w:style w:type="paragraph" w:styleId="1">
    <w:name w:val="heading 1"/>
    <w:basedOn w:val="a"/>
    <w:next w:val="a"/>
    <w:link w:val="10"/>
    <w:qFormat/>
    <w:rsid w:val="0085056D"/>
    <w:pPr>
      <w:keepNext/>
      <w:numPr>
        <w:numId w:val="1"/>
      </w:numPr>
      <w:tabs>
        <w:tab w:val="left" w:pos="54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6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6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semiHidden/>
    <w:unhideWhenUsed/>
    <w:rsid w:val="008505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5056D"/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uiPriority w:val="1"/>
    <w:qFormat/>
    <w:rsid w:val="008505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1">
    <w:name w:val="Название объекта1"/>
    <w:basedOn w:val="a"/>
    <w:next w:val="a"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31">
    <w:name w:val="Основной текст 3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rsid w:val="0085056D"/>
    <w:pPr>
      <w:tabs>
        <w:tab w:val="left" w:pos="5139"/>
      </w:tabs>
      <w:suppressAutoHyphens/>
      <w:spacing w:after="0" w:line="240" w:lineRule="auto"/>
      <w:ind w:left="6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505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8505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50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85056D"/>
    <w:rPr>
      <w:color w:val="0000FF" w:themeColor="hyperlink"/>
      <w:u w:val="single"/>
    </w:rPr>
  </w:style>
  <w:style w:type="paragraph" w:customStyle="1" w:styleId="ac">
    <w:name w:val="Стиль"/>
    <w:uiPriority w:val="99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85056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05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ocked/>
    <w:rsid w:val="0085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05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8505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val">
    <w:name w:val="val"/>
    <w:basedOn w:val="a0"/>
    <w:rsid w:val="0085056D"/>
  </w:style>
  <w:style w:type="paragraph" w:styleId="af">
    <w:name w:val="Normal (Web)"/>
    <w:basedOn w:val="a"/>
    <w:unhideWhenUsed/>
    <w:rsid w:val="0085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5056D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5056D"/>
  </w:style>
  <w:style w:type="paragraph" w:styleId="af3">
    <w:name w:val="footer"/>
    <w:basedOn w:val="a"/>
    <w:link w:val="af4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5056D"/>
  </w:style>
  <w:style w:type="character" w:customStyle="1" w:styleId="sfwc">
    <w:name w:val="sfwc"/>
    <w:basedOn w:val="a0"/>
    <w:rsid w:val="0085056D"/>
  </w:style>
  <w:style w:type="character" w:customStyle="1" w:styleId="apple-converted-space">
    <w:name w:val="apple-converted-space"/>
    <w:basedOn w:val="a0"/>
    <w:rsid w:val="0085056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85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5001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8">
    <w:name w:val="c8"/>
    <w:basedOn w:val="a0"/>
    <w:rsid w:val="005001AE"/>
  </w:style>
  <w:style w:type="paragraph" w:customStyle="1" w:styleId="basis">
    <w:name w:val="basis"/>
    <w:basedOn w:val="a"/>
    <w:rsid w:val="005001AE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ill">
    <w:name w:val="fill"/>
    <w:basedOn w:val="a0"/>
    <w:rsid w:val="00C61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3.docx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39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overlap val="100"/>
        <c:axId val="34804096"/>
        <c:axId val="34805632"/>
      </c:barChart>
      <c:catAx>
        <c:axId val="34804096"/>
        <c:scaling>
          <c:orientation val="minMax"/>
        </c:scaling>
        <c:axPos val="b"/>
        <c:numFmt formatCode="General" sourceLinked="1"/>
        <c:tickLblPos val="nextTo"/>
        <c:crossAx val="34805632"/>
        <c:crosses val="autoZero"/>
        <c:auto val="1"/>
        <c:lblAlgn val="ctr"/>
        <c:lblOffset val="100"/>
      </c:catAx>
      <c:valAx>
        <c:axId val="34805632"/>
        <c:scaling>
          <c:orientation val="minMax"/>
        </c:scaling>
        <c:axPos val="l"/>
        <c:majorGridlines/>
        <c:numFmt formatCode="General" sourceLinked="1"/>
        <c:tickLblPos val="nextTo"/>
        <c:crossAx val="34804096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34852224"/>
        <c:axId val="34854016"/>
        <c:axId val="0"/>
      </c:bar3DChart>
      <c:catAx>
        <c:axId val="34852224"/>
        <c:scaling>
          <c:orientation val="minMax"/>
        </c:scaling>
        <c:axPos val="b"/>
        <c:tickLblPos val="nextTo"/>
        <c:crossAx val="34854016"/>
        <c:crosses val="autoZero"/>
        <c:auto val="1"/>
        <c:lblAlgn val="ctr"/>
        <c:lblOffset val="100"/>
      </c:catAx>
      <c:valAx>
        <c:axId val="34854016"/>
        <c:scaling>
          <c:orientation val="minMax"/>
        </c:scaling>
        <c:axPos val="l"/>
        <c:majorGridlines/>
        <c:numFmt formatCode="General" sourceLinked="1"/>
        <c:tickLblPos val="nextTo"/>
        <c:crossAx val="3485222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категорияБез катег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axId val="40285696"/>
        <c:axId val="40287232"/>
      </c:barChart>
      <c:catAx>
        <c:axId val="40285696"/>
        <c:scaling>
          <c:orientation val="minMax"/>
        </c:scaling>
        <c:axPos val="b"/>
        <c:tickLblPos val="nextTo"/>
        <c:crossAx val="40287232"/>
        <c:crosses val="autoZero"/>
        <c:auto val="1"/>
        <c:lblAlgn val="ctr"/>
        <c:lblOffset val="100"/>
      </c:catAx>
      <c:valAx>
        <c:axId val="40287232"/>
        <c:scaling>
          <c:orientation val="minMax"/>
        </c:scaling>
        <c:axPos val="l"/>
        <c:majorGridlines/>
        <c:numFmt formatCode="General" sourceLinked="1"/>
        <c:tickLblPos val="nextTo"/>
        <c:crossAx val="40285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B4D7-2A50-4AE3-BB8B-42F6C828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4992</Words>
  <Characters>28459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35</cp:revision>
  <dcterms:created xsi:type="dcterms:W3CDTF">2019-06-19T09:35:00Z</dcterms:created>
  <dcterms:modified xsi:type="dcterms:W3CDTF">2022-06-29T00:27:00Z</dcterms:modified>
</cp:coreProperties>
</file>