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9F" w:rsidRPr="003A32C5" w:rsidRDefault="006C41E8" w:rsidP="003A32C5">
      <w:pPr>
        <w:jc w:val="center"/>
        <w:rPr>
          <w:sz w:val="32"/>
          <w:szCs w:val="32"/>
        </w:rPr>
      </w:pPr>
      <w:r w:rsidRPr="003A32C5">
        <w:rPr>
          <w:sz w:val="32"/>
          <w:szCs w:val="32"/>
        </w:rPr>
        <w:t xml:space="preserve">Протокол заседания </w:t>
      </w:r>
      <w:r w:rsidR="003801A7">
        <w:rPr>
          <w:sz w:val="32"/>
          <w:szCs w:val="32"/>
        </w:rPr>
        <w:t>педагогич</w:t>
      </w:r>
      <w:r w:rsidR="00187E25">
        <w:rPr>
          <w:sz w:val="32"/>
          <w:szCs w:val="32"/>
        </w:rPr>
        <w:t>еского совета № 4</w:t>
      </w:r>
      <w:r w:rsidR="00C27F76">
        <w:rPr>
          <w:sz w:val="32"/>
          <w:szCs w:val="32"/>
        </w:rPr>
        <w:t xml:space="preserve"> от </w:t>
      </w:r>
      <w:r w:rsidR="009B45DC">
        <w:rPr>
          <w:sz w:val="32"/>
          <w:szCs w:val="32"/>
        </w:rPr>
        <w:t>21.06.</w:t>
      </w:r>
      <w:r w:rsidR="00C27F76">
        <w:rPr>
          <w:sz w:val="32"/>
          <w:szCs w:val="32"/>
        </w:rPr>
        <w:t>20</w:t>
      </w:r>
      <w:r w:rsidR="00C354FC">
        <w:rPr>
          <w:sz w:val="32"/>
          <w:szCs w:val="32"/>
        </w:rPr>
        <w:t>2</w:t>
      </w:r>
      <w:r w:rsidR="00187E25">
        <w:rPr>
          <w:sz w:val="32"/>
          <w:szCs w:val="32"/>
        </w:rPr>
        <w:t>3</w:t>
      </w:r>
      <w:r w:rsidRPr="003A32C5">
        <w:rPr>
          <w:sz w:val="32"/>
          <w:szCs w:val="32"/>
        </w:rPr>
        <w:t xml:space="preserve"> года.</w:t>
      </w:r>
    </w:p>
    <w:p w:rsidR="006C41E8" w:rsidRDefault="006C41E8"/>
    <w:p w:rsidR="006C41E8" w:rsidRDefault="006C41E8">
      <w:r>
        <w:t xml:space="preserve">Председатель:  </w:t>
      </w:r>
      <w:proofErr w:type="spellStart"/>
      <w:r w:rsidR="00C27F76">
        <w:t>Мингалеева</w:t>
      </w:r>
      <w:proofErr w:type="spellEnd"/>
      <w:r w:rsidR="00C27F76">
        <w:t xml:space="preserve"> М.В.</w:t>
      </w:r>
    </w:p>
    <w:p w:rsidR="006C41E8" w:rsidRDefault="006C41E8">
      <w:r>
        <w:t>Секретарь:  Титова Т.Н.</w:t>
      </w:r>
    </w:p>
    <w:p w:rsidR="006C41E8" w:rsidRDefault="003801A7">
      <w:r>
        <w:t xml:space="preserve">Присутствовали: </w:t>
      </w:r>
      <w:r w:rsidR="006C41E8">
        <w:t xml:space="preserve"> </w:t>
      </w:r>
      <w:proofErr w:type="spellStart"/>
      <w:r w:rsidR="006C41E8">
        <w:t>Балдина</w:t>
      </w:r>
      <w:proofErr w:type="spellEnd"/>
      <w:r w:rsidR="006C41E8">
        <w:t xml:space="preserve"> Е.Ю., Ушакова Т.А., Серова С.А., Акимова Л.Ю., Сергеева Т.Н., </w:t>
      </w:r>
      <w:proofErr w:type="spellStart"/>
      <w:r w:rsidR="006C41E8">
        <w:t>Калыгина</w:t>
      </w:r>
      <w:proofErr w:type="spellEnd"/>
      <w:r w:rsidR="006C41E8">
        <w:t xml:space="preserve"> В.С., Воронина О.В., Иванова Т.А., </w:t>
      </w:r>
      <w:r w:rsidR="00FC637C">
        <w:t>Хрипунова М.Г.</w:t>
      </w:r>
      <w:r w:rsidR="00C354FC">
        <w:t>, Селезнева С.А.</w:t>
      </w:r>
      <w:r w:rsidR="00187E25">
        <w:t xml:space="preserve">, Быкова А.И., </w:t>
      </w:r>
      <w:proofErr w:type="spellStart"/>
      <w:r w:rsidR="00187E25">
        <w:t>Боченкова</w:t>
      </w:r>
      <w:proofErr w:type="spellEnd"/>
      <w:r w:rsidR="00187E25">
        <w:t xml:space="preserve"> Н.Н.</w:t>
      </w:r>
    </w:p>
    <w:p w:rsidR="006C41E8" w:rsidRDefault="006C41E8"/>
    <w:p w:rsidR="006C41E8" w:rsidRPr="003A32C5" w:rsidRDefault="006C41E8">
      <w:pPr>
        <w:rPr>
          <w:b/>
        </w:rPr>
      </w:pPr>
      <w:r w:rsidRPr="003A32C5">
        <w:rPr>
          <w:b/>
        </w:rPr>
        <w:t>Повестка дня:</w:t>
      </w:r>
    </w:p>
    <w:p w:rsidR="009B45DC" w:rsidRDefault="009B45DC" w:rsidP="00901BA5">
      <w:r>
        <w:t>1.Анализ итоговой аттестации выпускников 9, 11 классов.</w:t>
      </w:r>
    </w:p>
    <w:p w:rsidR="009B45DC" w:rsidRDefault="009B45DC" w:rsidP="00901BA5">
      <w:r>
        <w:t>2. Выпуск обучающихся 9, 11 классов.</w:t>
      </w:r>
    </w:p>
    <w:p w:rsidR="006F36D1" w:rsidRDefault="006F36D1" w:rsidP="00901BA5">
      <w:r>
        <w:t>3.</w:t>
      </w:r>
      <w:r w:rsidRPr="006F36D1">
        <w:t xml:space="preserve"> Использование информационных технологий и сервисов для повышения качества образования</w:t>
      </w:r>
    </w:p>
    <w:p w:rsidR="009B45DC" w:rsidRDefault="00C27F76" w:rsidP="00901BA5">
      <w:r>
        <w:t xml:space="preserve"> </w:t>
      </w:r>
      <w:r w:rsidR="009669D3">
        <w:t xml:space="preserve"> </w:t>
      </w:r>
      <w:r>
        <w:t xml:space="preserve"> </w:t>
      </w:r>
      <w:r w:rsidR="00901BA5">
        <w:t>По первому вопросу слушали заместителя директора по учебной работе Титову Т.Н.</w:t>
      </w:r>
    </w:p>
    <w:p w:rsidR="009B45DC" w:rsidRPr="009B45DC" w:rsidRDefault="00187E25" w:rsidP="009B45DC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 Обучающиеся 9 класса</w:t>
      </w:r>
      <w:r w:rsidR="009B45DC" w:rsidRPr="009B45DC">
        <w:rPr>
          <w:rFonts w:ascii="Times New Roman" w:eastAsia="Times New Roman" w:hAnsi="Times New Roman" w:cs="Times New Roman"/>
          <w:sz w:val="24"/>
          <w:szCs w:val="24"/>
        </w:rPr>
        <w:t xml:space="preserve"> сдавали эк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замены  по основным предметам:  </w:t>
      </w:r>
      <w:r w:rsidR="009B45DC" w:rsidRPr="009B45DC">
        <w:rPr>
          <w:rFonts w:ascii="Times New Roman" w:eastAsia="Times New Roman" w:hAnsi="Times New Roman" w:cs="Times New Roman"/>
          <w:sz w:val="24"/>
          <w:szCs w:val="24"/>
        </w:rPr>
        <w:t xml:space="preserve">русскому языку и математике </w:t>
      </w:r>
      <w:r w:rsidR="000741D9">
        <w:rPr>
          <w:rFonts w:ascii="Times New Roman" w:eastAsia="Times New Roman" w:hAnsi="Times New Roman" w:cs="Times New Roman"/>
          <w:sz w:val="24"/>
          <w:szCs w:val="24"/>
        </w:rPr>
        <w:t>и по выбору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741D9">
        <w:rPr>
          <w:rFonts w:ascii="Times New Roman" w:eastAsia="Times New Roman" w:hAnsi="Times New Roman" w:cs="Times New Roman"/>
          <w:sz w:val="24"/>
          <w:szCs w:val="24"/>
        </w:rPr>
        <w:t xml:space="preserve"> обществознанию (3 чел.)</w:t>
      </w:r>
      <w:proofErr w:type="gramStart"/>
      <w:r w:rsidR="000741D9"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 w:rsidR="000741D9">
        <w:rPr>
          <w:rFonts w:ascii="Times New Roman" w:eastAsia="Times New Roman" w:hAnsi="Times New Roman" w:cs="Times New Roman"/>
          <w:sz w:val="24"/>
          <w:szCs w:val="24"/>
        </w:rPr>
        <w:t>иологии (5</w:t>
      </w:r>
      <w:r w:rsidR="009B45DC" w:rsidRPr="009B45DC">
        <w:rPr>
          <w:rFonts w:ascii="Times New Roman" w:eastAsia="Times New Roman" w:hAnsi="Times New Roman" w:cs="Times New Roman"/>
          <w:sz w:val="24"/>
          <w:szCs w:val="24"/>
        </w:rPr>
        <w:t xml:space="preserve"> чел.), химии (1чел</w:t>
      </w:r>
      <w:r w:rsidR="000741D9">
        <w:rPr>
          <w:rFonts w:ascii="Times New Roman" w:eastAsia="Times New Roman" w:hAnsi="Times New Roman" w:cs="Times New Roman"/>
          <w:sz w:val="24"/>
          <w:szCs w:val="24"/>
        </w:rPr>
        <w:t>), географии (1 чел.)</w:t>
      </w:r>
      <w:r w:rsidR="009B45DC" w:rsidRPr="009B4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E25" w:rsidRDefault="00187E25" w:rsidP="009B45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7E25" w:rsidRDefault="00187E25" w:rsidP="009B45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7E25" w:rsidRDefault="00187E25" w:rsidP="009B45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7E25" w:rsidRDefault="00187E25" w:rsidP="009B45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7E25" w:rsidRDefault="00187E25" w:rsidP="009B45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7E25" w:rsidRDefault="00187E25" w:rsidP="009B45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B45DC" w:rsidRPr="00B01CC2" w:rsidRDefault="009B45DC" w:rsidP="009B45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ОГЭ </w:t>
      </w:r>
      <w:r w:rsidRPr="00B01CC2">
        <w:rPr>
          <w:rFonts w:ascii="Times New Roman" w:hAnsi="Times New Roman" w:cs="Times New Roman"/>
          <w:b/>
          <w:bCs/>
          <w:sz w:val="24"/>
          <w:szCs w:val="24"/>
        </w:rPr>
        <w:t>в 9 классе: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60"/>
        <w:gridCol w:w="1055"/>
        <w:gridCol w:w="645"/>
        <w:gridCol w:w="645"/>
        <w:gridCol w:w="645"/>
        <w:gridCol w:w="645"/>
        <w:gridCol w:w="942"/>
        <w:gridCol w:w="765"/>
        <w:gridCol w:w="866"/>
        <w:gridCol w:w="645"/>
        <w:gridCol w:w="923"/>
        <w:gridCol w:w="645"/>
        <w:gridCol w:w="920"/>
        <w:gridCol w:w="810"/>
        <w:gridCol w:w="597"/>
        <w:gridCol w:w="592"/>
        <w:gridCol w:w="567"/>
      </w:tblGrid>
      <w:tr w:rsidR="009B45DC" w:rsidRPr="00B01CC2" w:rsidTr="002365A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Городская, сельская, базовая (отметить)**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 отметку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Подтвердили годовые отметки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отметки выше </w:t>
            </w:r>
            <w:proofErr w:type="gram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  <w:proofErr w:type="gramEnd"/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отметки ниже</w:t>
            </w:r>
          </w:p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Средний оценочный балл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9B45DC" w:rsidRPr="00B01CC2" w:rsidTr="002365A6">
        <w:trPr>
          <w:trHeight w:val="33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DC" w:rsidRPr="00B01CC2" w:rsidTr="002365A6">
        <w:trPr>
          <w:trHeight w:val="9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DC" w:rsidRPr="00B01CC2" w:rsidTr="002365A6">
        <w:trPr>
          <w:trHeight w:val="90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</w:tr>
      <w:tr w:rsidR="009B45DC" w:rsidRPr="00B01CC2" w:rsidTr="002365A6">
        <w:trPr>
          <w:trHeight w:val="13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МОУ «Беляницкая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</w:t>
            </w:r>
          </w:p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0741D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0741D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0741D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0741D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0741D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0741D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0741D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0741D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0741D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0741D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0741D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0741D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0741D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4,4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75389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75389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B45DC" w:rsidRPr="00B01CC2" w:rsidTr="002365A6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0741D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75389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3,8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75389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75389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B45DC" w:rsidRPr="00B01CC2" w:rsidTr="002365A6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0741D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3,8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75389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75389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B45DC" w:rsidRPr="00B01CC2" w:rsidTr="002365A6">
        <w:trPr>
          <w:trHeight w:val="13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0741D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3,7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B45DC" w:rsidRPr="00B01CC2" w:rsidTr="002365A6">
        <w:trPr>
          <w:trHeight w:val="13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B45DC" w:rsidRPr="00B01CC2" w:rsidTr="002365A6">
        <w:trPr>
          <w:trHeight w:val="13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Pr="00B01CC2" w:rsidRDefault="009B45DC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0741D9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9B45DC" w:rsidP="0023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5DC" w:rsidRDefault="00753899" w:rsidP="0023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9B45DC" w:rsidRPr="00B01CC2" w:rsidRDefault="009B45DC" w:rsidP="009B45DC">
      <w:pPr>
        <w:rPr>
          <w:rFonts w:ascii="Times New Roman" w:hAnsi="Times New Roman" w:cs="Times New Roman"/>
          <w:sz w:val="24"/>
          <w:szCs w:val="24"/>
        </w:rPr>
      </w:pPr>
    </w:p>
    <w:p w:rsidR="009B45DC" w:rsidRDefault="009B45DC" w:rsidP="009B45DC">
      <w:pPr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Подтвердили год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947A3">
        <w:rPr>
          <w:rFonts w:ascii="Times New Roman" w:hAnsi="Times New Roman" w:cs="Times New Roman"/>
          <w:sz w:val="24"/>
          <w:szCs w:val="24"/>
        </w:rPr>
        <w:t xml:space="preserve">вые отметки </w:t>
      </w:r>
      <w:r>
        <w:rPr>
          <w:rFonts w:ascii="Times New Roman" w:hAnsi="Times New Roman" w:cs="Times New Roman"/>
          <w:sz w:val="24"/>
          <w:szCs w:val="24"/>
        </w:rPr>
        <w:t xml:space="preserve">по  </w:t>
      </w:r>
      <w:r w:rsidR="005947A3">
        <w:rPr>
          <w:rFonts w:ascii="Times New Roman" w:hAnsi="Times New Roman" w:cs="Times New Roman"/>
          <w:sz w:val="24"/>
          <w:szCs w:val="24"/>
        </w:rPr>
        <w:t>русскому языку 1</w:t>
      </w:r>
      <w:r w:rsidRPr="006A5D75">
        <w:rPr>
          <w:rFonts w:ascii="Times New Roman" w:hAnsi="Times New Roman" w:cs="Times New Roman"/>
          <w:sz w:val="24"/>
          <w:szCs w:val="24"/>
        </w:rPr>
        <w:t xml:space="preserve"> чел. (2</w:t>
      </w:r>
      <w:r w:rsidR="005947A3">
        <w:rPr>
          <w:rFonts w:ascii="Times New Roman" w:hAnsi="Times New Roman" w:cs="Times New Roman"/>
          <w:sz w:val="24"/>
          <w:szCs w:val="24"/>
        </w:rPr>
        <w:t>0%), выше годовых 4 чел. (80</w:t>
      </w:r>
      <w:r w:rsidRPr="006A5D75">
        <w:rPr>
          <w:rFonts w:ascii="Times New Roman" w:hAnsi="Times New Roman" w:cs="Times New Roman"/>
          <w:sz w:val="24"/>
          <w:szCs w:val="24"/>
        </w:rPr>
        <w:t>%),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математике -</w:t>
      </w:r>
      <w:r w:rsidR="005947A3">
        <w:rPr>
          <w:rFonts w:ascii="Times New Roman" w:hAnsi="Times New Roman" w:cs="Times New Roman"/>
          <w:sz w:val="24"/>
          <w:szCs w:val="24"/>
        </w:rPr>
        <w:t xml:space="preserve"> </w:t>
      </w:r>
      <w:r w:rsidRPr="00B01CC2">
        <w:rPr>
          <w:rFonts w:ascii="Times New Roman" w:hAnsi="Times New Roman" w:cs="Times New Roman"/>
          <w:sz w:val="24"/>
          <w:szCs w:val="24"/>
        </w:rPr>
        <w:t>выше годовых</w:t>
      </w:r>
      <w:r w:rsidR="005947A3">
        <w:rPr>
          <w:rFonts w:ascii="Times New Roman" w:hAnsi="Times New Roman" w:cs="Times New Roman"/>
          <w:sz w:val="24"/>
          <w:szCs w:val="24"/>
        </w:rPr>
        <w:t xml:space="preserve"> 1 чел, (20%), ниже- 4 чел. (80%),по биологии </w:t>
      </w:r>
      <w:proofErr w:type="gramStart"/>
      <w:r w:rsidR="005947A3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5947A3">
        <w:rPr>
          <w:rFonts w:ascii="Times New Roman" w:hAnsi="Times New Roman" w:cs="Times New Roman"/>
          <w:sz w:val="24"/>
          <w:szCs w:val="24"/>
        </w:rPr>
        <w:t>одтвердили -1 чел.(20%), ниже годовой 4 чел. (80%), по обществознанию подтвердили  -2 чел. (67%), ниже -1 чел. (33%), по географии</w:t>
      </w:r>
      <w:r>
        <w:rPr>
          <w:rFonts w:ascii="Times New Roman" w:hAnsi="Times New Roman" w:cs="Times New Roman"/>
          <w:sz w:val="24"/>
          <w:szCs w:val="24"/>
        </w:rPr>
        <w:t xml:space="preserve"> 1 чел. подтвердил «5»</w:t>
      </w:r>
      <w:r w:rsidR="005947A3">
        <w:rPr>
          <w:rFonts w:ascii="Times New Roman" w:hAnsi="Times New Roman" w:cs="Times New Roman"/>
          <w:sz w:val="24"/>
          <w:szCs w:val="24"/>
        </w:rPr>
        <w:t xml:space="preserve"> (100%),</w:t>
      </w:r>
      <w:r>
        <w:rPr>
          <w:rFonts w:ascii="Times New Roman" w:hAnsi="Times New Roman" w:cs="Times New Roman"/>
          <w:sz w:val="24"/>
          <w:szCs w:val="24"/>
        </w:rPr>
        <w:t>, по химии 1 чел ниже</w:t>
      </w:r>
      <w:r w:rsidR="005947A3">
        <w:rPr>
          <w:rFonts w:ascii="Times New Roman" w:hAnsi="Times New Roman" w:cs="Times New Roman"/>
          <w:sz w:val="24"/>
          <w:szCs w:val="24"/>
        </w:rPr>
        <w:t xml:space="preserve"> годовой (100%).</w:t>
      </w:r>
    </w:p>
    <w:p w:rsidR="009B45DC" w:rsidRDefault="009B45DC" w:rsidP="009B45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11 классе</w:t>
      </w:r>
      <w:r w:rsidR="00594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7A3">
        <w:rPr>
          <w:rFonts w:ascii="Times New Roman" w:hAnsi="Times New Roman" w:cs="Times New Roman"/>
          <w:sz w:val="24"/>
          <w:szCs w:val="24"/>
        </w:rPr>
        <w:t>Стуликов</w:t>
      </w:r>
      <w:proofErr w:type="spellEnd"/>
      <w:r w:rsidR="005947A3">
        <w:rPr>
          <w:rFonts w:ascii="Times New Roman" w:hAnsi="Times New Roman" w:cs="Times New Roman"/>
          <w:sz w:val="24"/>
          <w:szCs w:val="24"/>
        </w:rPr>
        <w:t xml:space="preserve"> Вадим </w:t>
      </w:r>
      <w:r w:rsidR="000D2305">
        <w:rPr>
          <w:rFonts w:ascii="Times New Roman" w:hAnsi="Times New Roman" w:cs="Times New Roman"/>
          <w:sz w:val="24"/>
          <w:szCs w:val="24"/>
        </w:rPr>
        <w:t xml:space="preserve"> получил</w:t>
      </w:r>
      <w:r>
        <w:rPr>
          <w:rFonts w:ascii="Times New Roman" w:hAnsi="Times New Roman" w:cs="Times New Roman"/>
          <w:sz w:val="24"/>
          <w:szCs w:val="24"/>
        </w:rPr>
        <w:t xml:space="preserve"> по русскому </w:t>
      </w:r>
      <w:r w:rsidR="005947A3">
        <w:rPr>
          <w:rFonts w:ascii="Times New Roman" w:hAnsi="Times New Roman" w:cs="Times New Roman"/>
          <w:sz w:val="24"/>
          <w:szCs w:val="24"/>
        </w:rPr>
        <w:t>языку 55</w:t>
      </w:r>
      <w:r>
        <w:rPr>
          <w:rFonts w:ascii="Times New Roman" w:hAnsi="Times New Roman" w:cs="Times New Roman"/>
          <w:sz w:val="24"/>
          <w:szCs w:val="24"/>
        </w:rPr>
        <w:t xml:space="preserve"> баллов, по математике </w:t>
      </w:r>
      <w:r w:rsidR="005947A3">
        <w:rPr>
          <w:rFonts w:ascii="Times New Roman" w:hAnsi="Times New Roman" w:cs="Times New Roman"/>
          <w:sz w:val="24"/>
          <w:szCs w:val="24"/>
        </w:rPr>
        <w:t>(база) –«3»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45DC" w:rsidRDefault="009B45DC" w:rsidP="009B45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9B45DC" w:rsidRDefault="009B45DC" w:rsidP="009B45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окончившими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основную общеобразовательную школу и получившими аттестат об основном общем образовании обучающихся 9 класса: </w:t>
      </w:r>
      <w:r w:rsidR="00187E25">
        <w:rPr>
          <w:rFonts w:ascii="Times New Roman" w:hAnsi="Times New Roman" w:cs="Times New Roman"/>
          <w:sz w:val="24"/>
          <w:szCs w:val="24"/>
        </w:rPr>
        <w:t>Ковалёва А.А., Макарова Д.А., Паршину В.Ю., Сака К.А., Федорову Д.С.</w:t>
      </w:r>
    </w:p>
    <w:p w:rsidR="009B45DC" w:rsidRDefault="009B45DC" w:rsidP="009B45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</w:t>
      </w:r>
      <w:r w:rsidR="00187E25">
        <w:rPr>
          <w:rFonts w:ascii="Times New Roman" w:hAnsi="Times New Roman" w:cs="Times New Roman"/>
          <w:sz w:val="24"/>
          <w:szCs w:val="24"/>
        </w:rPr>
        <w:t>итать окончившим</w:t>
      </w:r>
      <w:r>
        <w:rPr>
          <w:rFonts w:ascii="Times New Roman" w:hAnsi="Times New Roman" w:cs="Times New Roman"/>
          <w:sz w:val="24"/>
          <w:szCs w:val="24"/>
        </w:rPr>
        <w:t xml:space="preserve">  среднюю общеобр</w:t>
      </w:r>
      <w:r w:rsidR="00187E25">
        <w:rPr>
          <w:rFonts w:ascii="Times New Roman" w:hAnsi="Times New Roman" w:cs="Times New Roman"/>
          <w:sz w:val="24"/>
          <w:szCs w:val="24"/>
        </w:rPr>
        <w:t>азовательную школу и получившим</w:t>
      </w:r>
      <w:r>
        <w:rPr>
          <w:rFonts w:ascii="Times New Roman" w:hAnsi="Times New Roman" w:cs="Times New Roman"/>
          <w:sz w:val="24"/>
          <w:szCs w:val="24"/>
        </w:rPr>
        <w:t xml:space="preserve"> аттестат о ср</w:t>
      </w:r>
      <w:r w:rsidR="00187E25">
        <w:rPr>
          <w:rFonts w:ascii="Times New Roman" w:hAnsi="Times New Roman" w:cs="Times New Roman"/>
          <w:sz w:val="24"/>
          <w:szCs w:val="24"/>
        </w:rPr>
        <w:t>еднем общем образовании обучающего</w:t>
      </w:r>
      <w:r>
        <w:rPr>
          <w:rFonts w:ascii="Times New Roman" w:hAnsi="Times New Roman" w:cs="Times New Roman"/>
          <w:sz w:val="24"/>
          <w:szCs w:val="24"/>
        </w:rPr>
        <w:t>ся 11 класса</w:t>
      </w:r>
      <w:r w:rsidR="0060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E25">
        <w:rPr>
          <w:rFonts w:ascii="Times New Roman" w:hAnsi="Times New Roman" w:cs="Times New Roman"/>
          <w:sz w:val="24"/>
          <w:szCs w:val="24"/>
        </w:rPr>
        <w:t>Стуликова</w:t>
      </w:r>
      <w:proofErr w:type="spellEnd"/>
      <w:r w:rsidR="00187E25">
        <w:rPr>
          <w:rFonts w:ascii="Times New Roman" w:hAnsi="Times New Roman" w:cs="Times New Roman"/>
          <w:sz w:val="24"/>
          <w:szCs w:val="24"/>
        </w:rPr>
        <w:t xml:space="preserve"> В.В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-15" w:right="53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Педагогам необходимо знать и при необходимости уметь использовать такие технологии как:</w:t>
      </w:r>
    </w:p>
    <w:p w:rsidR="006F36D1" w:rsidRPr="006F36D1" w:rsidRDefault="006F36D1" w:rsidP="006F36D1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0260" w:type="dxa"/>
        <w:tblInd w:w="-8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4"/>
        <w:gridCol w:w="7706"/>
      </w:tblGrid>
      <w:tr w:rsidR="006F36D1" w:rsidRPr="006F36D1" w:rsidTr="006F36D1">
        <w:trPr>
          <w:trHeight w:val="288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Технологии</w:t>
            </w:r>
          </w:p>
        </w:tc>
        <w:tc>
          <w:tcPr>
            <w:tcW w:w="7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6F36D1" w:rsidRPr="006F36D1" w:rsidTr="006F36D1">
        <w:trPr>
          <w:trHeight w:val="1390"/>
        </w:trPr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Инфографика</w:t>
            </w:r>
            <w:proofErr w:type="spellEnd"/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Графический способ подачи информации, данных и знаний, целью </w:t>
            </w:r>
            <w:proofErr w:type="gram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которого</w:t>
            </w:r>
            <w:proofErr w:type="gram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является быстро и чётко преподносить сложную информацию. Одна из форм информационного дизайна, содержит текст, графику, статистику. Это наглядные инструкции, информационные таблички, дидактические материалы </w:t>
            </w:r>
          </w:p>
        </w:tc>
      </w:tr>
      <w:tr w:rsidR="006F36D1" w:rsidRPr="006F36D1" w:rsidTr="006F36D1">
        <w:trPr>
          <w:trHeight w:val="1390"/>
        </w:trPr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Облако тэгов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Облако тегов (облако слов) – это визуальное представление списка категорий (или тегов, также называемых метками, ярлыками,</w:t>
            </w:r>
            <w:proofErr w:type="gramEnd"/>
          </w:p>
          <w:p w:rsidR="006F36D1" w:rsidRPr="006F36D1" w:rsidRDefault="006F36D1" w:rsidP="006F36D1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ключевыми словами и т. п.) Используется для описания ключевых слов (тегов) на 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веб-сайтах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или для представления неформатированного текста и т.д. </w:t>
            </w:r>
          </w:p>
        </w:tc>
      </w:tr>
      <w:tr w:rsidR="006F36D1" w:rsidRPr="006F36D1" w:rsidTr="006F36D1">
        <w:trPr>
          <w:trHeight w:val="1114"/>
        </w:trPr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Виртуальная доска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Аналог традиционной стенгазеты, но в сети. </w:t>
            </w:r>
            <w:proofErr w:type="gram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стене можно размещать тексты, документы, графику, анимацию, видео, фото, 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стикеры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календари, ссылки.</w:t>
            </w:r>
            <w:proofErr w:type="gram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Сервис позволяет работать коллективно с применением компьютеров, 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планшетников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айфонов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6D1" w:rsidRPr="006F36D1" w:rsidTr="006F36D1">
        <w:trPr>
          <w:trHeight w:val="838"/>
        </w:trPr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46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Интерактивные плакаты и</w:t>
            </w:r>
          </w:p>
          <w:p w:rsidR="006F36D1" w:rsidRPr="006F36D1" w:rsidRDefault="006F36D1" w:rsidP="006F36D1">
            <w:pPr>
              <w:spacing w:after="0" w:line="217" w:lineRule="atLeas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интерактивные книги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Сетевой плакат, на котором можно размещать ссылки на различные ресурсы (сайты, видео и т.д.), которые будут открываться с данного плаката. Сетевая электронная книга, которую можно верстать в облаке </w:t>
            </w:r>
          </w:p>
        </w:tc>
      </w:tr>
      <w:tr w:rsidR="006F36D1" w:rsidRPr="006F36D1" w:rsidTr="006F36D1">
        <w:trPr>
          <w:trHeight w:val="1942"/>
        </w:trPr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r w:rsidRPr="006F36D1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</w:t>
            </w: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</w:t>
            </w:r>
            <w:r w:rsidRPr="006F36D1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е</w:t>
            </w: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ллинг</w:t>
            </w:r>
            <w:proofErr w:type="spellEnd"/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Это одновременно наука и искусство, сочетающая в себе психологические, управленческие и прочие аспекты. </w:t>
            </w:r>
            <w:proofErr w:type="gram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древности это называлось 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сказительством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(придумывали истории, основанные на реальных фактах, придавали им </w:t>
            </w:r>
            <w:proofErr w:type="gramEnd"/>
          </w:p>
          <w:p w:rsidR="006F36D1" w:rsidRPr="006F36D1" w:rsidRDefault="006F36D1" w:rsidP="006F36D1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немного загадочности, мистики). В современном варианте искусство </w:t>
            </w:r>
            <w:proofErr w:type="spellStart"/>
            <w:proofErr w:type="gram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торителлинга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используется для развития коммуникации, в качестве маркетингового приёма и т.д. </w:t>
            </w:r>
          </w:p>
        </w:tc>
      </w:tr>
      <w:tr w:rsidR="006F36D1" w:rsidRPr="006F36D1" w:rsidTr="006F36D1">
        <w:trPr>
          <w:trHeight w:val="838"/>
        </w:trPr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Ленты времени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Сервисы для создания временно-событийных линеек. На временную шкалу наносятся факты, которые можно </w:t>
            </w:r>
            <w:proofErr w:type="spellStart"/>
            <w:proofErr w:type="gram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со-хранить</w:t>
            </w:r>
            <w:proofErr w:type="spellEnd"/>
            <w:proofErr w:type="gram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использовать при изучении различных наук </w:t>
            </w:r>
          </w:p>
        </w:tc>
      </w:tr>
      <w:tr w:rsidR="006F36D1" w:rsidRPr="006F36D1" w:rsidTr="006F36D1">
        <w:trPr>
          <w:trHeight w:val="1666"/>
        </w:trPr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лонгрид</w:t>
            </w:r>
            <w:proofErr w:type="spellEnd"/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Лонгр</w:t>
            </w:r>
            <w:r w:rsidRPr="006F36D1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</w:t>
            </w: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(долгое чтение) – формат подачи информации,</w:t>
            </w:r>
          </w:p>
          <w:p w:rsidR="006F36D1" w:rsidRPr="006F36D1" w:rsidRDefault="006F36D1" w:rsidP="006F36D1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предназначенный</w:t>
            </w:r>
            <w:proofErr w:type="gram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мультимедийного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рассказа длинных, “глубоких” историй. Применяется для разработки и презентации проектов, исследований, экспериментов. Может включать тексты, цитаты, большие панорамные и маленькие картинки, видео, ссылки, 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мультимедийные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модули </w:t>
            </w:r>
          </w:p>
        </w:tc>
      </w:tr>
      <w:tr w:rsidR="006F36D1" w:rsidRPr="006F36D1" w:rsidTr="006F36D1">
        <w:trPr>
          <w:trHeight w:val="564"/>
        </w:trPr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Мультимедиа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Видео, графика, звук. Сервисы, позволяющие в сети обрабатывать мультимедиа, вести диалог, создавать 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контент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36D1" w:rsidRPr="006F36D1" w:rsidTr="006F36D1">
        <w:trPr>
          <w:trHeight w:val="562"/>
        </w:trPr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Скрайбинг</w:t>
            </w:r>
            <w:proofErr w:type="spellEnd"/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подачи сложной информации или рекламы просто, с применением эффектов анимации </w:t>
            </w:r>
          </w:p>
        </w:tc>
      </w:tr>
      <w:tr w:rsidR="006F36D1" w:rsidRPr="006F36D1" w:rsidTr="006F36D1">
        <w:trPr>
          <w:trHeight w:val="564"/>
        </w:trPr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ind w:right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Геосервисы</w:t>
            </w:r>
            <w:proofErr w:type="spellEnd"/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Геосервисы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это набор согласованных инструментов для доступа и манипулирования 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геоинформацией</w:t>
            </w:r>
            <w:proofErr w:type="spell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которая</w:t>
            </w:r>
            <w:proofErr w:type="gramEnd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представляется в виде карт </w:t>
            </w:r>
          </w:p>
        </w:tc>
      </w:tr>
      <w:tr w:rsidR="006F36D1" w:rsidRPr="006F36D1" w:rsidTr="006F36D1">
        <w:trPr>
          <w:trHeight w:val="1390"/>
        </w:trPr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Интерактивные дидактические</w:t>
            </w:r>
          </w:p>
          <w:p w:rsidR="006F36D1" w:rsidRPr="006F36D1" w:rsidRDefault="006F36D1" w:rsidP="006F36D1">
            <w:pPr>
              <w:spacing w:after="21" w:line="217" w:lineRule="atLeast"/>
              <w:ind w:left="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и ресурсы</w:t>
            </w:r>
          </w:p>
          <w:p w:rsidR="006F36D1" w:rsidRPr="006F36D1" w:rsidRDefault="006F36D1" w:rsidP="006F36D1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реализации </w:t>
            </w:r>
            <w:proofErr w:type="spellStart"/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геймификации</w:t>
            </w:r>
            <w:proofErr w:type="spellEnd"/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Сетевые интерактивные сервисы для создания различных дидактических материалов, игровые образовательные сервисы, сетевые сервисы для создания коллажей, логотипов и т.д. </w:t>
            </w:r>
          </w:p>
        </w:tc>
      </w:tr>
      <w:tr w:rsidR="006F36D1" w:rsidRPr="006F36D1" w:rsidTr="006F36D1">
        <w:trPr>
          <w:trHeight w:val="562"/>
        </w:trPr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QR коды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8" w:type="dxa"/>
              <w:bottom w:w="0" w:type="dxa"/>
              <w:right w:w="66" w:type="dxa"/>
            </w:tcMar>
            <w:hideMark/>
          </w:tcPr>
          <w:p w:rsidR="006F36D1" w:rsidRPr="006F36D1" w:rsidRDefault="006F36D1" w:rsidP="006F36D1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Дополненная реальность. При считывании кодов происходит переход на ресурс, которые закодирован. </w:t>
            </w:r>
          </w:p>
        </w:tc>
      </w:tr>
    </w:tbl>
    <w:p w:rsidR="006F36D1" w:rsidRPr="006F36D1" w:rsidRDefault="006F36D1" w:rsidP="006F36D1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-15" w:right="53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Одним из примеров сервисов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персонализации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 обу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чающихся является платформа «</w:t>
      </w:r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Российская электронная школа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r w:rsidRPr="006F36D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  <w:lang w:eastAsia="ru-RU"/>
        </w:rPr>
        <w:t>https://resh.edu.ru</w:t>
      </w:r>
      <w:r w:rsidRPr="006F36D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)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которая разработана как программа в рамках приоритетного проекта «Создание современной образовательной среды». Программа направлена на «…создание завершенного курса интерактивных уроков по всей совокупности общеобразовательных учебных предметов, полностью соответствующего федеральным государственным образовательным стандартам и примерным основным образовательным программам начального общего, основного общего, среднего общего образования». На платформе «Российская электронная школа» размещены интерактивные уроки по всему школьному курсу с 1 по 11 класс: более 100000 уникальных задач, почти 5000 учебных материалов: тестов, виртуальных лабораторий, обучающих вид</w:t>
      </w:r>
      <w:proofErr w:type="gramStart"/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ео и ау</w:t>
      </w:r>
      <w:proofErr w:type="gramEnd"/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дио.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-15" w:right="53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F36D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2F4F7"/>
          <w:lang w:eastAsia="ru-RU"/>
        </w:rPr>
        <w:t>О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нлайн-платформа</w:t>
      </w:r>
      <w:proofErr w:type="spellEnd"/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«Цифровой Образовательный </w:t>
      </w:r>
      <w:proofErr w:type="spellStart"/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Контент</w:t>
      </w:r>
      <w:proofErr w:type="spellEnd"/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» предоставляет единый бесплатный доступ к материалам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693" w:right="1831" w:hanging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ведущих образовательных </w:t>
      </w:r>
      <w:proofErr w:type="spellStart"/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онлайн-сервисов</w:t>
      </w:r>
      <w:proofErr w:type="spellEnd"/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России</w:t>
      </w:r>
      <w:r w:rsidRPr="006F36D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6F36D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  <w:lang w:eastAsia="ru-RU"/>
        </w:rPr>
        <w:t>https://educont.ru</w:t>
      </w:r>
      <w:proofErr w:type="gramStart"/>
      <w:r w:rsidRPr="006F36D1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  <w:lang w:eastAsia="ru-RU"/>
        </w:rPr>
        <w:t>/</w:t>
      </w:r>
      <w:r w:rsidRPr="006F36D1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ак получить доступ к бесплатному </w:t>
      </w:r>
      <w:proofErr w:type="spellStart"/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контенту</w:t>
      </w:r>
      <w:proofErr w:type="spellEnd"/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?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720" w:right="53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</w:t>
      </w:r>
      <w:r w:rsidRPr="006F36D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Регистрация на платформе ЦОК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 (заполнение данных об обучении в личном кабинете).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720" w:right="53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2.</w:t>
      </w:r>
      <w:r w:rsidRPr="006F36D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Подтверждение профиля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 (педагога подтверждает руководитель образовательной организации, обучающегося подтверждает директор либо педагог).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720" w:right="53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</w:t>
      </w:r>
      <w:r w:rsidRPr="006F36D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Активация бесплатного доступа к образовательным ресурсам (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личном кабинете откроется доступ к образовательным платформам, необходимо пройти регистрацию на образовательных платформах).</w:t>
      </w:r>
    </w:p>
    <w:p w:rsidR="006F36D1" w:rsidRPr="006F36D1" w:rsidRDefault="006F36D1" w:rsidP="006F36D1">
      <w:pPr>
        <w:shd w:val="clear" w:color="auto" w:fill="FFFFFF"/>
        <w:spacing w:after="0" w:line="227" w:lineRule="atLeast"/>
        <w:ind w:left="7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Возможности сервиса: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1488" w:right="53" w:hanging="4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•</w:t>
      </w:r>
      <w:r w:rsidRPr="006F36D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помощь с выполнением домашнего задания;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1488" w:right="53" w:hanging="4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•</w:t>
      </w:r>
      <w:r w:rsidRPr="006F36D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отслеживание успеваемости;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1488" w:right="53" w:hanging="4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•</w:t>
      </w:r>
      <w:r w:rsidRPr="006F36D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подготовка к ВПР, ОГЭ, ЕГЭ;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1488" w:right="53" w:hanging="4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•</w:t>
      </w:r>
      <w:r w:rsidRPr="006F36D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подготовка к олимпиадам и проектным конкурсам;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1488" w:right="53" w:hanging="4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•</w:t>
      </w:r>
      <w:r w:rsidRPr="006F36D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сбор </w:t>
      </w:r>
      <w:proofErr w:type="gramStart"/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цифрового</w:t>
      </w:r>
      <w:proofErr w:type="gramEnd"/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портфолио</w:t>
      </w:r>
      <w:proofErr w:type="spellEnd"/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1488" w:right="53" w:hanging="4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lastRenderedPageBreak/>
        <w:t>•</w:t>
      </w:r>
      <w:r w:rsidRPr="006F36D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единый вход во все образовательные платформы.</w:t>
      </w:r>
    </w:p>
    <w:p w:rsidR="006F36D1" w:rsidRPr="006F36D1" w:rsidRDefault="006F36D1" w:rsidP="006F36D1">
      <w:pPr>
        <w:shd w:val="clear" w:color="auto" w:fill="FFFFFF"/>
        <w:spacing w:after="0" w:line="227" w:lineRule="atLeast"/>
        <w:ind w:left="7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Кто может получить открытый доступ к </w:t>
      </w:r>
      <w:proofErr w:type="gramStart"/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обучающему</w:t>
      </w:r>
      <w:proofErr w:type="gramEnd"/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контенту</w:t>
      </w:r>
      <w:proofErr w:type="spellEnd"/>
      <w:r w:rsidRPr="006F36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?</w:t>
      </w:r>
    </w:p>
    <w:p w:rsidR="006F36D1" w:rsidRPr="006F36D1" w:rsidRDefault="006F36D1" w:rsidP="006F36D1">
      <w:pPr>
        <w:shd w:val="clear" w:color="auto" w:fill="FFFFFF"/>
        <w:spacing w:after="0" w:line="215" w:lineRule="atLeast"/>
        <w:ind w:left="1500" w:right="53" w:hanging="4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1.</w:t>
      </w:r>
      <w:r w:rsidRPr="006F36D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Ученики школ, лицеев, гимназий с 1 по 11 классы. Для этого их родителям или законным представителям необходимо пройти процедуру регистрации на сайте.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1500" w:right="53" w:hanging="4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2.</w:t>
      </w:r>
      <w:r w:rsidRPr="006F36D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Учителя, преподаватели школ и учреждений СПО.</w:t>
      </w:r>
    </w:p>
    <w:p w:rsidR="006F36D1" w:rsidRPr="006F36D1" w:rsidRDefault="006F36D1" w:rsidP="006F36D1">
      <w:pPr>
        <w:shd w:val="clear" w:color="auto" w:fill="FFFFFF"/>
        <w:spacing w:after="0" w:line="384" w:lineRule="atLeast"/>
        <w:ind w:left="1500" w:right="53" w:hanging="4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6D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3.</w:t>
      </w:r>
      <w:r w:rsidRPr="006F36D1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6F36D1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школ и учреждений СПО.</w:t>
      </w:r>
    </w:p>
    <w:p w:rsidR="006F36D1" w:rsidRPr="00B01CC2" w:rsidRDefault="006F36D1" w:rsidP="009B45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A32C5" w:rsidRDefault="003A32C5" w:rsidP="00901BA5"/>
    <w:p w:rsidR="003A32C5" w:rsidRDefault="00C27F76" w:rsidP="00901BA5">
      <w:r>
        <w:t>Председатель:</w:t>
      </w:r>
    </w:p>
    <w:p w:rsidR="003A32C5" w:rsidRDefault="003A32C5" w:rsidP="00901BA5">
      <w:r>
        <w:t>Секретарь:</w:t>
      </w:r>
    </w:p>
    <w:p w:rsidR="006C41E8" w:rsidRDefault="006C41E8"/>
    <w:sectPr w:rsidR="006C41E8" w:rsidSect="009B45D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65753"/>
    <w:multiLevelType w:val="hybridMultilevel"/>
    <w:tmpl w:val="B0FE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1E8"/>
    <w:rsid w:val="000741D9"/>
    <w:rsid w:val="000D2305"/>
    <w:rsid w:val="00187E25"/>
    <w:rsid w:val="00266067"/>
    <w:rsid w:val="003045B9"/>
    <w:rsid w:val="003801A7"/>
    <w:rsid w:val="003A32C5"/>
    <w:rsid w:val="003A7A9F"/>
    <w:rsid w:val="003A7D25"/>
    <w:rsid w:val="005015E3"/>
    <w:rsid w:val="005947A3"/>
    <w:rsid w:val="0060736F"/>
    <w:rsid w:val="006C41E8"/>
    <w:rsid w:val="006F36D1"/>
    <w:rsid w:val="00753899"/>
    <w:rsid w:val="007D3097"/>
    <w:rsid w:val="0088469C"/>
    <w:rsid w:val="00901BA5"/>
    <w:rsid w:val="009669D3"/>
    <w:rsid w:val="009B45DC"/>
    <w:rsid w:val="00C27F76"/>
    <w:rsid w:val="00C354FC"/>
    <w:rsid w:val="00C37D4B"/>
    <w:rsid w:val="00D04603"/>
    <w:rsid w:val="00D21A78"/>
    <w:rsid w:val="00F94393"/>
    <w:rsid w:val="00FC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1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3112-1E72-44C0-BB66-79CDB222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tntit56</cp:lastModifiedBy>
  <cp:revision>7</cp:revision>
  <cp:lastPrinted>2023-06-21T02:18:00Z</cp:lastPrinted>
  <dcterms:created xsi:type="dcterms:W3CDTF">2023-06-20T18:17:00Z</dcterms:created>
  <dcterms:modified xsi:type="dcterms:W3CDTF">2023-10-05T01:54:00Z</dcterms:modified>
</cp:coreProperties>
</file>