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56D" w:rsidRPr="00107B94" w:rsidRDefault="0085056D" w:rsidP="0085056D">
      <w:pPr>
        <w:pStyle w:val="a3"/>
        <w:rPr>
          <w:i w:val="0"/>
          <w:sz w:val="28"/>
        </w:rPr>
      </w:pPr>
      <w:r w:rsidRPr="00107B94">
        <w:rPr>
          <w:b/>
          <w:bCs/>
          <w:i w:val="0"/>
          <w:sz w:val="28"/>
        </w:rPr>
        <w:t>Отчёт о результатах самообследован</w:t>
      </w:r>
      <w:r w:rsidR="00532529">
        <w:rPr>
          <w:b/>
          <w:bCs/>
          <w:i w:val="0"/>
          <w:sz w:val="28"/>
        </w:rPr>
        <w:t>ия Муниципального общеобразовательного учреждения « Беляницкая СОШ</w:t>
      </w:r>
      <w:r w:rsidR="00C925F8">
        <w:rPr>
          <w:b/>
          <w:bCs/>
          <w:i w:val="0"/>
          <w:sz w:val="28"/>
        </w:rPr>
        <w:t>»</w:t>
      </w:r>
      <w:r w:rsidR="00532529">
        <w:rPr>
          <w:b/>
          <w:bCs/>
          <w:i w:val="0"/>
          <w:sz w:val="28"/>
        </w:rPr>
        <w:t xml:space="preserve"> за 202</w:t>
      </w:r>
      <w:r w:rsidR="007C58DD">
        <w:rPr>
          <w:b/>
          <w:bCs/>
          <w:i w:val="0"/>
          <w:sz w:val="28"/>
        </w:rPr>
        <w:t>5</w:t>
      </w:r>
      <w:r w:rsidRPr="00107B94">
        <w:rPr>
          <w:b/>
          <w:bCs/>
          <w:i w:val="0"/>
          <w:sz w:val="28"/>
        </w:rPr>
        <w:t xml:space="preserve"> уч.г</w:t>
      </w:r>
      <w:r w:rsidRPr="00107B94">
        <w:rPr>
          <w:i w:val="0"/>
          <w:sz w:val="28"/>
        </w:rPr>
        <w:t>.</w:t>
      </w:r>
    </w:p>
    <w:p w:rsidR="0085056D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/>
          <w:bCs/>
        </w:rPr>
      </w:pP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>Аналитическая часть</w:t>
      </w:r>
    </w:p>
    <w:p w:rsidR="0085056D" w:rsidRPr="00B01CC2" w:rsidRDefault="0085056D" w:rsidP="0085056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</w:pPr>
      <w:r w:rsidRPr="00B01CC2">
        <w:rPr>
          <w:b/>
          <w:bCs/>
        </w:rPr>
        <w:t xml:space="preserve"> Общие сведения об образовательной организации</w:t>
      </w: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1"/>
        <w:gridCol w:w="6988"/>
      </w:tblGrid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C925F8">
            <w:pPr>
              <w:pStyle w:val="a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120" w:afterAutospacing="0"/>
              <w:rPr>
                <w:bCs/>
              </w:rPr>
            </w:pPr>
            <w:r w:rsidRPr="00B01CC2">
              <w:rPr>
                <w:rStyle w:val="sfwc"/>
                <w:bCs/>
              </w:rPr>
              <w:t>Муниципальное общеобразовательное учреждение «Беляницкая средняя  общеобразовательная школа</w:t>
            </w:r>
            <w:r w:rsidR="00C925F8">
              <w:rPr>
                <w:rStyle w:val="sfwc"/>
                <w:bCs/>
              </w:rPr>
              <w:t>»</w:t>
            </w:r>
            <w:r w:rsidRPr="00B01CC2">
              <w:rPr>
                <w:rStyle w:val="sfwc"/>
                <w:bCs/>
              </w:rPr>
              <w:t xml:space="preserve"> (МОУ «Беляницкая СОШ</w:t>
            </w:r>
            <w:r w:rsidR="00C925F8">
              <w:rPr>
                <w:rStyle w:val="sfwc"/>
                <w:bCs/>
              </w:rPr>
              <w:t xml:space="preserve">» </w:t>
            </w:r>
            <w:r w:rsidRPr="00B01CC2">
              <w:rPr>
                <w:rStyle w:val="sfwc"/>
                <w:bCs/>
              </w:rPr>
              <w:t>)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Марина Васильевна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171452, Тверская область, Сонковский район, Беляницкое сельское поселение, с.Беляницы, ул.Школьная,д.2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8(48246)-2-67-22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7C58DD" w:rsidP="008505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5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sonkovo.belyznickaya@tvershkola.ru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Тверской области Сонковский </w:t>
            </w:r>
            <w:r w:rsidR="00C925F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1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532529" w:rsidP="0053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реестра лицензий о</w:t>
            </w:r>
            <w:r w:rsidR="00394876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30.08.2021года № 43/21-69, действует</w:t>
            </w:r>
          </w:p>
        </w:tc>
      </w:tr>
      <w:tr w:rsidR="00C925F8" w:rsidRPr="00B01CC2" w:rsidTr="0085056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</w:t>
            </w:r>
            <w:r w:rsidRPr="00B01CC2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85056D" w:rsidRPr="00B01CC2" w:rsidRDefault="0085056D" w:rsidP="00431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От 23 октября 2015 года №</w:t>
            </w:r>
            <w:r w:rsidR="0043120A">
              <w:rPr>
                <w:rFonts w:ascii="Times New Roman" w:hAnsi="Times New Roman" w:cs="Times New Roman"/>
                <w:sz w:val="24"/>
                <w:szCs w:val="24"/>
              </w:rPr>
              <w:t>А007-01255-69/01 196131</w:t>
            </w: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, срок действия: </w:t>
            </w:r>
            <w:r w:rsidR="00FA7F6E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</w:p>
        </w:tc>
      </w:tr>
    </w:tbl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rPr>
          <w:i w:val="0"/>
          <w:sz w:val="24"/>
        </w:rPr>
      </w:pPr>
    </w:p>
    <w:p w:rsidR="0085056D" w:rsidRDefault="00532529" w:rsidP="0085056D">
      <w:pPr>
        <w:pStyle w:val="a3"/>
        <w:rPr>
          <w:i w:val="0"/>
          <w:sz w:val="24"/>
        </w:rPr>
      </w:pPr>
      <w:r>
        <w:rPr>
          <w:i w:val="0"/>
          <w:sz w:val="24"/>
        </w:rPr>
        <w:t>МОУ «Беляницкая СОШ</w:t>
      </w:r>
      <w:r w:rsidR="00C925F8">
        <w:rPr>
          <w:i w:val="0"/>
          <w:sz w:val="24"/>
        </w:rPr>
        <w:t>»</w:t>
      </w:r>
      <w:r w:rsidR="00960269">
        <w:rPr>
          <w:i w:val="0"/>
          <w:sz w:val="24"/>
        </w:rPr>
        <w:t xml:space="preserve"> </w:t>
      </w:r>
      <w:r w:rsidR="00C925F8">
        <w:rPr>
          <w:i w:val="0"/>
          <w:sz w:val="24"/>
        </w:rPr>
        <w:t>ра</w:t>
      </w:r>
      <w:r w:rsidR="00A23E44">
        <w:rPr>
          <w:i w:val="0"/>
          <w:sz w:val="24"/>
        </w:rPr>
        <w:t>сположена</w:t>
      </w:r>
      <w:r>
        <w:rPr>
          <w:i w:val="0"/>
          <w:sz w:val="24"/>
        </w:rPr>
        <w:t xml:space="preserve"> в селе Беляницы</w:t>
      </w:r>
      <w:r w:rsidR="007C58DD">
        <w:rPr>
          <w:i w:val="0"/>
          <w:sz w:val="24"/>
        </w:rPr>
        <w:t>, 72</w:t>
      </w:r>
      <w:r w:rsidR="00C616E2">
        <w:rPr>
          <w:i w:val="0"/>
          <w:sz w:val="24"/>
        </w:rPr>
        <w:t>% обуча</w:t>
      </w:r>
      <w:r w:rsidR="007C58DD">
        <w:rPr>
          <w:i w:val="0"/>
          <w:sz w:val="24"/>
        </w:rPr>
        <w:t>ющихся живёт рядом со школой, 28</w:t>
      </w:r>
      <w:r w:rsidR="00C616E2">
        <w:rPr>
          <w:i w:val="0"/>
          <w:sz w:val="24"/>
        </w:rPr>
        <w:t xml:space="preserve"> % в близлежащих деревнях.</w:t>
      </w:r>
    </w:p>
    <w:p w:rsidR="00C616E2" w:rsidRDefault="00C616E2" w:rsidP="0085056D">
      <w:pPr>
        <w:pStyle w:val="a3"/>
        <w:rPr>
          <w:i w:val="0"/>
          <w:sz w:val="24"/>
        </w:rPr>
      </w:pPr>
    </w:p>
    <w:p w:rsidR="00A23E44" w:rsidRPr="00A23E44" w:rsidRDefault="00C616E2" w:rsidP="00A23E44">
      <w:pPr>
        <w:pStyle w:val="a3"/>
        <w:jc w:val="both"/>
        <w:rPr>
          <w:i w:val="0"/>
          <w:sz w:val="24"/>
        </w:rPr>
      </w:pPr>
      <w:r w:rsidRPr="00A23E44">
        <w:rPr>
          <w:i w:val="0"/>
          <w:sz w:val="24"/>
        </w:rPr>
        <w:t>Основным видом деятельности Школы является реализация общеобразовательных программ начального общего, основного общего и среднего общего образования.</w:t>
      </w:r>
      <w:r w:rsidR="00A23E44" w:rsidRPr="00A23E44">
        <w:rPr>
          <w:i w:val="0"/>
          <w:sz w:val="24"/>
        </w:rPr>
        <w:t xml:space="preserve"> С 01.09.2021 года в Школе открылось дошкольное отделение, образовательная деятельность которого организуется в соответствии с ФГОС дошкольного образования. Также Школа </w:t>
      </w:r>
      <w:r w:rsidR="00A23E44" w:rsidRPr="00A23E44">
        <w:rPr>
          <w:i w:val="0"/>
          <w:sz w:val="24"/>
        </w:rPr>
        <w:lastRenderedPageBreak/>
        <w:t>реализует образовательные программы дополнительного образования детей</w:t>
      </w:r>
      <w:r w:rsidR="00960269">
        <w:rPr>
          <w:i w:val="0"/>
          <w:sz w:val="24"/>
        </w:rPr>
        <w:t>. С 1 сентября 2024 года открылся новый</w:t>
      </w:r>
      <w:r w:rsidR="007C58DD">
        <w:rPr>
          <w:i w:val="0"/>
          <w:sz w:val="24"/>
        </w:rPr>
        <w:t xml:space="preserve"> вид </w:t>
      </w:r>
      <w:r w:rsidR="00960269">
        <w:rPr>
          <w:i w:val="0"/>
          <w:sz w:val="24"/>
        </w:rPr>
        <w:t xml:space="preserve"> деятельности- профессиональное обучение.</w:t>
      </w:r>
    </w:p>
    <w:p w:rsidR="0085056D" w:rsidRPr="00A23E44" w:rsidRDefault="0085056D" w:rsidP="00A23E4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0EB5" w:rsidRPr="00A20852" w:rsidRDefault="00E00EB5" w:rsidP="00E00EB5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I. Оценка образовательной деятельности</w:t>
      </w:r>
    </w:p>
    <w:p w:rsidR="00C616E2" w:rsidRPr="00C616E2" w:rsidRDefault="00C616E2" w:rsidP="00C616E2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6E2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в Школе организуется в соответствии с </w:t>
      </w:r>
      <w:hyperlink r:id="rId8" w:anchor="/document/99/902389617/" w:history="1">
        <w:r w:rsidRPr="00C616E2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Федеральным законом от 29.12.2012 № 273-ФЗ</w:t>
        </w:r>
      </w:hyperlink>
      <w:r w:rsidRPr="00C616E2">
        <w:rPr>
          <w:rFonts w:ascii="Times New Roman" w:eastAsia="Times New Roman" w:hAnsi="Times New Roman" w:cs="Times New Roman"/>
          <w:sz w:val="24"/>
          <w:szCs w:val="24"/>
        </w:rPr>
        <w:t> «Об образовании в Российской Федерации», ФГОС начального общего, основного общего и среднего общего образования, основными образовательными программами. локальными нормативными актами Школы.</w:t>
      </w:r>
    </w:p>
    <w:p w:rsidR="00C616E2" w:rsidRPr="00FA7F6E" w:rsidRDefault="00C616E2" w:rsidP="00C616E2">
      <w:pPr>
        <w:pStyle w:val="a3"/>
        <w:jc w:val="both"/>
        <w:rPr>
          <w:i w:val="0"/>
          <w:sz w:val="24"/>
        </w:rPr>
      </w:pPr>
      <w:r w:rsidRPr="00FA7F6E">
        <w:rPr>
          <w:i w:val="0"/>
          <w:sz w:val="24"/>
        </w:rPr>
        <w:t>С 01.01.2021 года Школа функционирует в соответствии с требованиями </w:t>
      </w:r>
      <w:hyperlink r:id="rId9" w:anchor="/document/99/566085656/" w:history="1">
        <w:r w:rsidRPr="00FA7F6E">
          <w:rPr>
            <w:i w:val="0"/>
            <w:color w:val="01745C"/>
            <w:sz w:val="24"/>
            <w:u w:val="single"/>
          </w:rPr>
          <w:t>СП 2.4.3648-20</w:t>
        </w:r>
      </w:hyperlink>
      <w:r w:rsidRPr="00FA7F6E">
        <w:rPr>
          <w:i w:val="0"/>
          <w:sz w:val="24"/>
        </w:rPr>
        <w:t> 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 </w:t>
      </w:r>
      <w:hyperlink r:id="rId10" w:anchor="/document/99/573500115/ZAP2EI83I9/" w:history="1">
        <w:r w:rsidRPr="00FA7F6E">
          <w:rPr>
            <w:i w:val="0"/>
            <w:color w:val="01745C"/>
            <w:sz w:val="24"/>
            <w:u w:val="single"/>
          </w:rPr>
          <w:t>СанПиН 1.2.3685-21</w:t>
        </w:r>
      </w:hyperlink>
      <w:r w:rsidRPr="00FA7F6E">
        <w:rPr>
          <w:i w:val="0"/>
          <w:sz w:val="24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C616E2" w:rsidRPr="00FA7F6E" w:rsidRDefault="00C616E2" w:rsidP="005506F0">
      <w:pPr>
        <w:pStyle w:val="a3"/>
        <w:jc w:val="left"/>
        <w:rPr>
          <w:i w:val="0"/>
          <w:sz w:val="24"/>
        </w:rPr>
      </w:pPr>
      <w:r w:rsidRPr="00FA7F6E">
        <w:rPr>
          <w:i w:val="0"/>
          <w:sz w:val="24"/>
        </w:rPr>
        <w:t>В связи с новыми санитарными требованиями Школа усилила контроль за уроками физкультуры. Учителя физкультуры организуют процесс физического воспитания и мероприятия по физкультуре в зависимости от пола, возраста и состояния здоровья.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Школа ведет работу по формированию здорового образа жизни и реализации технологий сбережения здоровья. Все учителя проводят совместно с обучающимися физкультминутки во время занятий, гимнастику для глаз, обеспечивается контроль за осанкой, в том числе во время письма, рисования и использования электронных средств обучения.</w:t>
      </w:r>
    </w:p>
    <w:p w:rsidR="00C616E2" w:rsidRPr="00FA7F6E" w:rsidRDefault="00C616E2" w:rsidP="00C616E2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7F6E">
        <w:rPr>
          <w:rFonts w:ascii="Times New Roman" w:eastAsia="Times New Roman" w:hAnsi="Times New Roman" w:cs="Times New Roman"/>
          <w:sz w:val="24"/>
          <w:szCs w:val="24"/>
        </w:rPr>
        <w:t>Учебный план 1–4-х классов ориентирован на 4-летний нормативный срок освоения основной образовательной программы начального общего образования (реализация </w:t>
      </w:r>
      <w:hyperlink r:id="rId11" w:anchor="/document/99/90218065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НОО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5–9-х классов — на 5-летний нормативный срок освоения основной образовательной программы основного общего образования (реализация </w:t>
      </w:r>
      <w:hyperlink r:id="rId12" w:anchor="/document/99/902254916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ООО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), 10–11-х классов — на 2-летний нормативный срок освоения образовательной программы среднего общего образования (реализация </w:t>
      </w:r>
      <w:hyperlink r:id="rId13" w:anchor="/document/99/902350579/" w:history="1">
        <w:r w:rsidRPr="00FA7F6E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</w:rPr>
          <w:t>ФГОС СОО</w:t>
        </w:r>
      </w:hyperlink>
      <w:r w:rsidRPr="00FA7F6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616E2" w:rsidRPr="00AE6919" w:rsidRDefault="00C616E2" w:rsidP="005506F0">
      <w:pPr>
        <w:pStyle w:val="a3"/>
        <w:jc w:val="left"/>
        <w:rPr>
          <w:i w:val="0"/>
          <w:sz w:val="28"/>
          <w:szCs w:val="28"/>
        </w:rPr>
      </w:pPr>
    </w:p>
    <w:p w:rsidR="0085056D" w:rsidRDefault="0085056D" w:rsidP="0085056D">
      <w:pPr>
        <w:pStyle w:val="a3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Программно-методическое обеспечение позволяет в полном объёме реализовать учебный план. На основании анализа учебных программ и календарно-тематического планирования можно сделать следующие выводы: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 своей работе учреждение использует государственные образовательные программы для общеобразовательных учреждений, рекомендованные МО РФ;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все учебные программы обеспечены учебно-методическими материалами;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каждый учитель работает в соответствии с утверждённым календарно-тематическим планированием;</w:t>
      </w:r>
    </w:p>
    <w:p w:rsidR="0085056D" w:rsidRPr="00B01CC2" w:rsidRDefault="0085056D" w:rsidP="0085056D">
      <w:pPr>
        <w:pStyle w:val="a3"/>
        <w:numPr>
          <w:ilvl w:val="0"/>
          <w:numId w:val="2"/>
        </w:numPr>
        <w:jc w:val="left"/>
        <w:rPr>
          <w:i w:val="0"/>
          <w:sz w:val="24"/>
        </w:rPr>
      </w:pPr>
      <w:r w:rsidRPr="00B01CC2">
        <w:rPr>
          <w:i w:val="0"/>
          <w:sz w:val="24"/>
        </w:rPr>
        <w:t>программы реализуются в полном объёме.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bCs/>
          <w:i w:val="0"/>
          <w:sz w:val="24"/>
        </w:rPr>
        <w:t xml:space="preserve">Расписание учебных занятий </w:t>
      </w:r>
      <w:r w:rsidRPr="00B01CC2">
        <w:rPr>
          <w:i w:val="0"/>
          <w:sz w:val="24"/>
        </w:rPr>
        <w:t>составлено с учётом целесообразности организации воспитательно-образовательного процесса, создания необходимых условий для обучающихся разных возрастных групп, дневной и недельной динамики работоспособности. Расписание учебных занятий включает в себя все образовательные компоненты, представленные в учебном плане школы, вкл</w:t>
      </w:r>
      <w:r w:rsidR="00047333">
        <w:rPr>
          <w:i w:val="0"/>
          <w:sz w:val="24"/>
        </w:rPr>
        <w:t>ючает расписание факультативных</w:t>
      </w:r>
      <w:r w:rsidRPr="00B01CC2">
        <w:rPr>
          <w:i w:val="0"/>
          <w:sz w:val="24"/>
        </w:rPr>
        <w:t xml:space="preserve"> и элективных  занятий.</w:t>
      </w:r>
    </w:p>
    <w:p w:rsidR="0085056D" w:rsidRPr="00B01CC2" w:rsidRDefault="0085056D" w:rsidP="0085056D">
      <w:pPr>
        <w:pStyle w:val="a3"/>
        <w:jc w:val="left"/>
        <w:rPr>
          <w:i w:val="0"/>
          <w:sz w:val="24"/>
        </w:rPr>
      </w:pPr>
      <w:r w:rsidRPr="00B01CC2">
        <w:rPr>
          <w:i w:val="0"/>
          <w:sz w:val="24"/>
        </w:rPr>
        <w:t>Обучение ведётся по учебникам, значащимся в федеральном Перечне учебных изданий.</w:t>
      </w:r>
    </w:p>
    <w:p w:rsidR="0085056D" w:rsidRDefault="0085056D" w:rsidP="0085056D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B01CC2">
        <w:rPr>
          <w:rFonts w:ascii="Times New Roman" w:hAnsi="Times New Roman"/>
          <w:bCs/>
          <w:sz w:val="24"/>
          <w:szCs w:val="24"/>
        </w:rPr>
        <w:lastRenderedPageBreak/>
        <w:t>Учебный план</w:t>
      </w:r>
      <w:r w:rsidRPr="00B01CC2">
        <w:rPr>
          <w:rFonts w:ascii="Times New Roman" w:hAnsi="Times New Roman"/>
          <w:sz w:val="24"/>
          <w:szCs w:val="24"/>
        </w:rPr>
        <w:t xml:space="preserve"> обеспечен кадрами соответствующей квалификации и соответствующего уровня образования не полностью. </w:t>
      </w:r>
    </w:p>
    <w:p w:rsidR="00FA7F6E" w:rsidRDefault="00FA7F6E" w:rsidP="00C6113C">
      <w:pPr>
        <w:spacing w:after="225" w:line="240" w:lineRule="auto"/>
        <w:rPr>
          <w:rFonts w:ascii="Arial" w:eastAsia="Times New Roman" w:hAnsi="Arial" w:cs="Arial"/>
          <w:b/>
          <w:bCs/>
          <w:sz w:val="25"/>
        </w:rPr>
      </w:pP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Воспитательная работа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 01.09.202</w:t>
      </w:r>
      <w:r w:rsidR="00404639">
        <w:rPr>
          <w:rFonts w:ascii="Arial" w:eastAsia="Times New Roman" w:hAnsi="Arial" w:cs="Arial"/>
          <w:sz w:val="25"/>
          <w:szCs w:val="25"/>
        </w:rPr>
        <w:t xml:space="preserve">3 </w:t>
      </w:r>
      <w:r w:rsidRPr="00A20852">
        <w:rPr>
          <w:rFonts w:ascii="Arial" w:eastAsia="Times New Roman" w:hAnsi="Arial" w:cs="Arial"/>
          <w:sz w:val="25"/>
          <w:szCs w:val="25"/>
        </w:rPr>
        <w:t xml:space="preserve"> Школа реализует рабочую программу воспитания и календарный план воспитательной работы, которые являются частью основных образовательных программ начального, основного и среднего общего образования. В рамках воспитательной работы Школа: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1) реализует воспитательные возможности педагогов, поддерживает традиции коллективного планирования, организации, проведения и анализа воспитательных мероприятий;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2) реализует потенциал классного руководства в воспитании школьников, поддерживает активное участие классных сообществ в жизни Школы;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3) вовлекает школьников в кружки, секции, клубы, студии и иные объединения, работающие по школьным программам внеурочной деятельности, реализовывать их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4) использует в воспитании детей возможности школьного урока, поддерживает использование на уроках интерактивных форм занятий с учащимися;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5) поддерживает ученическое самоуправление — как на уровне Школы, так и на уровне классных сообществ;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6) поддерживает деятельность функционирующих на базе школы детских общественных объединений и организаций — например, школьного спортивного клуба;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7) организует для школьников экскурсии, экспедиции, походы и реализует их воспитательный потенциал;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8) организует профориентационную работу со школьниками;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9) развивает предметно-эстетическую среду Школы и реализует ее воспитательные возможности;</w:t>
      </w:r>
    </w:p>
    <w:p w:rsidR="00C6113C" w:rsidRPr="00A20852" w:rsidRDefault="00C6113C" w:rsidP="00C611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br/>
        <w:t>10) организует работу с семьями школьников, их родителями или законными представителями, направленную на совместное решение проблем личностного развития детей.</w:t>
      </w:r>
    </w:p>
    <w:p w:rsidR="00C6113C" w:rsidRPr="00A20852" w:rsidRDefault="00C6113C" w:rsidP="00C6113C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соответствии с планами воспитательной работы для учеников и родителей были организованы: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Arial" w:eastAsia="Times New Roman" w:hAnsi="Arial" w:cs="Arial"/>
          <w:b/>
          <w:i/>
          <w:iCs/>
          <w:sz w:val="25"/>
        </w:rPr>
        <w:t>районные конкурсы</w:t>
      </w:r>
    </w:p>
    <w:p w:rsidR="00C6113C" w:rsidRPr="008159D0" w:rsidRDefault="00C6113C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 w:rsidRPr="00C6113C">
        <w:rPr>
          <w:rFonts w:ascii="Arial" w:eastAsia="Times New Roman" w:hAnsi="Arial" w:cs="Arial"/>
          <w:b/>
          <w:i/>
          <w:iCs/>
          <w:sz w:val="25"/>
        </w:rPr>
        <w:t>.</w:t>
      </w:r>
      <w:r w:rsidR="008159D0" w:rsidRPr="008159D0">
        <w:rPr>
          <w:rFonts w:ascii="Times New Roman" w:hAnsi="Times New Roman"/>
          <w:sz w:val="28"/>
          <w:szCs w:val="24"/>
        </w:rPr>
        <w:t xml:space="preserve"> </w:t>
      </w:r>
      <w:r w:rsidR="008159D0">
        <w:rPr>
          <w:rFonts w:ascii="Times New Roman" w:hAnsi="Times New Roman"/>
          <w:sz w:val="28"/>
          <w:szCs w:val="24"/>
        </w:rPr>
        <w:t>«Безопасное колесо»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Times New Roman" w:hAnsi="Times New Roman"/>
          <w:sz w:val="28"/>
          <w:szCs w:val="24"/>
        </w:rPr>
        <w:lastRenderedPageBreak/>
        <w:t>научно-практическая конференция «ШАГ В НАУКУ»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Times New Roman" w:hAnsi="Times New Roman"/>
          <w:sz w:val="28"/>
          <w:szCs w:val="24"/>
        </w:rPr>
        <w:t>фестиваль «Радуга талантов»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Times New Roman" w:hAnsi="Times New Roman"/>
          <w:sz w:val="28"/>
          <w:szCs w:val="24"/>
        </w:rPr>
        <w:t>Санпосты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  <w:r>
        <w:rPr>
          <w:rFonts w:ascii="Times New Roman" w:hAnsi="Times New Roman"/>
          <w:sz w:val="28"/>
          <w:szCs w:val="24"/>
        </w:rPr>
        <w:t xml:space="preserve">«Зарница»  </w:t>
      </w:r>
    </w:p>
    <w:p w:rsidR="008159D0" w:rsidRDefault="008159D0" w:rsidP="008159D0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проведено достаточно много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 посвященных празднованию 80-летия  Победы </w:t>
      </w:r>
      <w:r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1941-1945 г.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Уроки мужества, классные часы, тематические беседы, видеоуроки, просмотр документальных и художественных фильмов о войне.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Торжественные  митинги  с возложением цветов к памятнику.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экскурсии для учащихся в школьный музей. 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школы ухаживают за памятником героям – землякам, погибшим в годы ВОВ.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школы приняли активное участие в Акции «Блокадная ласточка», «Георгиевская ленточка», «Вечный огонь», «Окна Победы», «Бессмертный полк», «Синий платочек»,  «Полотно Памяти» «Семейный альбом памяти», «Письмо герою-письмо в прошлое», день единых действий «Без срока давности», Диктант Победы, Исторический диктант.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Проведён конкурс стихов «Сторки, опаленные войной», посвящённых Дню Победы, фестиваль военных песен, подготовлен праздничный концерт., военно-спортивная игра «Зарница»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встреча с участниками СВО. </w:t>
      </w:r>
    </w:p>
    <w:p w:rsidR="008159D0" w:rsidRDefault="008159D0" w:rsidP="008159D0">
      <w:pPr>
        <w:numPr>
          <w:ilvl w:val="0"/>
          <w:numId w:val="27"/>
        </w:num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Посажена Аллея памяти, посвященная Герою Советского Союза Артамонову В.В. </w:t>
      </w:r>
    </w:p>
    <w:p w:rsidR="008159D0" w:rsidRPr="008159D0" w:rsidRDefault="008159D0" w:rsidP="008159D0">
      <w:pPr>
        <w:pStyle w:val="a9"/>
        <w:numPr>
          <w:ilvl w:val="0"/>
          <w:numId w:val="27"/>
        </w:numPr>
        <w:jc w:val="both"/>
        <w:rPr>
          <w:b/>
          <w:sz w:val="28"/>
          <w:szCs w:val="28"/>
        </w:rPr>
      </w:pPr>
      <w:r w:rsidRPr="008159D0">
        <w:rPr>
          <w:color w:val="000000"/>
          <w:sz w:val="28"/>
          <w:szCs w:val="28"/>
        </w:rPr>
        <w:t>В течение всего года проходил сбор средств для участников СВО, учащиеся писали письма солдатам.</w:t>
      </w:r>
    </w:p>
    <w:p w:rsidR="008159D0" w:rsidRPr="008159D0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</w:p>
    <w:p w:rsidR="008159D0" w:rsidRPr="00C6113C" w:rsidRDefault="008159D0" w:rsidP="00C6113C">
      <w:pPr>
        <w:numPr>
          <w:ilvl w:val="0"/>
          <w:numId w:val="27"/>
        </w:numPr>
        <w:spacing w:after="0" w:line="240" w:lineRule="auto"/>
        <w:ind w:left="270"/>
        <w:rPr>
          <w:rFonts w:ascii="Arial" w:eastAsia="Times New Roman" w:hAnsi="Arial" w:cs="Arial"/>
          <w:b/>
          <w:sz w:val="25"/>
          <w:szCs w:val="25"/>
        </w:rPr>
      </w:pPr>
    </w:p>
    <w:p w:rsidR="00C6113C" w:rsidRPr="00A20852" w:rsidRDefault="00C6113C" w:rsidP="00C6113C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Дополнительное образование</w:t>
      </w:r>
    </w:p>
    <w:p w:rsidR="00C6113C" w:rsidRPr="00C6113C" w:rsidRDefault="00C6113C" w:rsidP="00C6113C">
      <w:pPr>
        <w:numPr>
          <w:ilvl w:val="0"/>
          <w:numId w:val="28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Дополнительное образование ведетс</w:t>
      </w:r>
      <w:r>
        <w:rPr>
          <w:rFonts w:ascii="Arial" w:eastAsia="Times New Roman" w:hAnsi="Arial" w:cs="Arial"/>
          <w:sz w:val="25"/>
          <w:szCs w:val="25"/>
        </w:rPr>
        <w:t>я по программе</w:t>
      </w:r>
      <w:r w:rsidRPr="00A20852">
        <w:rPr>
          <w:rFonts w:ascii="Arial" w:eastAsia="Times New Roman" w:hAnsi="Arial" w:cs="Arial"/>
          <w:sz w:val="25"/>
          <w:szCs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физкультурно-спортивно</w:t>
      </w:r>
      <w:r>
        <w:rPr>
          <w:rFonts w:ascii="Arial" w:eastAsia="Times New Roman" w:hAnsi="Arial" w:cs="Arial"/>
          <w:i/>
          <w:iCs/>
          <w:sz w:val="25"/>
        </w:rPr>
        <w:t>й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="007C58DD">
        <w:rPr>
          <w:rFonts w:ascii="Arial" w:eastAsia="Times New Roman" w:hAnsi="Arial" w:cs="Arial"/>
          <w:sz w:val="25"/>
          <w:szCs w:val="25"/>
        </w:rPr>
        <w:t xml:space="preserve"> направленности и художественной.</w:t>
      </w:r>
    </w:p>
    <w:p w:rsidR="00C6113C" w:rsidRPr="00B01CC2" w:rsidRDefault="00C6113C" w:rsidP="00C6113C">
      <w:pPr>
        <w:pStyle w:val="a7"/>
        <w:spacing w:line="276" w:lineRule="auto"/>
        <w:rPr>
          <w:rFonts w:ascii="Times New Roman" w:hAnsi="Times New Roman"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>Выбор направлений осуществлен на основании опроса обучающихся и родителей, который провели в сентябре 202</w:t>
      </w:r>
      <w:r w:rsidR="007C58DD">
        <w:rPr>
          <w:rFonts w:ascii="Arial" w:eastAsia="Times New Roman" w:hAnsi="Arial" w:cs="Arial"/>
          <w:i/>
          <w:iCs/>
          <w:sz w:val="25"/>
        </w:rPr>
        <w:t>4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 года. 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II. Оценка системы управления организацией</w:t>
      </w:r>
    </w:p>
    <w:p w:rsidR="00E00EB5" w:rsidRPr="00A20852" w:rsidRDefault="00E00EB5" w:rsidP="00E00EB5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Управление Школой осуществляется на принципах единоначалия и самоуправления.</w:t>
      </w:r>
    </w:p>
    <w:p w:rsidR="00E00EB5" w:rsidRPr="00A20852" w:rsidRDefault="00E00EB5" w:rsidP="00E00EB5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Органы управления, действующие в Школе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6969"/>
      </w:tblGrid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Функции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Директор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Контролирует работу и 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образовательной организации;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финансово-хозяйственной деятельности;</w:t>
            </w:r>
          </w:p>
          <w:p w:rsidR="00E00EB5" w:rsidRPr="00A20852" w:rsidRDefault="00E00EB5" w:rsidP="00E00EB5">
            <w:pPr>
              <w:numPr>
                <w:ilvl w:val="0"/>
                <w:numId w:val="29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Осуществляет текущее руководство образовательной деятельностью Школы, в том числе рассматривает вопросы: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развития образовательных услуг;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выбора учебников, учебных пособий, средств обучения и воспитания;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:rsidR="00E00EB5" w:rsidRPr="00A20852" w:rsidRDefault="00E00EB5" w:rsidP="00E00EB5">
            <w:pPr>
              <w:numPr>
                <w:ilvl w:val="0"/>
                <w:numId w:val="30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E00EB5" w:rsidRPr="00A20852" w:rsidTr="00E00EB5">
        <w:trPr>
          <w:jc w:val="center"/>
        </w:trPr>
        <w:tc>
          <w:tcPr>
            <w:tcW w:w="2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0EB5" w:rsidRPr="00A20852" w:rsidRDefault="00E00EB5" w:rsidP="00E00EB5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Реализует право работников участвовать в управлении образовательной организацией, в том числе: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участвовать в разработке и принятии коллективного договора, Правил трудового распорядка, изменений и дополнений к ним;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принимать локальные акты, которые регламентируют деятельность образовательной организации и связаны с правами и обязанностями работников;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разрешать конфликтные ситуации между работниками и администрацией образовательной организации;</w:t>
            </w:r>
          </w:p>
          <w:p w:rsidR="00E00EB5" w:rsidRPr="00A20852" w:rsidRDefault="00E00EB5" w:rsidP="00E00EB5">
            <w:pPr>
              <w:numPr>
                <w:ilvl w:val="0"/>
                <w:numId w:val="31"/>
              </w:numPr>
              <w:spacing w:after="0" w:line="240" w:lineRule="auto"/>
              <w:ind w:left="270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</w:tbl>
    <w:p w:rsidR="00E00EB5" w:rsidRPr="00A20852" w:rsidRDefault="00E00EB5" w:rsidP="00E00EB5">
      <w:pPr>
        <w:spacing w:after="225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</w:rPr>
      </w:pPr>
      <w:r w:rsidRPr="00A20852">
        <w:rPr>
          <w:rFonts w:ascii="Arial" w:eastAsia="Times New Roman" w:hAnsi="Arial" w:cs="Arial"/>
          <w:i/>
          <w:iCs/>
          <w:sz w:val="25"/>
        </w:rPr>
        <w:t>Для осуществления учебно-методической работы в Школе создано три предметных методических объединения</w:t>
      </w:r>
    </w:p>
    <w:p w:rsidR="0085056D" w:rsidRPr="00B01CC2" w:rsidRDefault="0085056D" w:rsidP="0085056D">
      <w:pPr>
        <w:pStyle w:val="a3"/>
        <w:jc w:val="left"/>
        <w:rPr>
          <w:b/>
          <w:sz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364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III. Оценка содержания и качества подготовки обучающихся</w:t>
      </w:r>
    </w:p>
    <w:p w:rsidR="00223364" w:rsidRPr="00B01CC2" w:rsidRDefault="0022336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t>Численность учащихся на начало учебного года</w:t>
      </w:r>
    </w:p>
    <w:p w:rsidR="0085056D" w:rsidRPr="00B01CC2" w:rsidRDefault="0085056D" w:rsidP="008505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833"/>
        <w:gridCol w:w="1399"/>
      </w:tblGrid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399" w:type="dxa"/>
          </w:tcPr>
          <w:p w:rsidR="0085056D" w:rsidRPr="00B01CC2" w:rsidRDefault="00FF58F8" w:rsidP="004046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731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58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5056D"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B320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C58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399" w:type="dxa"/>
          </w:tcPr>
          <w:p w:rsidR="0085056D" w:rsidRPr="00B01CC2" w:rsidRDefault="00404639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399" w:type="dxa"/>
          </w:tcPr>
          <w:p w:rsidR="0085056D" w:rsidRPr="00B01CC2" w:rsidRDefault="007C58D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5056D" w:rsidRPr="00B01CC2" w:rsidTr="0085056D">
        <w:tc>
          <w:tcPr>
            <w:tcW w:w="1833" w:type="dxa"/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99" w:type="dxa"/>
          </w:tcPr>
          <w:p w:rsidR="0085056D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</w:tbl>
    <w:p w:rsidR="0085056D" w:rsidRDefault="0085056D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F47">
        <w:rPr>
          <w:rFonts w:ascii="Times New Roman" w:hAnsi="Times New Roman" w:cs="Times New Roman"/>
          <w:bCs/>
          <w:sz w:val="24"/>
          <w:szCs w:val="24"/>
        </w:rPr>
        <w:t>Средняя наполняемость к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 xml:space="preserve">лассов на начало </w:t>
      </w:r>
      <w:r w:rsidR="00FA7F6E">
        <w:rPr>
          <w:rFonts w:ascii="Times New Roman" w:hAnsi="Times New Roman" w:cs="Times New Roman"/>
          <w:sz w:val="24"/>
          <w:szCs w:val="24"/>
        </w:rPr>
        <w:t>202</w:t>
      </w:r>
      <w:r w:rsidR="00CA12BA">
        <w:rPr>
          <w:rFonts w:ascii="Times New Roman" w:hAnsi="Times New Roman" w:cs="Times New Roman"/>
          <w:sz w:val="24"/>
          <w:szCs w:val="24"/>
        </w:rPr>
        <w:t>4</w:t>
      </w:r>
      <w:r w:rsidR="00F731BB" w:rsidRPr="00521F47">
        <w:rPr>
          <w:rFonts w:ascii="Times New Roman" w:hAnsi="Times New Roman" w:cs="Times New Roman"/>
          <w:sz w:val="24"/>
          <w:szCs w:val="24"/>
        </w:rPr>
        <w:t>-202</w:t>
      </w:r>
      <w:r w:rsidR="00CA12BA">
        <w:rPr>
          <w:rFonts w:ascii="Times New Roman" w:hAnsi="Times New Roman" w:cs="Times New Roman"/>
          <w:sz w:val="24"/>
          <w:szCs w:val="24"/>
        </w:rPr>
        <w:t>5</w:t>
      </w:r>
      <w:r w:rsidR="00062F6F" w:rsidRPr="00521F47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062F6F" w:rsidRPr="00521F47">
        <w:rPr>
          <w:rFonts w:ascii="Times New Roman" w:hAnsi="Times New Roman" w:cs="Times New Roman"/>
          <w:bCs/>
          <w:sz w:val="24"/>
          <w:szCs w:val="24"/>
        </w:rPr>
        <w:t>года составила</w:t>
      </w:r>
      <w:r w:rsidR="00CA12BA">
        <w:rPr>
          <w:rFonts w:ascii="Times New Roman" w:hAnsi="Times New Roman" w:cs="Times New Roman"/>
          <w:sz w:val="24"/>
          <w:szCs w:val="24"/>
        </w:rPr>
        <w:t>– 5</w:t>
      </w:r>
      <w:r w:rsidRPr="00521F47">
        <w:rPr>
          <w:rFonts w:ascii="Times New Roman" w:hAnsi="Times New Roman" w:cs="Times New Roman"/>
          <w:sz w:val="24"/>
          <w:szCs w:val="24"/>
        </w:rPr>
        <w:t>человек.</w:t>
      </w:r>
    </w:p>
    <w:p w:rsidR="00521F47" w:rsidRPr="00521F47" w:rsidRDefault="00521F47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F6F" w:rsidRPr="00062F6F" w:rsidRDefault="00062F6F" w:rsidP="00062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3430"/>
        <w:gridCol w:w="1344"/>
        <w:gridCol w:w="13"/>
        <w:gridCol w:w="1249"/>
        <w:gridCol w:w="13"/>
        <w:gridCol w:w="1136"/>
        <w:gridCol w:w="13"/>
        <w:gridCol w:w="1136"/>
        <w:gridCol w:w="13"/>
      </w:tblGrid>
      <w:tr w:rsidR="00CA12BA" w:rsidRPr="00B01CC2" w:rsidTr="00535C6C">
        <w:trPr>
          <w:trHeight w:val="276"/>
        </w:trPr>
        <w:tc>
          <w:tcPr>
            <w:tcW w:w="3430" w:type="dxa"/>
            <w:vMerge w:val="restart"/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4917" w:type="dxa"/>
            <w:gridSpan w:val="8"/>
            <w:shd w:val="clear" w:color="auto" w:fill="auto"/>
          </w:tcPr>
          <w:p w:rsidR="00CA12BA" w:rsidRPr="00B01CC2" w:rsidRDefault="00CA12BA" w:rsidP="00CA12BA">
            <w:pPr>
              <w:jc w:val="center"/>
            </w:pPr>
            <w:r>
              <w:t>Учебный год</w:t>
            </w:r>
          </w:p>
        </w:tc>
      </w:tr>
      <w:tr w:rsidR="00CA12BA" w:rsidRPr="00B01CC2" w:rsidTr="00535C6C">
        <w:trPr>
          <w:trHeight w:val="285"/>
        </w:trPr>
        <w:tc>
          <w:tcPr>
            <w:tcW w:w="3430" w:type="dxa"/>
            <w:vMerge/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2023-24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Конец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C0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Зачислено в течение года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Выбыло в течение года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FF58F8" w:rsidRDefault="00CA12BA" w:rsidP="00FE5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724B2C" w:rsidRDefault="00CA12BA" w:rsidP="00C5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Default="00CA12BA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получили аттестата: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об основном общем образовании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среднем общем образовании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школу с аттестатом с</w:t>
            </w:r>
          </w:p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отличием: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в основной школе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2BA" w:rsidRPr="00B01CC2" w:rsidTr="00535C6C">
        <w:trPr>
          <w:gridAfter w:val="1"/>
          <w:wAfter w:w="13" w:type="dxa"/>
        </w:trPr>
        <w:tc>
          <w:tcPr>
            <w:tcW w:w="3430" w:type="dxa"/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— средней школе</w:t>
            </w:r>
          </w:p>
        </w:tc>
        <w:tc>
          <w:tcPr>
            <w:tcW w:w="1344" w:type="dxa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</w:tcPr>
          <w:p w:rsidR="00CA12BA" w:rsidRPr="00A20852" w:rsidRDefault="00CA12BA" w:rsidP="008C000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</w:tcBorders>
          </w:tcPr>
          <w:p w:rsidR="00CA12BA" w:rsidRPr="00B01CC2" w:rsidRDefault="00CA12BA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 xml:space="preserve">Обучающихся с ОВЗ </w:t>
      </w:r>
      <w:r w:rsidR="00CA12BA">
        <w:rPr>
          <w:rFonts w:ascii="Arial" w:eastAsia="Times New Roman" w:hAnsi="Arial" w:cs="Arial"/>
          <w:i/>
          <w:iCs/>
          <w:sz w:val="25"/>
        </w:rPr>
        <w:t>в 2025</w:t>
      </w:r>
      <w:r>
        <w:rPr>
          <w:rFonts w:ascii="Arial" w:eastAsia="Times New Roman" w:hAnsi="Arial" w:cs="Arial"/>
          <w:i/>
          <w:iCs/>
          <w:sz w:val="25"/>
        </w:rPr>
        <w:t xml:space="preserve"> году в Школе </w:t>
      </w:r>
      <w:r w:rsidRPr="00A20852">
        <w:rPr>
          <w:rFonts w:ascii="Arial" w:eastAsia="Times New Roman" w:hAnsi="Arial" w:cs="Arial"/>
          <w:i/>
          <w:iCs/>
          <w:sz w:val="25"/>
        </w:rPr>
        <w:t> было</w:t>
      </w:r>
      <w:r w:rsidR="00CA12BA">
        <w:rPr>
          <w:rFonts w:ascii="Arial" w:eastAsia="Times New Roman" w:hAnsi="Arial" w:cs="Arial"/>
          <w:i/>
          <w:iCs/>
          <w:sz w:val="25"/>
        </w:rPr>
        <w:t>-4</w:t>
      </w:r>
      <w:r>
        <w:rPr>
          <w:rFonts w:ascii="Arial" w:eastAsia="Times New Roman" w:hAnsi="Arial" w:cs="Arial"/>
          <w:i/>
          <w:iCs/>
          <w:sz w:val="25"/>
        </w:rPr>
        <w:t>, с инвалидностью нет.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56D" w:rsidRPr="00404639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 в основной, старшей школе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>и начальной школе на начало 202</w:t>
      </w:r>
      <w:r w:rsidR="00CA12B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F58F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CA12BA">
        <w:rPr>
          <w:rFonts w:ascii="Times New Roman" w:hAnsi="Times New Roman" w:cs="Times New Roman"/>
          <w:color w:val="000000"/>
          <w:sz w:val="24"/>
          <w:szCs w:val="24"/>
        </w:rPr>
        <w:t>5 учебного года 49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обучающихся, на конец учебног</w:t>
      </w:r>
      <w:r w:rsidR="00CA12BA">
        <w:rPr>
          <w:rFonts w:ascii="Times New Roman" w:hAnsi="Times New Roman" w:cs="Times New Roman"/>
          <w:color w:val="000000"/>
          <w:sz w:val="24"/>
          <w:szCs w:val="24"/>
        </w:rPr>
        <w:t>о года количество обучающихся 47</w:t>
      </w:r>
      <w:r w:rsidRPr="00B01CC2">
        <w:rPr>
          <w:rFonts w:ascii="Times New Roman" w:hAnsi="Times New Roman" w:cs="Times New Roman"/>
          <w:color w:val="000000"/>
          <w:sz w:val="24"/>
          <w:szCs w:val="24"/>
        </w:rPr>
        <w:t>, из них:</w:t>
      </w:r>
    </w:p>
    <w:p w:rsidR="0085056D" w:rsidRPr="00404639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463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CA12BA">
        <w:rPr>
          <w:rFonts w:ascii="Times New Roman" w:hAnsi="Times New Roman" w:cs="Times New Roman"/>
          <w:b/>
          <w:color w:val="000000"/>
          <w:sz w:val="24"/>
          <w:szCs w:val="24"/>
        </w:rPr>
        <w:t>успешно закончили учебный год 47</w:t>
      </w:r>
      <w:r w:rsidR="00724B2C" w:rsidRPr="004046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ученик</w:t>
      </w:r>
      <w:r w:rsidR="00CA12BA">
        <w:rPr>
          <w:rFonts w:ascii="Times New Roman" w:hAnsi="Times New Roman" w:cs="Times New Roman"/>
          <w:b/>
          <w:color w:val="000000"/>
          <w:sz w:val="24"/>
          <w:szCs w:val="24"/>
        </w:rPr>
        <w:t>ов (100</w:t>
      </w:r>
      <w:r w:rsidRPr="00404639">
        <w:rPr>
          <w:rFonts w:ascii="Times New Roman" w:hAnsi="Times New Roman" w:cs="Times New Roman"/>
          <w:b/>
          <w:color w:val="000000"/>
          <w:sz w:val="24"/>
          <w:szCs w:val="24"/>
        </w:rPr>
        <w:t>%);</w:t>
      </w:r>
    </w:p>
    <w:p w:rsidR="0085056D" w:rsidRDefault="00CA12B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-3</w:t>
      </w:r>
      <w:r w:rsidR="005A28A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31BB">
        <w:rPr>
          <w:rFonts w:ascii="Times New Roman" w:hAnsi="Times New Roman" w:cs="Times New Roman"/>
          <w:color w:val="000000"/>
          <w:sz w:val="24"/>
          <w:szCs w:val="24"/>
        </w:rPr>
        <w:t xml:space="preserve"> учеников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1-8</w:t>
      </w:r>
      <w:r w:rsidR="005A28A7">
        <w:rPr>
          <w:rFonts w:ascii="Times New Roman" w:hAnsi="Times New Roman" w:cs="Times New Roman"/>
          <w:color w:val="000000"/>
          <w:sz w:val="24"/>
          <w:szCs w:val="24"/>
        </w:rPr>
        <w:t xml:space="preserve">,10 </w:t>
      </w:r>
      <w:r w:rsidR="004A1F25">
        <w:rPr>
          <w:rFonts w:ascii="Times New Roman" w:hAnsi="Times New Roman" w:cs="Times New Roman"/>
          <w:color w:val="000000"/>
          <w:sz w:val="24"/>
          <w:szCs w:val="24"/>
        </w:rPr>
        <w:t xml:space="preserve"> классов (100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>%) переведены в следующий класс;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1CC2">
        <w:rPr>
          <w:rFonts w:ascii="Times New Roman" w:hAnsi="Times New Roman" w:cs="Times New Roman"/>
          <w:color w:val="000000"/>
          <w:sz w:val="24"/>
          <w:szCs w:val="24"/>
        </w:rPr>
        <w:t>Успевают:</w:t>
      </w:r>
    </w:p>
    <w:p w:rsidR="0085056D" w:rsidRDefault="00043E3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A2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2C0">
        <w:rPr>
          <w:rFonts w:ascii="Times New Roman" w:hAnsi="Times New Roman" w:cs="Times New Roman"/>
          <w:color w:val="000000"/>
          <w:sz w:val="24"/>
          <w:szCs w:val="24"/>
        </w:rPr>
        <w:t>«хорошо и отли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="0067109A">
        <w:rPr>
          <w:rFonts w:ascii="Times New Roman" w:hAnsi="Times New Roman" w:cs="Times New Roman"/>
          <w:color w:val="000000"/>
          <w:sz w:val="24"/>
          <w:szCs w:val="24"/>
        </w:rPr>
        <w:t>но» - 17 чел., что составляет 38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% от общего числа учащихся 2-</w:t>
      </w:r>
      <w:r w:rsidR="009A6E1F">
        <w:rPr>
          <w:rFonts w:ascii="Times New Roman" w:hAnsi="Times New Roman" w:cs="Times New Roman"/>
          <w:color w:val="000000"/>
          <w:sz w:val="24"/>
          <w:szCs w:val="24"/>
        </w:rPr>
        <w:t>9,</w:t>
      </w:r>
      <w:r w:rsidR="005A28A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85056D" w:rsidRPr="00B01CC2">
        <w:rPr>
          <w:rFonts w:ascii="Times New Roman" w:hAnsi="Times New Roman" w:cs="Times New Roman"/>
          <w:color w:val="000000"/>
          <w:sz w:val="24"/>
          <w:szCs w:val="24"/>
        </w:rPr>
        <w:t xml:space="preserve"> кл.</w:t>
      </w:r>
    </w:p>
    <w:p w:rsidR="008C0004" w:rsidRDefault="008C0004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Краткий анализ динамики результатов успеваемости и качества знаний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начального общего образования по </w:t>
      </w:r>
      <w:r w:rsidR="007D0946">
        <w:rPr>
          <w:rFonts w:ascii="Arial" w:eastAsia="Times New Roman" w:hAnsi="Arial" w:cs="Arial"/>
          <w:sz w:val="25"/>
          <w:szCs w:val="25"/>
        </w:rPr>
        <w:t>показателю «успеваемость» в 202</w:t>
      </w:r>
      <w:r w:rsidR="005C5A38">
        <w:rPr>
          <w:rFonts w:ascii="Arial" w:eastAsia="Times New Roman" w:hAnsi="Arial" w:cs="Arial"/>
          <w:sz w:val="25"/>
          <w:szCs w:val="25"/>
        </w:rPr>
        <w:t>5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110" w:type="pct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721"/>
        <w:gridCol w:w="571"/>
        <w:gridCol w:w="758"/>
        <w:gridCol w:w="1155"/>
        <w:gridCol w:w="546"/>
        <w:gridCol w:w="1370"/>
        <w:gridCol w:w="334"/>
        <w:gridCol w:w="571"/>
        <w:gridCol w:w="334"/>
        <w:gridCol w:w="571"/>
        <w:gridCol w:w="506"/>
        <w:gridCol w:w="644"/>
        <w:gridCol w:w="563"/>
      </w:tblGrid>
      <w:tr w:rsidR="008C0004" w:rsidRPr="00A20852" w:rsidTr="005A28A7">
        <w:trPr>
          <w:trHeight w:val="307"/>
        </w:trPr>
        <w:tc>
          <w:tcPr>
            <w:tcW w:w="106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721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329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успевают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1982" w:type="dxa"/>
            <w:gridSpan w:val="4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207" w:type="dxa"/>
            <w:gridSpan w:val="2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  <w:shd w:val="clear" w:color="auto" w:fill="FFFFCC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5A28A7">
        <w:trPr>
          <w:trHeight w:val="306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1077" w:type="dxa"/>
            <w:gridSpan w:val="2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207" w:type="dxa"/>
            <w:gridSpan w:val="2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0004" w:rsidRPr="00A20852" w:rsidTr="005A28A7">
        <w:trPr>
          <w:trHeight w:val="434"/>
        </w:trPr>
        <w:tc>
          <w:tcPr>
            <w:tcW w:w="106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1" w:type="dxa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5A38" w:rsidRDefault="008C0004" w:rsidP="005C5A38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5C5A38" w:rsidRDefault="008C0004" w:rsidP="005C5A38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 «4» и «5»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 отметками «5»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225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7D0946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  <w:p w:rsidR="005C5A38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5A28A7">
        <w:tc>
          <w:tcPr>
            <w:tcW w:w="106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2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C5A3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9A6E1F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5C5A3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758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13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0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5C5A38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644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225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8C0004" w:rsidRPr="00A20852" w:rsidRDefault="008C0004" w:rsidP="008C0004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начального общего образования по </w:t>
      </w:r>
      <w:r w:rsidR="005C5A38">
        <w:rPr>
          <w:rFonts w:ascii="Arial" w:eastAsia="Times New Roman" w:hAnsi="Arial" w:cs="Arial"/>
          <w:i/>
          <w:iCs/>
          <w:sz w:val="25"/>
        </w:rPr>
        <w:t>показателю «успеваемость» в 2025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начального общего образования по </w:t>
      </w:r>
      <w:r w:rsidR="00D641DA">
        <w:rPr>
          <w:rFonts w:ascii="Arial" w:eastAsia="Times New Roman" w:hAnsi="Arial" w:cs="Arial"/>
          <w:i/>
          <w:iCs/>
          <w:sz w:val="25"/>
        </w:rPr>
        <w:t>показателю «успеваемость» в 2025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о</w:t>
      </w:r>
      <w:r w:rsidR="009A6E1F">
        <w:rPr>
          <w:rFonts w:ascii="Arial" w:eastAsia="Times New Roman" w:hAnsi="Arial" w:cs="Arial"/>
          <w:i/>
          <w:iCs/>
          <w:sz w:val="25"/>
        </w:rPr>
        <w:t>кончивш</w:t>
      </w:r>
      <w:r w:rsidR="005A28A7">
        <w:rPr>
          <w:rFonts w:ascii="Arial" w:eastAsia="Times New Roman" w:hAnsi="Arial" w:cs="Arial"/>
          <w:i/>
          <w:iCs/>
          <w:sz w:val="25"/>
        </w:rPr>
        <w:t>и</w:t>
      </w:r>
      <w:r w:rsidR="005C5A38">
        <w:rPr>
          <w:rFonts w:ascii="Arial" w:eastAsia="Times New Roman" w:hAnsi="Arial" w:cs="Arial"/>
          <w:i/>
          <w:iCs/>
          <w:sz w:val="25"/>
        </w:rPr>
        <w:t>х на «4» и «5», повысился</w:t>
      </w:r>
      <w:r w:rsidR="00360C84">
        <w:rPr>
          <w:rFonts w:ascii="Arial" w:eastAsia="Times New Roman" w:hAnsi="Arial" w:cs="Arial"/>
          <w:i/>
          <w:iCs/>
          <w:sz w:val="25"/>
        </w:rPr>
        <w:t xml:space="preserve">   на 15 процентов </w:t>
      </w:r>
      <w:r w:rsidR="007D0946">
        <w:rPr>
          <w:rFonts w:ascii="Arial" w:eastAsia="Times New Roman" w:hAnsi="Arial" w:cs="Arial"/>
          <w:i/>
          <w:iCs/>
          <w:sz w:val="25"/>
        </w:rPr>
        <w:t>(в 202</w:t>
      </w:r>
      <w:r w:rsidR="00360C84">
        <w:rPr>
          <w:rFonts w:ascii="Arial" w:eastAsia="Times New Roman" w:hAnsi="Arial" w:cs="Arial"/>
          <w:i/>
          <w:iCs/>
          <w:sz w:val="25"/>
        </w:rPr>
        <w:t>4 был 50</w:t>
      </w:r>
      <w:r w:rsidR="007D0946">
        <w:rPr>
          <w:rFonts w:ascii="Arial" w:eastAsia="Times New Roman" w:hAnsi="Arial" w:cs="Arial"/>
          <w:i/>
          <w:iCs/>
          <w:sz w:val="25"/>
        </w:rPr>
        <w:t xml:space="preserve"> </w:t>
      </w:r>
      <w:r w:rsidRPr="00A20852">
        <w:rPr>
          <w:rFonts w:ascii="Arial" w:eastAsia="Times New Roman" w:hAnsi="Arial" w:cs="Arial"/>
          <w:i/>
          <w:iCs/>
          <w:sz w:val="25"/>
        </w:rPr>
        <w:t>%)</w:t>
      </w:r>
      <w:r w:rsidR="007D0946">
        <w:rPr>
          <w:rFonts w:ascii="Arial" w:eastAsia="Times New Roman" w:hAnsi="Arial" w:cs="Arial"/>
          <w:i/>
          <w:iCs/>
          <w:sz w:val="25"/>
        </w:rPr>
        <w:t>.</w:t>
      </w:r>
    </w:p>
    <w:p w:rsidR="008C0004" w:rsidRPr="00A20852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Результаты освоения учащимися программ основного общего образования по показателю «успеваемость» в 202</w:t>
      </w:r>
      <w:r w:rsidR="00360C84">
        <w:rPr>
          <w:rFonts w:ascii="Arial" w:eastAsia="Times New Roman" w:hAnsi="Arial" w:cs="Arial"/>
          <w:sz w:val="25"/>
          <w:szCs w:val="25"/>
        </w:rPr>
        <w:t>5</w:t>
      </w:r>
      <w:r w:rsidRPr="00A20852">
        <w:rPr>
          <w:rFonts w:ascii="Arial" w:eastAsia="Times New Roman" w:hAnsi="Arial" w:cs="Arial"/>
          <w:sz w:val="25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"/>
        <w:gridCol w:w="738"/>
        <w:gridCol w:w="632"/>
        <w:gridCol w:w="546"/>
        <w:gridCol w:w="1365"/>
        <w:gridCol w:w="451"/>
        <w:gridCol w:w="1300"/>
        <w:gridCol w:w="339"/>
        <w:gridCol w:w="583"/>
        <w:gridCol w:w="339"/>
        <w:gridCol w:w="583"/>
        <w:gridCol w:w="339"/>
        <w:gridCol w:w="957"/>
        <w:gridCol w:w="453"/>
      </w:tblGrid>
      <w:tr w:rsidR="008C0004" w:rsidRPr="00A20852" w:rsidTr="00AC2A6D">
        <w:tc>
          <w:tcPr>
            <w:tcW w:w="8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7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1178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год</w:t>
            </w:r>
          </w:p>
        </w:tc>
        <w:tc>
          <w:tcPr>
            <w:tcW w:w="184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2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AC2A6D">
        <w:tc>
          <w:tcPr>
            <w:tcW w:w="8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F26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7D0946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AC2A6D">
        <w:tc>
          <w:tcPr>
            <w:tcW w:w="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7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63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5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F261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AF6FF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9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C0004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AF6FFE" w:rsidRDefault="008C0004" w:rsidP="008C0004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Если сравнить результаты освоения обучающимися программ основного общего образования по </w:t>
      </w:r>
      <w:r w:rsidR="00DD4A1E">
        <w:rPr>
          <w:rFonts w:ascii="Arial" w:eastAsia="Times New Roman" w:hAnsi="Arial" w:cs="Arial"/>
          <w:i/>
          <w:iCs/>
          <w:sz w:val="25"/>
        </w:rPr>
        <w:t>показателю «успеваемость» в 202</w:t>
      </w:r>
      <w:r w:rsidR="00AF6FFE">
        <w:rPr>
          <w:rFonts w:ascii="Arial" w:eastAsia="Times New Roman" w:hAnsi="Arial" w:cs="Arial"/>
          <w:i/>
          <w:iCs/>
          <w:sz w:val="25"/>
        </w:rPr>
        <w:t>5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с результатами освоения учащимися программ основного общего образования по показателю «успеваемость» в 202</w:t>
      </w:r>
      <w:r w:rsidR="00D641DA">
        <w:rPr>
          <w:rFonts w:ascii="Arial" w:eastAsia="Times New Roman" w:hAnsi="Arial" w:cs="Arial"/>
          <w:i/>
          <w:iCs/>
          <w:sz w:val="25"/>
        </w:rPr>
        <w:t>5</w:t>
      </w:r>
      <w:r w:rsidRPr="00A20852">
        <w:rPr>
          <w:rFonts w:ascii="Arial" w:eastAsia="Times New Roman" w:hAnsi="Arial" w:cs="Arial"/>
          <w:i/>
          <w:iCs/>
          <w:sz w:val="25"/>
        </w:rPr>
        <w:t> году, то можно отметить, что процент учащихся, о</w:t>
      </w:r>
      <w:r w:rsidR="00A33744">
        <w:rPr>
          <w:rFonts w:ascii="Arial" w:eastAsia="Times New Roman" w:hAnsi="Arial" w:cs="Arial"/>
          <w:i/>
          <w:iCs/>
          <w:sz w:val="25"/>
        </w:rPr>
        <w:t>кончи</w:t>
      </w:r>
      <w:r w:rsidR="00F261AC">
        <w:rPr>
          <w:rFonts w:ascii="Arial" w:eastAsia="Times New Roman" w:hAnsi="Arial" w:cs="Arial"/>
          <w:i/>
          <w:iCs/>
          <w:sz w:val="25"/>
        </w:rPr>
        <w:t xml:space="preserve">вших на «4» и «5», </w:t>
      </w:r>
      <w:r w:rsidR="00AF6FFE">
        <w:rPr>
          <w:rFonts w:ascii="Arial" w:eastAsia="Times New Roman" w:hAnsi="Arial" w:cs="Arial"/>
          <w:i/>
          <w:iCs/>
          <w:sz w:val="25"/>
        </w:rPr>
        <w:t>не изменился.</w:t>
      </w:r>
    </w:p>
    <w:p w:rsidR="008C0004" w:rsidRDefault="002B18C3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  <w:r w:rsidRPr="00A33744">
        <w:rPr>
          <w:rFonts w:ascii="Arial" w:eastAsia="Times New Roman" w:hAnsi="Arial" w:cs="Arial"/>
          <w:b/>
          <w:sz w:val="25"/>
          <w:szCs w:val="25"/>
        </w:rPr>
        <w:t>В 202</w:t>
      </w:r>
      <w:r w:rsidR="00AF6FFE">
        <w:rPr>
          <w:rFonts w:ascii="Arial" w:eastAsia="Times New Roman" w:hAnsi="Arial" w:cs="Arial"/>
          <w:b/>
          <w:sz w:val="25"/>
          <w:szCs w:val="25"/>
        </w:rPr>
        <w:t>5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году обучающиеся 4-8-х классов</w:t>
      </w:r>
      <w:r w:rsidR="00A33744" w:rsidRPr="00A33744">
        <w:rPr>
          <w:rFonts w:ascii="Arial" w:eastAsia="Times New Roman" w:hAnsi="Arial" w:cs="Arial"/>
          <w:b/>
          <w:sz w:val="25"/>
          <w:szCs w:val="25"/>
        </w:rPr>
        <w:t xml:space="preserve"> </w:t>
      </w:r>
      <w:r w:rsidR="008C0004" w:rsidRPr="00A33744">
        <w:rPr>
          <w:rFonts w:ascii="Arial" w:eastAsia="Times New Roman" w:hAnsi="Arial" w:cs="Arial"/>
          <w:b/>
          <w:sz w:val="25"/>
          <w:szCs w:val="25"/>
        </w:rPr>
        <w:t xml:space="preserve"> участвовали в проведении всероссийских проверочных работ. </w:t>
      </w:r>
    </w:p>
    <w:p w:rsidR="00FF57F1" w:rsidRDefault="00FF57F1" w:rsidP="008C0004">
      <w:pPr>
        <w:spacing w:after="225" w:line="240" w:lineRule="auto"/>
        <w:rPr>
          <w:sz w:val="24"/>
          <w:szCs w:val="24"/>
        </w:rPr>
      </w:pPr>
      <w:r>
        <w:rPr>
          <w:sz w:val="24"/>
          <w:szCs w:val="24"/>
        </w:rPr>
        <w:t>А</w:t>
      </w:r>
      <w:r w:rsidR="00FC0F25">
        <w:rPr>
          <w:sz w:val="24"/>
          <w:szCs w:val="24"/>
        </w:rPr>
        <w:t>нализ</w:t>
      </w:r>
      <w:r w:rsidRPr="00F61C9C">
        <w:rPr>
          <w:sz w:val="24"/>
          <w:szCs w:val="24"/>
        </w:rPr>
        <w:t xml:space="preserve"> обеспечения объективности результатов всероссийских проверочных работ</w:t>
      </w:r>
      <w:r>
        <w:rPr>
          <w:sz w:val="24"/>
          <w:szCs w:val="24"/>
        </w:rPr>
        <w:t xml:space="preserve"> </w:t>
      </w:r>
      <w:r w:rsidRPr="00F61C9C">
        <w:rPr>
          <w:sz w:val="24"/>
          <w:szCs w:val="24"/>
        </w:rPr>
        <w:t xml:space="preserve"> в общеобразовательной организации</w:t>
      </w:r>
      <w:r>
        <w:rPr>
          <w:sz w:val="24"/>
          <w:szCs w:val="24"/>
        </w:rPr>
        <w:t>.</w:t>
      </w:r>
    </w:p>
    <w:tbl>
      <w:tblPr>
        <w:tblStyle w:val="aa"/>
        <w:tblW w:w="0" w:type="auto"/>
        <w:tblLook w:val="04A0"/>
      </w:tblPr>
      <w:tblGrid>
        <w:gridCol w:w="959"/>
        <w:gridCol w:w="8505"/>
      </w:tblGrid>
      <w:tr w:rsidR="00FF57F1" w:rsidTr="00FF57F1">
        <w:tc>
          <w:tcPr>
            <w:tcW w:w="959" w:type="dxa"/>
          </w:tcPr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Класс</w:t>
            </w:r>
          </w:p>
        </w:tc>
        <w:tc>
          <w:tcPr>
            <w:tcW w:w="8505" w:type="dxa"/>
          </w:tcPr>
          <w:p w:rsidR="00FF57F1" w:rsidRPr="00F61C9C" w:rsidRDefault="00FF57F1" w:rsidP="00FF57F1">
            <w:pPr>
              <w:spacing w:line="246" w:lineRule="auto"/>
              <w:ind w:firstLine="50"/>
              <w:jc w:val="center"/>
              <w:rPr>
                <w:sz w:val="24"/>
                <w:szCs w:val="24"/>
              </w:rPr>
            </w:pPr>
            <w:r w:rsidRPr="00F61C9C">
              <w:rPr>
                <w:sz w:val="24"/>
                <w:szCs w:val="24"/>
              </w:rPr>
              <w:t>более 30</w:t>
            </w:r>
            <w:r w:rsidRPr="00F61C9C">
              <w:rPr>
                <w:sz w:val="24"/>
                <w:szCs w:val="24"/>
                <w:vertAlign w:val="superscript"/>
              </w:rPr>
              <w:t>%</w:t>
            </w:r>
            <w:r w:rsidRPr="00F61C9C">
              <w:rPr>
                <w:sz w:val="24"/>
                <w:szCs w:val="24"/>
              </w:rPr>
              <w:t xml:space="preserve"> обучающихся не подтвердили школьную отметку результатами ВПР</w:t>
            </w:r>
            <w:r>
              <w:rPr>
                <w:sz w:val="24"/>
                <w:szCs w:val="24"/>
              </w:rPr>
              <w:t>/ предмет</w:t>
            </w:r>
          </w:p>
          <w:p w:rsidR="00FF57F1" w:rsidRDefault="00FF57F1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</w:p>
        </w:tc>
      </w:tr>
      <w:tr w:rsidR="00AF6FFE" w:rsidTr="00535C6C">
        <w:tc>
          <w:tcPr>
            <w:tcW w:w="959" w:type="dxa"/>
          </w:tcPr>
          <w:p w:rsidR="00AF6FFE" w:rsidRDefault="00AF6FFE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4</w:t>
            </w:r>
          </w:p>
        </w:tc>
        <w:tc>
          <w:tcPr>
            <w:tcW w:w="8505" w:type="dxa"/>
            <w:vAlign w:val="bottom"/>
          </w:tcPr>
          <w:p w:rsidR="00AF6FFE" w:rsidRPr="006237CC" w:rsidRDefault="00AF6FFE" w:rsidP="00535C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 4 класс</w:t>
            </w:r>
          </w:p>
          <w:p w:rsidR="00AF6FFE" w:rsidRPr="006237CC" w:rsidRDefault="00AF6FFE" w:rsidP="00535C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Математика -50%</w:t>
            </w:r>
          </w:p>
        </w:tc>
      </w:tr>
      <w:tr w:rsidR="00AF6FFE" w:rsidTr="00535C6C">
        <w:tc>
          <w:tcPr>
            <w:tcW w:w="959" w:type="dxa"/>
          </w:tcPr>
          <w:p w:rsidR="00AF6FFE" w:rsidRDefault="00AF6FFE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6</w:t>
            </w:r>
          </w:p>
        </w:tc>
        <w:tc>
          <w:tcPr>
            <w:tcW w:w="8505" w:type="dxa"/>
            <w:vAlign w:val="bottom"/>
          </w:tcPr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 xml:space="preserve">6 класс </w:t>
            </w:r>
          </w:p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Русский язык-50%</w:t>
            </w:r>
          </w:p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География -40%</w:t>
            </w:r>
          </w:p>
        </w:tc>
      </w:tr>
      <w:tr w:rsidR="00AF6FFE" w:rsidTr="00535C6C">
        <w:tc>
          <w:tcPr>
            <w:tcW w:w="959" w:type="dxa"/>
          </w:tcPr>
          <w:p w:rsidR="00AF6FFE" w:rsidRDefault="00AF6FFE" w:rsidP="008C0004">
            <w:pPr>
              <w:spacing w:after="225"/>
              <w:rPr>
                <w:rFonts w:ascii="Arial" w:eastAsia="Times New Roman" w:hAnsi="Arial" w:cs="Arial"/>
                <w:b/>
                <w:sz w:val="25"/>
                <w:szCs w:val="25"/>
              </w:rPr>
            </w:pPr>
            <w:r>
              <w:rPr>
                <w:rFonts w:ascii="Arial" w:eastAsia="Times New Roman" w:hAnsi="Arial" w:cs="Arial"/>
                <w:b/>
                <w:sz w:val="25"/>
                <w:szCs w:val="25"/>
              </w:rPr>
              <w:t>7</w:t>
            </w:r>
          </w:p>
        </w:tc>
        <w:tc>
          <w:tcPr>
            <w:tcW w:w="8505" w:type="dxa"/>
            <w:vAlign w:val="bottom"/>
          </w:tcPr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7 класс</w:t>
            </w:r>
          </w:p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t>Математика -40%</w:t>
            </w:r>
          </w:p>
          <w:p w:rsidR="00AF6FFE" w:rsidRPr="006237CC" w:rsidRDefault="00AF6FFE" w:rsidP="00AF6FF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237C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Русский язык- 100%</w:t>
            </w:r>
          </w:p>
        </w:tc>
      </w:tr>
    </w:tbl>
    <w:p w:rsidR="00FF57F1" w:rsidRPr="00A33744" w:rsidRDefault="00FF57F1" w:rsidP="008C0004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8C0004" w:rsidRPr="00521F47" w:rsidRDefault="008C0004" w:rsidP="008C0004">
      <w:pPr>
        <w:spacing w:after="225" w:line="240" w:lineRule="auto"/>
        <w:jc w:val="center"/>
        <w:rPr>
          <w:rFonts w:ascii="Arial" w:eastAsia="Times New Roman" w:hAnsi="Arial" w:cs="Arial"/>
          <w:sz w:val="28"/>
          <w:szCs w:val="25"/>
        </w:rPr>
      </w:pPr>
      <w:r w:rsidRPr="00521F47">
        <w:rPr>
          <w:rFonts w:ascii="Arial" w:eastAsia="Times New Roman" w:hAnsi="Arial" w:cs="Arial"/>
          <w:sz w:val="28"/>
          <w:szCs w:val="25"/>
        </w:rPr>
        <w:t>Результаты освоения программ среднего общего образования обучающимися 10, 11 классов по показателю «успеваемость» в 202</w:t>
      </w:r>
      <w:r w:rsidR="00AF6FFE">
        <w:rPr>
          <w:rFonts w:ascii="Arial" w:eastAsia="Times New Roman" w:hAnsi="Arial" w:cs="Arial"/>
          <w:sz w:val="28"/>
          <w:szCs w:val="25"/>
        </w:rPr>
        <w:t>5</w:t>
      </w:r>
      <w:r w:rsidRPr="00521F47">
        <w:rPr>
          <w:rFonts w:ascii="Arial" w:eastAsia="Times New Roman" w:hAnsi="Arial" w:cs="Arial"/>
          <w:sz w:val="28"/>
          <w:szCs w:val="25"/>
        </w:rPr>
        <w:t xml:space="preserve">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659"/>
        <w:gridCol w:w="568"/>
        <w:gridCol w:w="494"/>
        <w:gridCol w:w="1116"/>
        <w:gridCol w:w="566"/>
        <w:gridCol w:w="1080"/>
        <w:gridCol w:w="314"/>
        <w:gridCol w:w="527"/>
        <w:gridCol w:w="314"/>
        <w:gridCol w:w="527"/>
        <w:gridCol w:w="316"/>
        <w:gridCol w:w="827"/>
        <w:gridCol w:w="435"/>
        <w:gridCol w:w="365"/>
        <w:gridCol w:w="616"/>
      </w:tblGrid>
      <w:tr w:rsidR="008C0004" w:rsidRPr="00A20852" w:rsidTr="007D7223">
        <w:tc>
          <w:tcPr>
            <w:tcW w:w="411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Классы</w:t>
            </w:r>
          </w:p>
        </w:tc>
        <w:tc>
          <w:tcPr>
            <w:tcW w:w="347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обуч-ся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успевают</w:t>
            </w:r>
          </w:p>
        </w:tc>
        <w:tc>
          <w:tcPr>
            <w:tcW w:w="885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полугодие</w:t>
            </w:r>
          </w:p>
        </w:tc>
        <w:tc>
          <w:tcPr>
            <w:tcW w:w="733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Окончили год</w:t>
            </w:r>
          </w:p>
        </w:tc>
        <w:tc>
          <w:tcPr>
            <w:tcW w:w="885" w:type="pct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Не успевают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Переведены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условно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Сменили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форму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обучения</w:t>
            </w:r>
          </w:p>
        </w:tc>
      </w:tr>
      <w:tr w:rsidR="008C0004" w:rsidRPr="00A20852" w:rsidTr="00F261AC">
        <w:tc>
          <w:tcPr>
            <w:tcW w:w="41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85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44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Из них н/а</w:t>
            </w:r>
          </w:p>
        </w:tc>
        <w:tc>
          <w:tcPr>
            <w:tcW w:w="664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6" w:type="pct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004" w:rsidRPr="00A20852" w:rsidTr="007D7223">
        <w:tc>
          <w:tcPr>
            <w:tcW w:w="411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7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8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«4» и «5»</w:t>
            </w:r>
          </w:p>
        </w:tc>
        <w:tc>
          <w:tcPr>
            <w:tcW w:w="2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отметками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«5»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Кол-</w:t>
            </w:r>
          </w:p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во</w:t>
            </w:r>
          </w:p>
        </w:tc>
      </w:tr>
      <w:tr w:rsidR="008C0004" w:rsidRPr="00A20852" w:rsidTr="007D7223">
        <w:tc>
          <w:tcPr>
            <w:tcW w:w="4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  <w:r w:rsidR="00F261AC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8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521F47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DD4A1E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7D7223" w:rsidRPr="00A20852" w:rsidTr="007D7223">
        <w:tc>
          <w:tcPr>
            <w:tcW w:w="4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8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D7223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8C0004" w:rsidRPr="00A20852" w:rsidTr="007D7223">
        <w:tc>
          <w:tcPr>
            <w:tcW w:w="4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34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58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F261AC" w:rsidP="00521F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521F4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6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7D7223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521F47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24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C0004" w:rsidRPr="00A20852" w:rsidRDefault="008C0004" w:rsidP="008C00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</w:tbl>
    <w:p w:rsidR="00AC2A6D" w:rsidRDefault="00AC2A6D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Pr="00B01CC2" w:rsidRDefault="008C0004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t>Результаты освоения учащимися программ среднего общего образования по </w:t>
      </w:r>
      <w:r w:rsidR="007D7223">
        <w:rPr>
          <w:rFonts w:ascii="Arial" w:eastAsia="Times New Roman" w:hAnsi="Arial" w:cs="Arial"/>
          <w:i/>
          <w:iCs/>
          <w:sz w:val="25"/>
        </w:rPr>
        <w:t>показателю «успеваемость» в 2025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уч</w:t>
      </w:r>
      <w:r w:rsidR="00F261AC">
        <w:rPr>
          <w:rFonts w:ascii="Arial" w:eastAsia="Times New Roman" w:hAnsi="Arial" w:cs="Arial"/>
          <w:i/>
          <w:iCs/>
          <w:sz w:val="25"/>
        </w:rPr>
        <w:t xml:space="preserve">ебном году </w:t>
      </w:r>
      <w:r w:rsidR="00535C6C">
        <w:rPr>
          <w:rFonts w:ascii="Arial" w:eastAsia="Times New Roman" w:hAnsi="Arial" w:cs="Arial"/>
          <w:i/>
          <w:iCs/>
          <w:sz w:val="25"/>
        </w:rPr>
        <w:t>остался прежним.</w:t>
      </w: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33744" w:rsidRDefault="00A33744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23EA">
        <w:rPr>
          <w:rFonts w:ascii="Times New Roman" w:hAnsi="Times New Roman" w:cs="Times New Roman"/>
          <w:b/>
          <w:color w:val="000000"/>
          <w:sz w:val="24"/>
          <w:szCs w:val="24"/>
        </w:rPr>
        <w:t>Качество знаний за три года</w:t>
      </w:r>
    </w:p>
    <w:p w:rsidR="00C25E91" w:rsidRPr="00A923EA" w:rsidRDefault="00C25E91" w:rsidP="00C25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25E91" w:rsidRDefault="00AC2B9F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C25E91" w:rsidRDefault="00C25E91" w:rsidP="008505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5"/>
        </w:rPr>
      </w:pPr>
    </w:p>
    <w:p w:rsidR="00220B58" w:rsidRDefault="00220B58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3E86" w:rsidRPr="00B01CC2" w:rsidRDefault="001B3E86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B58" w:rsidRDefault="008D7B7B" w:rsidP="00220B58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sz w:val="25"/>
          <w:szCs w:val="25"/>
        </w:rPr>
        <w:t>. Обучающиеся 9  класса</w:t>
      </w:r>
      <w:r w:rsidR="00220B58">
        <w:rPr>
          <w:rFonts w:ascii="Arial" w:eastAsia="Times New Roman" w:hAnsi="Arial" w:cs="Arial"/>
          <w:sz w:val="25"/>
          <w:szCs w:val="25"/>
        </w:rPr>
        <w:t xml:space="preserve"> сдавали экзамены </w:t>
      </w:r>
      <w:r w:rsidR="00220B58" w:rsidRPr="00A20852">
        <w:rPr>
          <w:rFonts w:ascii="Arial" w:eastAsia="Times New Roman" w:hAnsi="Arial" w:cs="Arial"/>
          <w:sz w:val="25"/>
          <w:szCs w:val="25"/>
        </w:rPr>
        <w:t xml:space="preserve"> по основным предметам</w:t>
      </w:r>
      <w:r w:rsidR="00220B58">
        <w:rPr>
          <w:rFonts w:ascii="Arial" w:eastAsia="Times New Roman" w:hAnsi="Arial" w:cs="Arial"/>
          <w:sz w:val="25"/>
          <w:szCs w:val="25"/>
        </w:rPr>
        <w:t xml:space="preserve"> — русскому языку и математике </w:t>
      </w:r>
      <w:r w:rsidR="00535C6C">
        <w:rPr>
          <w:rFonts w:ascii="Arial" w:eastAsia="Times New Roman" w:hAnsi="Arial" w:cs="Arial"/>
          <w:sz w:val="25"/>
          <w:szCs w:val="25"/>
        </w:rPr>
        <w:t xml:space="preserve"> (11</w:t>
      </w:r>
      <w:r w:rsidR="00FA7230">
        <w:rPr>
          <w:rFonts w:ascii="Arial" w:eastAsia="Times New Roman" w:hAnsi="Arial" w:cs="Arial"/>
          <w:sz w:val="25"/>
          <w:szCs w:val="25"/>
        </w:rPr>
        <w:t xml:space="preserve"> чел.) </w:t>
      </w:r>
      <w:r w:rsidR="00220B58">
        <w:rPr>
          <w:rFonts w:ascii="Arial" w:eastAsia="Times New Roman" w:hAnsi="Arial" w:cs="Arial"/>
          <w:sz w:val="25"/>
          <w:szCs w:val="25"/>
        </w:rPr>
        <w:t>и по выбо</w:t>
      </w:r>
      <w:r w:rsidR="00AC2B9F">
        <w:rPr>
          <w:rFonts w:ascii="Arial" w:eastAsia="Times New Roman" w:hAnsi="Arial" w:cs="Arial"/>
          <w:sz w:val="25"/>
          <w:szCs w:val="25"/>
        </w:rPr>
        <w:t>ру</w:t>
      </w:r>
      <w:r w:rsidR="00535C6C">
        <w:rPr>
          <w:rFonts w:ascii="Arial" w:eastAsia="Times New Roman" w:hAnsi="Arial" w:cs="Arial"/>
          <w:sz w:val="25"/>
          <w:szCs w:val="25"/>
        </w:rPr>
        <w:t xml:space="preserve"> -  обществознание (7</w:t>
      </w:r>
      <w:r w:rsidR="00DF6337">
        <w:rPr>
          <w:rFonts w:ascii="Arial" w:eastAsia="Times New Roman" w:hAnsi="Arial" w:cs="Arial"/>
          <w:sz w:val="25"/>
          <w:szCs w:val="25"/>
        </w:rPr>
        <w:t>чел.),</w:t>
      </w:r>
      <w:r>
        <w:rPr>
          <w:rFonts w:ascii="Arial" w:eastAsia="Times New Roman" w:hAnsi="Arial" w:cs="Arial"/>
          <w:sz w:val="25"/>
          <w:szCs w:val="25"/>
        </w:rPr>
        <w:t xml:space="preserve"> </w:t>
      </w:r>
      <w:r w:rsidR="00535C6C">
        <w:rPr>
          <w:rFonts w:ascii="Arial" w:eastAsia="Times New Roman" w:hAnsi="Arial" w:cs="Arial"/>
          <w:sz w:val="25"/>
          <w:szCs w:val="25"/>
        </w:rPr>
        <w:t>биологию (8</w:t>
      </w:r>
      <w:r w:rsidR="00AC2B9F">
        <w:rPr>
          <w:rFonts w:ascii="Arial" w:eastAsia="Times New Roman" w:hAnsi="Arial" w:cs="Arial"/>
          <w:sz w:val="25"/>
          <w:szCs w:val="25"/>
        </w:rPr>
        <w:t xml:space="preserve"> чел.)</w:t>
      </w:r>
      <w:r w:rsidR="00535C6C">
        <w:rPr>
          <w:rFonts w:ascii="Arial" w:eastAsia="Times New Roman" w:hAnsi="Arial" w:cs="Arial"/>
          <w:sz w:val="25"/>
          <w:szCs w:val="25"/>
        </w:rPr>
        <w:t>, физику (1 чел.), географию (1 чел.), информатику (5 чел.)</w:t>
      </w:r>
    </w:p>
    <w:p w:rsidR="00220B58" w:rsidRPr="00974FF1" w:rsidRDefault="00220B58" w:rsidP="00220B58">
      <w:pPr>
        <w:spacing w:after="225" w:line="240" w:lineRule="auto"/>
        <w:rPr>
          <w:rFonts w:ascii="Arial" w:eastAsia="Times New Roman" w:hAnsi="Arial" w:cs="Arial"/>
          <w:b/>
          <w:sz w:val="25"/>
          <w:szCs w:val="25"/>
        </w:rPr>
      </w:pPr>
    </w:p>
    <w:p w:rsidR="001B3E86" w:rsidRDefault="001B3E86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3E86" w:rsidRDefault="001B3E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C2A6D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  <w:sectPr w:rsidR="00AC2A6D" w:rsidSect="0085056D">
          <w:foot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C2A6D" w:rsidRPr="00B01CC2" w:rsidRDefault="00AC2A6D" w:rsidP="00AC2A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C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ОГЭ </w:t>
      </w:r>
      <w:r w:rsidRPr="00B01CC2">
        <w:rPr>
          <w:rFonts w:ascii="Times New Roman" w:hAnsi="Times New Roman" w:cs="Times New Roman"/>
          <w:b/>
          <w:bCs/>
          <w:sz w:val="24"/>
          <w:szCs w:val="24"/>
        </w:rPr>
        <w:t>в 9 классе: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560"/>
        <w:gridCol w:w="1055"/>
        <w:gridCol w:w="645"/>
        <w:gridCol w:w="645"/>
        <w:gridCol w:w="645"/>
        <w:gridCol w:w="645"/>
        <w:gridCol w:w="942"/>
        <w:gridCol w:w="765"/>
        <w:gridCol w:w="866"/>
        <w:gridCol w:w="645"/>
        <w:gridCol w:w="923"/>
        <w:gridCol w:w="645"/>
        <w:gridCol w:w="920"/>
        <w:gridCol w:w="810"/>
        <w:gridCol w:w="597"/>
        <w:gridCol w:w="592"/>
        <w:gridCol w:w="567"/>
      </w:tblGrid>
      <w:tr w:rsidR="00AC2A6D" w:rsidRPr="00B01CC2" w:rsidTr="00E00EB5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Городская, сельская, базовая (отметить)**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(чел.)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 отметку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выше годовых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Получили отметки ниже</w:t>
            </w:r>
          </w:p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годовых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оценочный балл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Средний тестовый балл</w:t>
            </w:r>
          </w:p>
        </w:tc>
      </w:tr>
      <w:tr w:rsidR="00AC2A6D" w:rsidRPr="00B01CC2" w:rsidTr="00E00EB5">
        <w:trPr>
          <w:trHeight w:val="3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E00EB5">
        <w:trPr>
          <w:trHeight w:val="91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2A6D" w:rsidRPr="00B01CC2" w:rsidTr="00535C6C">
        <w:trPr>
          <w:trHeight w:val="70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A6D" w:rsidRPr="00B01CC2" w:rsidRDefault="00AC2A6D" w:rsidP="00E00EB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Р-н</w:t>
            </w:r>
          </w:p>
        </w:tc>
      </w:tr>
      <w:tr w:rsidR="00535C6C" w:rsidRPr="00B01CC2" w:rsidTr="00E00EB5">
        <w:trPr>
          <w:trHeight w:val="13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МОУ «Беляницкая СОШ»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</w:p>
          <w:p w:rsidR="00535C6C" w:rsidRPr="00B01CC2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E2926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E2926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E2926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E2926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E2926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E2926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E2926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F0040F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E2926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F0040F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E2926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F0040F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931E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D931E4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931E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D931E4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35C6C" w:rsidRPr="00B01CC2" w:rsidTr="00E00EB5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8D7B7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8D7B7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8D7B7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535C6C" w:rsidP="00CF5B7A">
            <w:pPr>
              <w:rPr>
                <w:rFonts w:cs="Times New Roman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8D7B7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C6C" w:rsidRPr="00B01CC2" w:rsidTr="00535C6C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341A22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27,5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1A22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27,5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787DC0" w:rsidRDefault="00BC254B" w:rsidP="00CF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BC254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35C6C" w:rsidRPr="00B01CC2" w:rsidTr="00AC2A6D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5C6C" w:rsidRPr="00B01CC2" w:rsidTr="00AC2A6D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342827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5C6C" w:rsidRPr="00B01CC2" w:rsidTr="00AC2A6D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BC254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35C6C" w:rsidRPr="00B01CC2" w:rsidTr="00AC2A6D">
        <w:trPr>
          <w:trHeight w:val="13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Pr="00B01CC2" w:rsidRDefault="00535C6C" w:rsidP="00E0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535C6C" w:rsidP="00E00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3,8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9A7E2C" w:rsidP="00CF5B7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C6C" w:rsidRDefault="00E0429B" w:rsidP="00CF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C2A6D" w:rsidRPr="00B01CC2" w:rsidRDefault="00AC2A6D" w:rsidP="00AC2A6D">
      <w:pPr>
        <w:rPr>
          <w:rFonts w:ascii="Times New Roman" w:hAnsi="Times New Roman" w:cs="Times New Roman"/>
          <w:sz w:val="24"/>
          <w:szCs w:val="24"/>
        </w:rPr>
      </w:pPr>
    </w:p>
    <w:p w:rsidR="00CF5B7A" w:rsidRDefault="00CF5B7A" w:rsidP="00CF5B7A">
      <w:pPr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Подтвердили год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931E4">
        <w:rPr>
          <w:rFonts w:ascii="Times New Roman" w:hAnsi="Times New Roman" w:cs="Times New Roman"/>
          <w:sz w:val="24"/>
          <w:szCs w:val="24"/>
        </w:rPr>
        <w:t>вые отметки по из 11 чел. русскому языку 6 чел. (55%), выше годовых 2 чел. (18</w:t>
      </w:r>
      <w:r w:rsidRPr="006A5D75">
        <w:rPr>
          <w:rFonts w:ascii="Times New Roman" w:hAnsi="Times New Roman" w:cs="Times New Roman"/>
          <w:sz w:val="24"/>
          <w:szCs w:val="24"/>
        </w:rPr>
        <w:t>%),</w:t>
      </w:r>
      <w:r w:rsidR="00D931E4">
        <w:rPr>
          <w:rFonts w:ascii="Times New Roman" w:hAnsi="Times New Roman" w:cs="Times New Roman"/>
          <w:sz w:val="24"/>
          <w:szCs w:val="24"/>
        </w:rPr>
        <w:t xml:space="preserve"> ниже- 3</w:t>
      </w:r>
      <w:r w:rsidR="00BE7553">
        <w:rPr>
          <w:rFonts w:ascii="Times New Roman" w:hAnsi="Times New Roman" w:cs="Times New Roman"/>
          <w:sz w:val="24"/>
          <w:szCs w:val="24"/>
        </w:rPr>
        <w:t xml:space="preserve"> чел. (2</w:t>
      </w:r>
      <w:r w:rsidR="00D931E4">
        <w:rPr>
          <w:rFonts w:ascii="Times New Roman" w:hAnsi="Times New Roman" w:cs="Times New Roman"/>
          <w:sz w:val="24"/>
          <w:szCs w:val="24"/>
        </w:rPr>
        <w:t>7</w:t>
      </w:r>
      <w:r w:rsidR="00BE7553">
        <w:rPr>
          <w:rFonts w:ascii="Times New Roman" w:hAnsi="Times New Roman" w:cs="Times New Roman"/>
          <w:sz w:val="24"/>
          <w:szCs w:val="24"/>
        </w:rPr>
        <w:t>%),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математике</w:t>
      </w:r>
      <w:r w:rsidR="00D931E4">
        <w:rPr>
          <w:rFonts w:ascii="Times New Roman" w:hAnsi="Times New Roman" w:cs="Times New Roman"/>
          <w:sz w:val="24"/>
          <w:szCs w:val="24"/>
        </w:rPr>
        <w:t xml:space="preserve"> подтвердили-5</w:t>
      </w:r>
      <w:r w:rsidR="00DF6CCB">
        <w:rPr>
          <w:rFonts w:ascii="Times New Roman" w:hAnsi="Times New Roman" w:cs="Times New Roman"/>
          <w:sz w:val="24"/>
          <w:szCs w:val="24"/>
        </w:rPr>
        <w:t xml:space="preserve"> (4</w:t>
      </w:r>
      <w:r w:rsidR="00D931E4">
        <w:rPr>
          <w:rFonts w:ascii="Times New Roman" w:hAnsi="Times New Roman" w:cs="Times New Roman"/>
          <w:sz w:val="24"/>
          <w:szCs w:val="24"/>
        </w:rPr>
        <w:t>5</w:t>
      </w:r>
      <w:r w:rsidR="00DF6CCB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01CC2">
        <w:rPr>
          <w:rFonts w:ascii="Times New Roman" w:hAnsi="Times New Roman" w:cs="Times New Roman"/>
          <w:sz w:val="24"/>
          <w:szCs w:val="24"/>
        </w:rPr>
        <w:t>выше годовых</w:t>
      </w:r>
      <w:r w:rsidR="00D931E4">
        <w:rPr>
          <w:rFonts w:ascii="Times New Roman" w:hAnsi="Times New Roman" w:cs="Times New Roman"/>
          <w:sz w:val="24"/>
          <w:szCs w:val="24"/>
        </w:rPr>
        <w:t xml:space="preserve"> 3</w:t>
      </w:r>
      <w:r w:rsidR="00DF6CCB">
        <w:rPr>
          <w:rFonts w:ascii="Times New Roman" w:hAnsi="Times New Roman" w:cs="Times New Roman"/>
          <w:sz w:val="24"/>
          <w:szCs w:val="24"/>
        </w:rPr>
        <w:t xml:space="preserve"> чел, (2</w:t>
      </w:r>
      <w:r w:rsidR="00D931E4">
        <w:rPr>
          <w:rFonts w:ascii="Times New Roman" w:hAnsi="Times New Roman" w:cs="Times New Roman"/>
          <w:sz w:val="24"/>
          <w:szCs w:val="24"/>
        </w:rPr>
        <w:t>7,5%), ниже- 3 чел. (27,5</w:t>
      </w:r>
      <w:r w:rsidR="00DF6CCB">
        <w:rPr>
          <w:rFonts w:ascii="Times New Roman" w:hAnsi="Times New Roman" w:cs="Times New Roman"/>
          <w:sz w:val="24"/>
          <w:szCs w:val="24"/>
        </w:rPr>
        <w:t xml:space="preserve">%),по </w:t>
      </w:r>
      <w:r w:rsidR="00DF6CCB" w:rsidRPr="00D931E4">
        <w:rPr>
          <w:rFonts w:ascii="Times New Roman" w:hAnsi="Times New Roman" w:cs="Times New Roman"/>
          <w:b/>
          <w:sz w:val="24"/>
          <w:szCs w:val="24"/>
        </w:rPr>
        <w:t xml:space="preserve">биологии </w:t>
      </w:r>
      <w:r w:rsidR="00D931E4">
        <w:rPr>
          <w:rFonts w:ascii="Times New Roman" w:hAnsi="Times New Roman" w:cs="Times New Roman"/>
          <w:b/>
          <w:sz w:val="24"/>
          <w:szCs w:val="24"/>
        </w:rPr>
        <w:t xml:space="preserve"> из 8 чел.</w:t>
      </w:r>
      <w:r w:rsidR="008D7B7B">
        <w:rPr>
          <w:rFonts w:ascii="Times New Roman" w:hAnsi="Times New Roman" w:cs="Times New Roman"/>
          <w:sz w:val="24"/>
          <w:szCs w:val="24"/>
        </w:rPr>
        <w:t>–подтвердили -2 чел.(25%), выше годовой -1 (13%), ниже годовой 5чел. (62</w:t>
      </w:r>
      <w:r>
        <w:rPr>
          <w:rFonts w:ascii="Times New Roman" w:hAnsi="Times New Roman" w:cs="Times New Roman"/>
          <w:sz w:val="24"/>
          <w:szCs w:val="24"/>
        </w:rPr>
        <w:t>%), п</w:t>
      </w:r>
      <w:r w:rsidR="00D931E4">
        <w:rPr>
          <w:rFonts w:ascii="Times New Roman" w:hAnsi="Times New Roman" w:cs="Times New Roman"/>
          <w:sz w:val="24"/>
          <w:szCs w:val="24"/>
        </w:rPr>
        <w:t>о обществознанию их 7 чел. подтвердили  -3 чел. (43%), ниже -4 чел. (</w:t>
      </w:r>
      <w:r w:rsidR="00E77940">
        <w:rPr>
          <w:rFonts w:ascii="Times New Roman" w:hAnsi="Times New Roman" w:cs="Times New Roman"/>
          <w:sz w:val="24"/>
          <w:szCs w:val="24"/>
        </w:rPr>
        <w:t>67%), по информатике из 5 чел. п</w:t>
      </w:r>
      <w:r w:rsidR="00D931E4">
        <w:rPr>
          <w:rFonts w:ascii="Times New Roman" w:hAnsi="Times New Roman" w:cs="Times New Roman"/>
          <w:sz w:val="24"/>
          <w:szCs w:val="24"/>
        </w:rPr>
        <w:t>одтвердили годовую оценку -3 чел.(60%)</w:t>
      </w:r>
      <w:r w:rsidR="003F6527">
        <w:rPr>
          <w:rFonts w:ascii="Times New Roman" w:hAnsi="Times New Roman" w:cs="Times New Roman"/>
          <w:sz w:val="24"/>
          <w:szCs w:val="24"/>
        </w:rPr>
        <w:t>, ниже годовой 2 чел. (20%),</w:t>
      </w:r>
      <w:r w:rsidR="00D931E4">
        <w:rPr>
          <w:rFonts w:ascii="Times New Roman" w:hAnsi="Times New Roman" w:cs="Times New Roman"/>
          <w:sz w:val="24"/>
          <w:szCs w:val="24"/>
        </w:rPr>
        <w:t xml:space="preserve"> по физике один чел. </w:t>
      </w:r>
      <w:r w:rsidR="003F6527">
        <w:rPr>
          <w:rFonts w:ascii="Times New Roman" w:hAnsi="Times New Roman" w:cs="Times New Roman"/>
          <w:sz w:val="24"/>
          <w:szCs w:val="24"/>
        </w:rPr>
        <w:t>п</w:t>
      </w:r>
      <w:r w:rsidR="00D931E4">
        <w:rPr>
          <w:rFonts w:ascii="Times New Roman" w:hAnsi="Times New Roman" w:cs="Times New Roman"/>
          <w:sz w:val="24"/>
          <w:szCs w:val="24"/>
        </w:rPr>
        <w:t xml:space="preserve">одтвердил годовую оценку, по географии 1 чел. </w:t>
      </w:r>
      <w:r w:rsidR="003F6527">
        <w:rPr>
          <w:rFonts w:ascii="Times New Roman" w:hAnsi="Times New Roman" w:cs="Times New Roman"/>
          <w:sz w:val="24"/>
          <w:szCs w:val="24"/>
        </w:rPr>
        <w:t>в</w:t>
      </w:r>
      <w:r w:rsidR="00D931E4">
        <w:rPr>
          <w:rFonts w:ascii="Times New Roman" w:hAnsi="Times New Roman" w:cs="Times New Roman"/>
          <w:sz w:val="24"/>
          <w:szCs w:val="24"/>
        </w:rPr>
        <w:t>ыше годовой оценки.</w:t>
      </w:r>
    </w:p>
    <w:p w:rsidR="00AC2A6D" w:rsidRDefault="009A7E2C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  <w:r>
        <w:rPr>
          <w:rFonts w:ascii="Arial" w:eastAsia="Times New Roman" w:hAnsi="Arial" w:cs="Arial"/>
          <w:b/>
          <w:bCs/>
          <w:sz w:val="25"/>
        </w:rPr>
        <w:t>Результаты ЕГЭ.</w:t>
      </w:r>
    </w:p>
    <w:p w:rsidR="009A7E2C" w:rsidRDefault="009A7E2C" w:rsidP="009A7E2C">
      <w:pPr>
        <w:spacing w:after="225" w:line="240" w:lineRule="auto"/>
        <w:rPr>
          <w:rFonts w:ascii="Arial" w:eastAsia="Times New Roman" w:hAnsi="Arial" w:cs="Arial"/>
          <w:bCs/>
          <w:sz w:val="25"/>
        </w:rPr>
      </w:pPr>
      <w:r>
        <w:rPr>
          <w:rFonts w:ascii="Arial" w:eastAsia="Times New Roman" w:hAnsi="Arial" w:cs="Arial"/>
          <w:b/>
          <w:bCs/>
          <w:sz w:val="25"/>
        </w:rPr>
        <w:t>Один выпускник</w:t>
      </w:r>
      <w:r>
        <w:rPr>
          <w:rFonts w:ascii="Arial" w:eastAsia="Times New Roman" w:hAnsi="Arial" w:cs="Arial"/>
          <w:bCs/>
          <w:sz w:val="25"/>
        </w:rPr>
        <w:t xml:space="preserve"> сдавал математику профильную, русский язык, по выбору: биологию и географию.</w:t>
      </w:r>
    </w:p>
    <w:tbl>
      <w:tblPr>
        <w:tblStyle w:val="aa"/>
        <w:tblW w:w="0" w:type="auto"/>
        <w:tblLook w:val="04A0"/>
      </w:tblPr>
      <w:tblGrid>
        <w:gridCol w:w="7393"/>
        <w:gridCol w:w="7393"/>
      </w:tblGrid>
      <w:tr w:rsidR="009A7E2C" w:rsidTr="009A7E2C"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Математика профиль</w:t>
            </w:r>
          </w:p>
        </w:tc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74</w:t>
            </w:r>
          </w:p>
        </w:tc>
      </w:tr>
      <w:tr w:rsidR="009A7E2C" w:rsidTr="009A7E2C"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Русский язык</w:t>
            </w:r>
          </w:p>
        </w:tc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78</w:t>
            </w:r>
          </w:p>
        </w:tc>
      </w:tr>
      <w:tr w:rsidR="009A7E2C" w:rsidTr="009A7E2C"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Биология</w:t>
            </w:r>
          </w:p>
        </w:tc>
        <w:tc>
          <w:tcPr>
            <w:tcW w:w="7393" w:type="dxa"/>
          </w:tcPr>
          <w:p w:rsidR="009A7E2C" w:rsidRDefault="00513710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58</w:t>
            </w:r>
          </w:p>
        </w:tc>
      </w:tr>
      <w:tr w:rsidR="009A7E2C" w:rsidTr="009A7E2C">
        <w:tc>
          <w:tcPr>
            <w:tcW w:w="7393" w:type="dxa"/>
          </w:tcPr>
          <w:p w:rsidR="009A7E2C" w:rsidRDefault="009A7E2C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География</w:t>
            </w:r>
          </w:p>
        </w:tc>
        <w:tc>
          <w:tcPr>
            <w:tcW w:w="7393" w:type="dxa"/>
          </w:tcPr>
          <w:p w:rsidR="009A7E2C" w:rsidRDefault="00E77940" w:rsidP="009A7E2C">
            <w:pPr>
              <w:spacing w:after="225"/>
              <w:rPr>
                <w:rFonts w:ascii="Arial" w:eastAsia="Times New Roman" w:hAnsi="Arial" w:cs="Arial"/>
                <w:bCs/>
                <w:sz w:val="25"/>
              </w:rPr>
            </w:pPr>
            <w:r>
              <w:rPr>
                <w:rFonts w:ascii="Arial" w:eastAsia="Times New Roman" w:hAnsi="Arial" w:cs="Arial"/>
                <w:bCs/>
                <w:sz w:val="25"/>
              </w:rPr>
              <w:t>81</w:t>
            </w:r>
          </w:p>
        </w:tc>
      </w:tr>
    </w:tbl>
    <w:p w:rsidR="009A7E2C" w:rsidRPr="009A7E2C" w:rsidRDefault="009A7E2C" w:rsidP="009A7E2C">
      <w:pPr>
        <w:spacing w:after="225" w:line="240" w:lineRule="auto"/>
        <w:rPr>
          <w:rFonts w:ascii="Arial" w:eastAsia="Times New Roman" w:hAnsi="Arial" w:cs="Arial"/>
          <w:bCs/>
          <w:sz w:val="25"/>
        </w:rPr>
      </w:pPr>
      <w:r>
        <w:rPr>
          <w:rFonts w:ascii="Arial" w:eastAsia="Times New Roman" w:hAnsi="Arial" w:cs="Arial"/>
          <w:bCs/>
          <w:sz w:val="25"/>
        </w:rPr>
        <w:t xml:space="preserve">. 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  <w:sectPr w:rsidR="00AC2A6D" w:rsidSect="00AC2A6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lastRenderedPageBreak/>
        <w:t>IV. Оценка организации учебного процесса</w:t>
      </w:r>
    </w:p>
    <w:p w:rsidR="00AC2A6D" w:rsidRDefault="00AC2A6D" w:rsidP="00220B58">
      <w:pPr>
        <w:spacing w:after="225" w:line="240" w:lineRule="auto"/>
        <w:jc w:val="center"/>
        <w:rPr>
          <w:rFonts w:ascii="Arial" w:eastAsia="Times New Roman" w:hAnsi="Arial" w:cs="Arial"/>
          <w:b/>
          <w:bCs/>
          <w:sz w:val="25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5A2AB9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Образовательная деятельность в Школе осуществляется по пятидневной учебной неделе для 1-</w:t>
      </w:r>
      <w:r w:rsidR="005A2AB9">
        <w:rPr>
          <w:rFonts w:ascii="Arial" w:eastAsia="Times New Roman" w:hAnsi="Arial" w:cs="Arial"/>
          <w:i/>
          <w:iCs/>
          <w:sz w:val="25"/>
        </w:rPr>
        <w:t>11х классов.  Занятия проводятся в одну смену.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В соответствии с СП 3.1/2.43598-20 </w:t>
      </w:r>
      <w:r w:rsidRPr="00A20852">
        <w:rPr>
          <w:rFonts w:ascii="Arial" w:eastAsia="Times New Roman" w:hAnsi="Arial" w:cs="Arial"/>
          <w:i/>
          <w:iCs/>
          <w:sz w:val="25"/>
        </w:rPr>
        <w:t>и методическими рекомендациями по организации начала работы образовательных организаций</w:t>
      </w:r>
      <w:r w:rsidR="005A2AB9">
        <w:rPr>
          <w:rFonts w:ascii="Arial" w:eastAsia="Times New Roman" w:hAnsi="Arial" w:cs="Arial"/>
          <w:i/>
          <w:iCs/>
          <w:sz w:val="25"/>
        </w:rPr>
        <w:t xml:space="preserve"> Тверской области </w:t>
      </w:r>
      <w:r w:rsidR="00535C6C">
        <w:rPr>
          <w:rFonts w:ascii="Arial" w:eastAsia="Times New Roman" w:hAnsi="Arial" w:cs="Arial"/>
          <w:sz w:val="25"/>
          <w:szCs w:val="25"/>
        </w:rPr>
        <w:t> в 2024</w:t>
      </w:r>
      <w:r w:rsidR="0042493A">
        <w:rPr>
          <w:rFonts w:ascii="Arial" w:eastAsia="Times New Roman" w:hAnsi="Arial" w:cs="Arial"/>
          <w:sz w:val="25"/>
          <w:szCs w:val="25"/>
        </w:rPr>
        <w:t>/2</w:t>
      </w:r>
      <w:r w:rsidR="00535C6C">
        <w:rPr>
          <w:rFonts w:ascii="Arial" w:eastAsia="Times New Roman" w:hAnsi="Arial" w:cs="Arial"/>
          <w:sz w:val="25"/>
          <w:szCs w:val="25"/>
        </w:rPr>
        <w:t>5</w:t>
      </w:r>
      <w:r w:rsidRPr="00A20852">
        <w:rPr>
          <w:rFonts w:ascii="Arial" w:eastAsia="Times New Roman" w:hAnsi="Arial" w:cs="Arial"/>
          <w:sz w:val="25"/>
          <w:szCs w:val="25"/>
        </w:rPr>
        <w:t xml:space="preserve"> учебном году Школа: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уведомила управление Роспотребнадзора </w:t>
      </w:r>
      <w:r w:rsidRPr="00A20852">
        <w:rPr>
          <w:rFonts w:ascii="Arial" w:eastAsia="Times New Roman" w:hAnsi="Arial" w:cs="Arial"/>
          <w:i/>
          <w:iCs/>
          <w:sz w:val="25"/>
        </w:rPr>
        <w:t>по городу</w:t>
      </w:r>
      <w:r w:rsidR="0042493A">
        <w:rPr>
          <w:rFonts w:ascii="Arial" w:eastAsia="Times New Roman" w:hAnsi="Arial" w:cs="Arial"/>
          <w:i/>
          <w:iCs/>
          <w:sz w:val="25"/>
        </w:rPr>
        <w:t xml:space="preserve"> </w:t>
      </w:r>
      <w:r w:rsidR="005A2AB9">
        <w:rPr>
          <w:rFonts w:ascii="Arial" w:eastAsia="Times New Roman" w:hAnsi="Arial" w:cs="Arial"/>
          <w:i/>
          <w:iCs/>
          <w:sz w:val="25"/>
        </w:rPr>
        <w:t>Бежецку</w:t>
      </w:r>
      <w:r w:rsidRPr="00A20852">
        <w:rPr>
          <w:rFonts w:ascii="Arial" w:eastAsia="Times New Roman" w:hAnsi="Arial" w:cs="Arial"/>
          <w:sz w:val="25"/>
          <w:szCs w:val="25"/>
        </w:rPr>
        <w:t> о дате начала образовательного процесса;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разработала графики прихода обучающихся, начала/окончания занятий, приема пищи в столовой с таким учетом, чтобы развести потоки и минимизировать контакты учеников;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закрепила кабинеты за классами;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составила и утвердила графики уборки, проветривания кабинетов и рекреаций;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разместила на сайте школы необходимую информацию об антикоронавирусных мерах, дополнительно направили ссылки </w:t>
      </w:r>
      <w:r w:rsidRPr="00A20852">
        <w:rPr>
          <w:rFonts w:ascii="Arial" w:eastAsia="Times New Roman" w:hAnsi="Arial" w:cs="Arial"/>
          <w:i/>
          <w:iCs/>
          <w:sz w:val="25"/>
        </w:rPr>
        <w:t>по официальным родительским группам в WhatsApp</w:t>
      </w:r>
      <w:r w:rsidRPr="00A20852">
        <w:rPr>
          <w:rFonts w:ascii="Arial" w:eastAsia="Times New Roman" w:hAnsi="Arial" w:cs="Arial"/>
          <w:sz w:val="25"/>
          <w:szCs w:val="25"/>
        </w:rPr>
        <w:t>;</w:t>
      </w:r>
    </w:p>
    <w:p w:rsidR="00C25E91" w:rsidRPr="00A20852" w:rsidRDefault="00C25E91" w:rsidP="00C25E91">
      <w:pPr>
        <w:numPr>
          <w:ilvl w:val="0"/>
          <w:numId w:val="32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использует при осуществлении образовательного процесса бесконтактные термометры,  рециркуляторы передвижные для каждого кабинета, средства и устройства для антисептической обработки рук, маски многоразового использования, маски медицинские, перчатки.</w:t>
      </w: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26AAA" w:rsidRPr="00B01CC2" w:rsidRDefault="00126AAA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V. Оценка востребованности выпускников</w:t>
      </w:r>
    </w:p>
    <w:tbl>
      <w:tblPr>
        <w:tblW w:w="0" w:type="auto"/>
        <w:jc w:val="center"/>
        <w:tblInd w:w="-2085" w:type="dxa"/>
        <w:tblLook w:val="0000"/>
      </w:tblPr>
      <w:tblGrid>
        <w:gridCol w:w="4631"/>
        <w:gridCol w:w="1407"/>
        <w:gridCol w:w="1407"/>
        <w:gridCol w:w="1395"/>
        <w:gridCol w:w="1395"/>
        <w:gridCol w:w="1395"/>
      </w:tblGrid>
      <w:tr w:rsidR="00535C6C" w:rsidRPr="00E74E58" w:rsidTr="00535C6C">
        <w:trPr>
          <w:trHeight w:val="502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Категория учащихся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535C6C" w:rsidRPr="00E74E58" w:rsidTr="00535C6C">
        <w:trPr>
          <w:trHeight w:val="53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Всего выпускников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535C6C" w:rsidRPr="00E74E58" w:rsidTr="00535C6C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535C6C" w:rsidRPr="00E74E58" w:rsidRDefault="00535C6C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10-й класс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9A7E2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C6C" w:rsidRPr="00E74E58" w:rsidTr="00535C6C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ВУЗы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9A7E2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5C6C" w:rsidRPr="00E74E58" w:rsidTr="00535C6C">
        <w:trPr>
          <w:trHeight w:val="647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Количество выпускников,</w:t>
            </w:r>
          </w:p>
          <w:p w:rsidR="00535C6C" w:rsidRPr="00E74E58" w:rsidRDefault="00535C6C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поступивших в ССУЗы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F56C47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35C6C" w:rsidRPr="00E74E58" w:rsidTr="00535C6C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lastRenderedPageBreak/>
              <w:t>Количество выпускников,</w:t>
            </w:r>
          </w:p>
          <w:p w:rsidR="00535C6C" w:rsidRPr="00E74E58" w:rsidRDefault="00535C6C" w:rsidP="0085056D">
            <w:pPr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поступивших в НПО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C6C" w:rsidRPr="00E74E58" w:rsidTr="00535C6C">
        <w:trPr>
          <w:trHeight w:val="664"/>
          <w:jc w:val="center"/>
        </w:trPr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C6C" w:rsidRPr="00E74E58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74E58">
              <w:rPr>
                <w:rFonts w:ascii="Times New Roman" w:hAnsi="Times New Roman" w:cs="Times New Roman"/>
              </w:rPr>
              <w:t>Армия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C6C" w:rsidRDefault="00535C6C" w:rsidP="0085056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bCs/>
          <w:sz w:val="24"/>
          <w:szCs w:val="24"/>
        </w:rPr>
      </w:pPr>
    </w:p>
    <w:p w:rsidR="005A2AB9" w:rsidRPr="00B01CC2" w:rsidRDefault="005A2AB9" w:rsidP="005A2AB9">
      <w:pPr>
        <w:rPr>
          <w:rFonts w:ascii="Times New Roman" w:hAnsi="Times New Roman" w:cs="Times New Roman"/>
          <w:b/>
          <w:bCs/>
          <w:sz w:val="24"/>
          <w:szCs w:val="24"/>
        </w:rPr>
        <w:sectPr w:rsidR="005A2AB9" w:rsidRPr="00B01CC2" w:rsidSect="00AC2A6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учащихся,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поступающих в 10 класс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каждым годом уменьшается, увелич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 xml:space="preserve">ивается количество выпускников,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продолжающих учиться в ССУЗа</w:t>
      </w:r>
      <w:r w:rsidR="00704DE5">
        <w:rPr>
          <w:rFonts w:ascii="Times New Roman" w:hAnsi="Times New Roman" w:cs="Times New Roman"/>
          <w:b/>
          <w:bCs/>
          <w:sz w:val="24"/>
          <w:szCs w:val="24"/>
        </w:rPr>
        <w:t>х.</w:t>
      </w:r>
    </w:p>
    <w:p w:rsidR="005A2AB9" w:rsidRDefault="005A2AB9" w:rsidP="005A2AB9">
      <w:pPr>
        <w:spacing w:after="225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A2AB9" w:rsidRPr="00A20852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VI. Оценка качества кадрового обеспечения</w:t>
      </w:r>
    </w:p>
    <w:p w:rsidR="005A2AB9" w:rsidRPr="000657CC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7CC">
        <w:rPr>
          <w:rFonts w:ascii="Times New Roman" w:eastAsia="Times New Roman" w:hAnsi="Times New Roman" w:cs="Times New Roman"/>
          <w:b/>
          <w:iCs/>
          <w:sz w:val="25"/>
        </w:rPr>
        <w:t>На период самообследования в Школе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="00535C6C">
        <w:rPr>
          <w:rFonts w:ascii="Times New Roman" w:eastAsia="Times New Roman" w:hAnsi="Times New Roman" w:cs="Times New Roman"/>
          <w:b/>
          <w:iCs/>
          <w:sz w:val="25"/>
        </w:rPr>
        <w:t xml:space="preserve"> 14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> педагогических работников</w:t>
      </w:r>
      <w:r w:rsidR="001B3E86" w:rsidRPr="000657CC">
        <w:rPr>
          <w:rFonts w:ascii="Times New Roman" w:eastAsia="Times New Roman" w:hAnsi="Times New Roman" w:cs="Times New Roman"/>
          <w:b/>
          <w:iCs/>
          <w:sz w:val="25"/>
        </w:rPr>
        <w:t>, из них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 xml:space="preserve"> 1 –директор, 2 заместителя директора по УВР  и </w:t>
      </w:r>
      <w:r w:rsidR="001B3E86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2 воспитателя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в дошкольной группе . 7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 человек имеет 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высшее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>образование и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>з них 3 –педагогическое, 7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преподавателей имеют среднее специальное (педагогическое)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, из </w:t>
      </w:r>
      <w:r w:rsidR="001B3E86" w:rsidRPr="000657CC">
        <w:rPr>
          <w:rFonts w:ascii="Times New Roman" w:eastAsia="Times New Roman" w:hAnsi="Times New Roman" w:cs="Times New Roman"/>
          <w:b/>
          <w:iCs/>
          <w:sz w:val="25"/>
        </w:rPr>
        <w:t>них 2 воспитателя дошкольной гру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>ппы.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 xml:space="preserve"> В 2024-2025 уч.году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аттестацию 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Pr="000657CC">
        <w:rPr>
          <w:rFonts w:ascii="Times New Roman" w:eastAsia="Times New Roman" w:hAnsi="Times New Roman" w:cs="Times New Roman"/>
          <w:b/>
          <w:iCs/>
          <w:sz w:val="25"/>
        </w:rPr>
        <w:t>про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>ходил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и</w:t>
      </w:r>
      <w:r w:rsidR="00F14349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 xml:space="preserve"> 4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педагог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а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( первая 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</w:t>
      </w:r>
      <w:r w:rsidR="0042493A" w:rsidRPr="000657CC">
        <w:rPr>
          <w:rFonts w:ascii="Times New Roman" w:eastAsia="Times New Roman" w:hAnsi="Times New Roman" w:cs="Times New Roman"/>
          <w:b/>
          <w:iCs/>
          <w:sz w:val="25"/>
        </w:rPr>
        <w:t>категория</w:t>
      </w:r>
      <w:r w:rsidR="00704DE5" w:rsidRPr="000657CC">
        <w:rPr>
          <w:rFonts w:ascii="Times New Roman" w:eastAsia="Times New Roman" w:hAnsi="Times New Roman" w:cs="Times New Roman"/>
          <w:b/>
          <w:iCs/>
          <w:sz w:val="25"/>
        </w:rPr>
        <w:t>)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 xml:space="preserve">. 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>Таким образом,  6 человек имеют 1 категорию</w:t>
      </w:r>
      <w:r w:rsidR="001B5D01">
        <w:rPr>
          <w:rFonts w:ascii="Times New Roman" w:eastAsia="Times New Roman" w:hAnsi="Times New Roman" w:cs="Times New Roman"/>
          <w:b/>
          <w:iCs/>
          <w:sz w:val="25"/>
        </w:rPr>
        <w:t>, 1-высшую и 7</w:t>
      </w:r>
      <w:r w:rsidR="00392427" w:rsidRPr="000657CC">
        <w:rPr>
          <w:rFonts w:ascii="Times New Roman" w:eastAsia="Times New Roman" w:hAnsi="Times New Roman" w:cs="Times New Roman"/>
          <w:b/>
          <w:iCs/>
          <w:sz w:val="25"/>
        </w:rPr>
        <w:t xml:space="preserve"> человек без категории.</w:t>
      </w:r>
    </w:p>
    <w:p w:rsidR="005A2AB9" w:rsidRPr="000E6014" w:rsidRDefault="005A2AB9" w:rsidP="005A2AB9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Основные принципы кадровой политики направлены: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на сохранение, укрепление и развитие кадрового потенциала;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создание квалифицированного коллектива, способного работать в современных условиях;</w:t>
      </w:r>
    </w:p>
    <w:p w:rsidR="00C25E91" w:rsidRPr="000E6014" w:rsidRDefault="00C25E91" w:rsidP="00C25E91">
      <w:pPr>
        <w:numPr>
          <w:ilvl w:val="0"/>
          <w:numId w:val="33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повышения уровня квалификации персонала.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C25E91" w:rsidRPr="000E6014" w:rsidRDefault="00C25E91" w:rsidP="00C25E91">
      <w:pPr>
        <w:numPr>
          <w:ilvl w:val="0"/>
          <w:numId w:val="3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iCs/>
          <w:sz w:val="25"/>
        </w:rPr>
        <w:t>кадровый потенциал Школы динамично развивается на основе целенаправленной работы по </w:t>
      </w:r>
      <w:hyperlink r:id="rId16" w:anchor="/document/16/4019/" w:history="1">
        <w:r w:rsidRPr="000E6014">
          <w:rPr>
            <w:rFonts w:ascii="Times New Roman" w:eastAsia="Times New Roman" w:hAnsi="Times New Roman" w:cs="Times New Roman"/>
            <w:iCs/>
            <w:color w:val="0047B3"/>
            <w:sz w:val="25"/>
            <w:u w:val="single"/>
          </w:rPr>
          <w:t>повышению квалификации педагогов</w:t>
        </w:r>
      </w:hyperlink>
      <w:r w:rsidRPr="000E6014">
        <w:rPr>
          <w:rFonts w:ascii="Times New Roman" w:eastAsia="Times New Roman" w:hAnsi="Times New Roman" w:cs="Times New Roman"/>
          <w:iCs/>
          <w:sz w:val="25"/>
        </w:rPr>
        <w:t>.</w:t>
      </w:r>
    </w:p>
    <w:p w:rsidR="00C25E91" w:rsidRPr="000E6014" w:rsidRDefault="00C25E91" w:rsidP="00C25E91">
      <w:pPr>
        <w:spacing w:after="225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В период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513710">
        <w:rPr>
          <w:rFonts w:ascii="Times New Roman" w:eastAsia="Times New Roman" w:hAnsi="Times New Roman" w:cs="Times New Roman"/>
          <w:sz w:val="25"/>
          <w:szCs w:val="25"/>
        </w:rPr>
        <w:t>4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>-2</w:t>
      </w:r>
      <w:r w:rsidR="001B5D01">
        <w:rPr>
          <w:rFonts w:ascii="Times New Roman" w:eastAsia="Times New Roman" w:hAnsi="Times New Roman" w:cs="Times New Roman"/>
          <w:sz w:val="25"/>
          <w:szCs w:val="25"/>
        </w:rPr>
        <w:t>5</w:t>
      </w:r>
      <w:r w:rsidR="00392427">
        <w:rPr>
          <w:rFonts w:ascii="Times New Roman" w:eastAsia="Times New Roman" w:hAnsi="Times New Roman" w:cs="Times New Roman"/>
          <w:sz w:val="25"/>
          <w:szCs w:val="25"/>
        </w:rPr>
        <w:t xml:space="preserve"> уч. </w:t>
      </w:r>
      <w:r w:rsidR="00F14349" w:rsidRPr="000E6014">
        <w:rPr>
          <w:rFonts w:ascii="Times New Roman" w:eastAsia="Times New Roman" w:hAnsi="Times New Roman" w:cs="Times New Roman"/>
          <w:sz w:val="25"/>
          <w:szCs w:val="25"/>
        </w:rPr>
        <w:t xml:space="preserve"> года многие </w:t>
      </w:r>
      <w:r w:rsidRPr="000E6014">
        <w:rPr>
          <w:rFonts w:ascii="Times New Roman" w:eastAsia="Times New Roman" w:hAnsi="Times New Roman" w:cs="Times New Roman"/>
          <w:sz w:val="25"/>
          <w:szCs w:val="25"/>
        </w:rPr>
        <w:t xml:space="preserve"> педагоги Школы успешно освоили онлайн-сервисы, применяли цифровые образовательные ресурсы, вели электронные формы документации, в том числе электронный журнал и дневники учеников.</w:t>
      </w:r>
    </w:p>
    <w:p w:rsidR="00C25E91" w:rsidRPr="003A7A0B" w:rsidRDefault="00C25E91" w:rsidP="00C25E9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5"/>
          <w:szCs w:val="25"/>
        </w:rPr>
      </w:pPr>
      <w:r w:rsidRPr="000E6014">
        <w:rPr>
          <w:rFonts w:ascii="Times New Roman" w:eastAsia="Times New Roman" w:hAnsi="Times New Roman" w:cs="Times New Roman"/>
          <w:sz w:val="25"/>
          <w:szCs w:val="25"/>
        </w:rPr>
        <w:br/>
      </w:r>
      <w:r w:rsidR="003A7A0B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>25</w:t>
      </w:r>
      <w:r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% педагогов </w:t>
      </w:r>
      <w:r w:rsidR="003A7A0B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 (</w:t>
      </w:r>
      <w:r w:rsidR="00DC3D06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>3</w:t>
      </w:r>
      <w:r w:rsidR="00704DE5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 чел.) </w:t>
      </w:r>
      <w:r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прошли </w:t>
      </w:r>
      <w:r w:rsidR="000E6014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КПК по преподаванию своего предмета в соответствии с </w:t>
      </w:r>
      <w:r w:rsidR="00704DE5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обновлённым </w:t>
      </w:r>
      <w:r w:rsidR="000E6014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ФГОС </w:t>
      </w:r>
      <w:r w:rsidR="00392427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 НОО, ООО, СОО, по воспитанию  обучающихся</w:t>
      </w:r>
      <w:r w:rsidR="003A7A0B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 – 67 % (8 чел.)</w:t>
      </w:r>
      <w:r w:rsidR="00392427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 xml:space="preserve">, а также по </w:t>
      </w:r>
      <w:r w:rsidR="003A7A0B" w:rsidRPr="003A7A0B">
        <w:rPr>
          <w:rFonts w:ascii="Times New Roman" w:eastAsia="Times New Roman" w:hAnsi="Times New Roman" w:cs="Times New Roman"/>
          <w:iCs/>
          <w:color w:val="0D0D0D" w:themeColor="text1" w:themeTint="F2"/>
          <w:sz w:val="25"/>
        </w:rPr>
        <w:t>программам обучения детей с ОВЗ- 8% (1 чел.)</w:t>
      </w:r>
    </w:p>
    <w:p w:rsidR="00C25E91" w:rsidRDefault="00C25E91" w:rsidP="00850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b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Cs/>
          <w:sz w:val="24"/>
          <w:szCs w:val="24"/>
        </w:rPr>
        <w:t>Образовательная карта педагогического коллектива</w:t>
      </w:r>
    </w:p>
    <w:tbl>
      <w:tblPr>
        <w:tblW w:w="0" w:type="auto"/>
        <w:tblInd w:w="-853" w:type="dxa"/>
        <w:tblLayout w:type="fixed"/>
        <w:tblLook w:val="04A0"/>
      </w:tblPr>
      <w:tblGrid>
        <w:gridCol w:w="2393"/>
        <w:gridCol w:w="1545"/>
        <w:gridCol w:w="2388"/>
        <w:gridCol w:w="3850"/>
      </w:tblGrid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392427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5A2A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Титова Т.Н.</w:t>
            </w:r>
          </w:p>
          <w:p w:rsidR="000B546F" w:rsidRPr="00B01CC2" w:rsidRDefault="000B546F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Боченкова Н.Н.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Воронина О.В.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Калыгина В.С.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Хрипунова М.Г.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С.А.</w:t>
            </w:r>
          </w:p>
          <w:p w:rsidR="00C25E91" w:rsidRPr="00B01CC2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Серова С.А.</w:t>
            </w:r>
          </w:p>
        </w:tc>
      </w:tr>
      <w:tr w:rsidR="00C25E91" w:rsidRPr="00B01CC2" w:rsidTr="005A2AB9"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  <w:r w:rsidR="001B5D01">
              <w:rPr>
                <w:rFonts w:ascii="Times New Roman" w:hAnsi="Times New Roman" w:cs="Times New Roman"/>
                <w:sz w:val="24"/>
                <w:szCs w:val="24"/>
              </w:rPr>
              <w:t xml:space="preserve"> (7</w:t>
            </w:r>
            <w:r w:rsidR="000B5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Мингалеева М.В.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Акимова Л.Ю.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Балдина Е.Ю.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Ушакова Т.А.</w:t>
            </w:r>
          </w:p>
          <w:p w:rsidR="000B546F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Иванова Т.А.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Удалова Н.Н.</w:t>
            </w:r>
          </w:p>
          <w:p w:rsidR="000B546F" w:rsidRDefault="000B546F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Л.Л.</w:t>
            </w:r>
          </w:p>
          <w:p w:rsidR="00392427" w:rsidRPr="00B01CC2" w:rsidRDefault="00392427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25E91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1B3E86" w:rsidRDefault="001B3E86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Pr="001B5D01" w:rsidRDefault="001B3E86" w:rsidP="00C25E91">
      <w:pPr>
        <w:pStyle w:val="a7"/>
        <w:spacing w:line="276" w:lineRule="auto"/>
        <w:rPr>
          <w:rFonts w:ascii="Times New Roman" w:hAnsi="Times New Roman"/>
          <w:color w:val="FF0000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</w:t>
      </w:r>
      <w:r w:rsidR="00444550" w:rsidRPr="001B5D01">
        <w:rPr>
          <w:rFonts w:ascii="Times New Roman" w:hAnsi="Times New Roman"/>
          <w:color w:val="FF0000"/>
          <w:sz w:val="32"/>
          <w:szCs w:val="24"/>
        </w:rPr>
        <w:t>Возрастная структура педагогических кадров</w:t>
      </w:r>
    </w:p>
    <w:p w:rsidR="00444550" w:rsidRDefault="00444550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E91" w:rsidRPr="00B01CC2" w:rsidRDefault="00C25E91" w:rsidP="00C25E91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1CC2">
        <w:rPr>
          <w:rFonts w:ascii="Times New Roman" w:hAnsi="Times New Roman"/>
          <w:b/>
          <w:sz w:val="24"/>
          <w:szCs w:val="24"/>
        </w:rPr>
        <w:t>План-график повышения квалификации педагогов МОУ «Беляницкая СОШ»</w:t>
      </w:r>
    </w:p>
    <w:tbl>
      <w:tblPr>
        <w:tblW w:w="1105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1701"/>
        <w:gridCol w:w="1843"/>
        <w:gridCol w:w="1843"/>
        <w:gridCol w:w="1843"/>
        <w:gridCol w:w="1843"/>
      </w:tblGrid>
      <w:tr w:rsidR="00B37F94" w:rsidRPr="00B01CC2" w:rsidTr="00B37F94">
        <w:trPr>
          <w:gridAfter w:val="3"/>
          <w:wAfter w:w="5529" w:type="dxa"/>
          <w:trHeight w:val="31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B01CC2" w:rsidRDefault="00B37F94" w:rsidP="005A2AB9">
            <w:pPr>
              <w:pStyle w:val="a7"/>
              <w:spacing w:line="276" w:lineRule="auto"/>
              <w:ind w:hanging="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B01CC2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F94" w:rsidRPr="00B01CC2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F94" w:rsidRPr="00B01CC2" w:rsidTr="00B37F94"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F94" w:rsidRPr="00B01CC2" w:rsidRDefault="00B37F94" w:rsidP="005A2AB9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Руководитель, 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Мингалеева М.В.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«Особенности преподавания  музыки в условиях реализации обновлённого ФГОС ООО», 72 часа,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 xml:space="preserve">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По технологии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94" w:rsidRPr="00DC3D06" w:rsidRDefault="00B37F94" w:rsidP="005A2A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2027октябрь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Серова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5A2AB9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Зам. по УР,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Титова Т.Н.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 xml:space="preserve">«Особенности преподавания  русского языка и литературы в условиях реализации обновлённого ФГОС ООО», 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 часа,</w:t>
            </w:r>
            <w:r w:rsidRPr="00DC3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3D06">
              <w:rPr>
                <w:rFonts w:ascii="Times New Roman" w:hAnsi="Times New Roman" w:cs="Times New Roman"/>
                <w:sz w:val="24"/>
                <w:szCs w:val="24"/>
              </w:rPr>
              <w:t>27.10.2022</w:t>
            </w:r>
          </w:p>
          <w:p w:rsidR="00B37F94" w:rsidRPr="00DC3D06" w:rsidRDefault="00B37F94" w:rsidP="00444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Методика реализации дополнительных общеобразовательных программ в образовательн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ых организациях различных типов, в которых создаются новые места дополнительного образования в рамках проекта "Успех каждого ребёнка", 36 часов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, 25.03.2024 ГБОУДПО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 xml:space="preserve"> "Тверской областной институт усовершенствования учителей" по дополнительной образовательной программе.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  <w:r w:rsidR="00DC3D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Воронина О.В.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«Развитие читательской грамотности грамотности»,</w:t>
            </w: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апрель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ООО «Импульс».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2026 сентябрь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Хрипунова М.Г.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«Импульс».</w:t>
            </w:r>
          </w:p>
          <w:p w:rsidR="00B37F94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</w:t>
            </w:r>
            <w:r w:rsidR="00DC3D06" w:rsidRPr="00DC3D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 английского языка 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2025октябрь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Балдина Е.Ю.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Министерство образования Пензенской области»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ООО «Импульс».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«Реализация требований обновлённых ФГОС ООО в работе учителя», 108 часов, 29.09.2023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КПК "Деятельность педагога при организации работы с обучающимися с ограниченными возможностями здоровья (ОВЗ) в соответствии с ФГОС", 72 часа, ООО"Московский институт переподготовки и повышения квалификации педагогов",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10.01.2024 год</w:t>
            </w:r>
          </w:p>
          <w:p w:rsidR="00B37F94" w:rsidRPr="00DC3D06" w:rsidRDefault="00B37F94" w:rsidP="00B37F94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КПК "Учитель-логопед: содержание и методы коррекционной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с обучающимися школьного возраста",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72 часа, 20.02.2024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>, Общество с ограниченной ответственностью "Центр Развития Педагогики", г. С-Петербург.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2023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Ушакова Т.А.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B37F94" w:rsidRPr="00B01CC2" w:rsidTr="00B37F94">
        <w:trPr>
          <w:trHeight w:val="73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Акимова Л.Ю.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 физкультуры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37F94" w:rsidRPr="00DC3D06" w:rsidRDefault="00B37F94" w:rsidP="0044455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eastAsia="Times New Roman" w:hAnsi="Times New Roman"/>
                <w:sz w:val="24"/>
                <w:szCs w:val="24"/>
                <w:lang w:eastAsia="en-US" w:bidi="en-US"/>
              </w:rPr>
              <w:t>2025 октябрь</w:t>
            </w:r>
          </w:p>
          <w:p w:rsidR="00B37F94" w:rsidRPr="00DC3D06" w:rsidRDefault="00B37F94" w:rsidP="00444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Зам.дир. по ВР. Учитель физики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Боченкова Н.Н.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2023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Селезнева С.А.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70C0"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«Деятельность советника директора по воспитанию и взаимодействию с детскими общественными объединениями», </w:t>
            </w:r>
            <w:r w:rsidRPr="00DC3D06">
              <w:rPr>
                <w:rFonts w:ascii="Times New Roman" w:hAnsi="Times New Roman"/>
                <w:b/>
                <w:sz w:val="24"/>
                <w:szCs w:val="24"/>
              </w:rPr>
              <w:t>140 часов, 25.04.2024 г</w:t>
            </w:r>
            <w:r w:rsidRPr="00DC3D06">
              <w:rPr>
                <w:rFonts w:ascii="Times New Roman" w:hAnsi="Times New Roman"/>
                <w:sz w:val="24"/>
                <w:szCs w:val="24"/>
              </w:rPr>
              <w:t xml:space="preserve">., Федеральное государственное бюджетное учреждение «Российский детско-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юношеский центр».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2025 июнь</w:t>
            </w:r>
          </w:p>
        </w:tc>
      </w:tr>
      <w:tr w:rsidR="00B37F94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Учитель 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7F94" w:rsidRPr="00DC3D06" w:rsidRDefault="00B37F94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D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Калыгина В.С.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«Особенности преподавания биологии в условиях реализации обновлённого ФГОС ООО», 72 часа, 27.10.2022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DC3D06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СОО, 2024 год июнь</w:t>
            </w:r>
          </w:p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Цифровая экосистема дополнительного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2025,октябрь</w:t>
            </w:r>
          </w:p>
          <w:p w:rsidR="00B37F94" w:rsidRPr="00DC3D06" w:rsidRDefault="00B37F94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202</w:t>
            </w:r>
            <w:r w:rsidR="00DC3D06" w:rsidRPr="00DC3D06">
              <w:rPr>
                <w:rFonts w:ascii="Times New Roman" w:hAnsi="Times New Roman"/>
                <w:sz w:val="24"/>
                <w:szCs w:val="24"/>
              </w:rPr>
              <w:t>7 июнь</w:t>
            </w:r>
          </w:p>
        </w:tc>
      </w:tr>
      <w:tr w:rsidR="00DC3D06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Удалова Н.Н.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Внедрение Федеральных образовательных программ дошкольного образования: требования и особенности организации образовательного процесса, 24 часа, 7.12.2023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, ГБОУ ДПО Тверской ИУУ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D06" w:rsidRPr="00B01CC2" w:rsidTr="00B37F94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uppressAutoHyphens w:val="0"/>
              <w:spacing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Макарова Л.Л.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444550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 xml:space="preserve">Внедрение Федеральных образовательных программ дошкольного образования: требования и особенности </w:t>
            </w:r>
            <w:r w:rsidRPr="00DC3D0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образовательного процесса, 24 часа, 6.12.2023</w:t>
            </w:r>
          </w:p>
          <w:p w:rsidR="00DC3D06" w:rsidRPr="00DC3D06" w:rsidRDefault="00DC3D06" w:rsidP="00DC3D06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D06">
              <w:rPr>
                <w:rFonts w:ascii="Times New Roman" w:hAnsi="Times New Roman"/>
                <w:sz w:val="24"/>
                <w:szCs w:val="24"/>
              </w:rPr>
              <w:t>, ГБОУ ДПО Тверской ИУУ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C3D06" w:rsidRPr="00DC3D06" w:rsidRDefault="00DC3D06" w:rsidP="00343BA1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E91" w:rsidRPr="00B01CC2" w:rsidRDefault="00C25E91" w:rsidP="00C25E91">
      <w:pPr>
        <w:pStyle w:val="a7"/>
        <w:spacing w:line="276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C25E91" w:rsidRDefault="00C25E91" w:rsidP="00C25E91">
      <w:pPr>
        <w:jc w:val="center"/>
        <w:rPr>
          <w:b/>
          <w:sz w:val="32"/>
        </w:rPr>
      </w:pPr>
      <w:r w:rsidRPr="00E223F6">
        <w:rPr>
          <w:b/>
          <w:sz w:val="32"/>
        </w:rPr>
        <w:t>Курсы профессиональной переподготовки МОУ «Беляницкая СОШ Сонковского района Тверской области»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8"/>
        <w:gridCol w:w="1288"/>
        <w:gridCol w:w="1727"/>
        <w:gridCol w:w="1662"/>
        <w:gridCol w:w="1659"/>
        <w:gridCol w:w="1736"/>
      </w:tblGrid>
      <w:tr w:rsidR="002C6977" w:rsidRPr="00851CDB" w:rsidTr="002C6977"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ФИО учителей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Предмет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  <w:r w:rsidRPr="00E223F6">
              <w:t>2018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  <w:r w:rsidRPr="00E223F6">
              <w:t>2019</w:t>
            </w:r>
          </w:p>
        </w:tc>
        <w:tc>
          <w:tcPr>
            <w:tcW w:w="594" w:type="dxa"/>
          </w:tcPr>
          <w:p w:rsidR="002C6977" w:rsidRDefault="002C6977" w:rsidP="005A2AB9">
            <w:pPr>
              <w:jc w:val="center"/>
            </w:pPr>
            <w:r>
              <w:t>2022</w:t>
            </w: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>
              <w:t>2023</w:t>
            </w: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 w:rsidRPr="00E223F6">
              <w:t xml:space="preserve">Акимова </w:t>
            </w:r>
          </w:p>
          <w:p w:rsidR="002C6977" w:rsidRPr="00E223F6" w:rsidRDefault="002C6977" w:rsidP="005A2AB9">
            <w:pPr>
              <w:jc w:val="center"/>
            </w:pPr>
            <w:r w:rsidRPr="00E223F6">
              <w:t>Любовь Юрьевна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физкультуры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>
              <w:t>По программе «Педагогическое образование: учитель физической культуры»</w:t>
            </w:r>
          </w:p>
          <w:p w:rsidR="002C6977" w:rsidRDefault="002C6977" w:rsidP="005A2AB9">
            <w:pPr>
              <w:jc w:val="center"/>
            </w:pPr>
            <w:r>
              <w:t>(600 часов),</w:t>
            </w:r>
          </w:p>
          <w:p w:rsidR="002C6977" w:rsidRDefault="002C6977" w:rsidP="005A2AB9">
            <w:pPr>
              <w:jc w:val="center"/>
            </w:pPr>
            <w:r>
              <w:t>ООО «ЦНОИ»</w:t>
            </w:r>
          </w:p>
          <w:p w:rsidR="002C6977" w:rsidRPr="00E223F6" w:rsidRDefault="002C6977" w:rsidP="005A2AB9">
            <w:pPr>
              <w:jc w:val="center"/>
            </w:pPr>
            <w:r>
              <w:t xml:space="preserve"> Диплом № 342408154470, дата выдачи 31 января 2019.</w:t>
            </w:r>
          </w:p>
        </w:tc>
        <w:tc>
          <w:tcPr>
            <w:tcW w:w="594" w:type="dxa"/>
          </w:tcPr>
          <w:p w:rsidR="002C6977" w:rsidRPr="00441F30" w:rsidRDefault="002C6977" w:rsidP="002C6977">
            <w:pPr>
              <w:pStyle w:val="a7"/>
              <w:spacing w:line="276" w:lineRule="auto"/>
              <w:rPr>
                <w:szCs w:val="24"/>
              </w:rPr>
            </w:pPr>
            <w:r w:rsidRPr="00441F30">
              <w:rPr>
                <w:szCs w:val="24"/>
              </w:rPr>
              <w:t xml:space="preserve">«Организация тренерской деятельности по лыжной подготовке», 72 часа </w:t>
            </w:r>
          </w:p>
          <w:p w:rsidR="002C6977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20.11.2022</w:t>
            </w:r>
          </w:p>
        </w:tc>
        <w:tc>
          <w:tcPr>
            <w:tcW w:w="1937" w:type="dxa"/>
          </w:tcPr>
          <w:p w:rsidR="002C6977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t xml:space="preserve">Серова </w:t>
            </w:r>
          </w:p>
          <w:p w:rsidR="002C6977" w:rsidRPr="00E223F6" w:rsidRDefault="002C6977" w:rsidP="005A2AB9">
            <w:pPr>
              <w:jc w:val="center"/>
            </w:pPr>
            <w:r>
              <w:t>Светлана Александровна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  <w:r>
              <w:t>Учитель начальных классов</w:t>
            </w: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  <w:r>
              <w:t>По программе «Методика организации образовательного процесса в начальном общем образовании»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Default="002C6977" w:rsidP="005A2AB9">
            <w:pPr>
              <w:jc w:val="center"/>
            </w:pPr>
            <w:r>
              <w:t>ООО «Инфоурок»</w:t>
            </w:r>
          </w:p>
          <w:p w:rsidR="002C6977" w:rsidRPr="00E223F6" w:rsidRDefault="002C6977" w:rsidP="005A2AB9">
            <w:pPr>
              <w:jc w:val="center"/>
            </w:pPr>
            <w:r>
              <w:t>Диплом № 000000008953, дата выдачи 20.06.2018 г</w:t>
            </w: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  <w:tr w:rsidR="002C6977" w:rsidRPr="00851CDB" w:rsidTr="002C6977">
        <w:tc>
          <w:tcPr>
            <w:tcW w:w="1708" w:type="dxa"/>
          </w:tcPr>
          <w:p w:rsidR="002C6977" w:rsidRDefault="002C6977" w:rsidP="005A2AB9">
            <w:pPr>
              <w:jc w:val="center"/>
            </w:pPr>
            <w:r>
              <w:lastRenderedPageBreak/>
              <w:t>Макарова Лидия Леонидовна</w:t>
            </w:r>
          </w:p>
        </w:tc>
        <w:tc>
          <w:tcPr>
            <w:tcW w:w="1477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963" w:type="dxa"/>
          </w:tcPr>
          <w:p w:rsidR="002C6977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594" w:type="dxa"/>
          </w:tcPr>
          <w:p w:rsidR="002C6977" w:rsidRPr="00441F30" w:rsidRDefault="002C6977" w:rsidP="005A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психология: воспитатель дошкольной образовательной организации», 144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41F30">
              <w:rPr>
                <w:rFonts w:ascii="Times New Roman" w:hAnsi="Times New Roman" w:cs="Times New Roman"/>
                <w:sz w:val="24"/>
                <w:szCs w:val="24"/>
              </w:rPr>
              <w:t xml:space="preserve"> ООО «Центр непрерывного образования и инноваций», г. Санкт-Петербург. 16.05.2023</w:t>
            </w:r>
          </w:p>
        </w:tc>
      </w:tr>
      <w:tr w:rsidR="002C6977" w:rsidRPr="00851CDB" w:rsidTr="002C6977">
        <w:trPr>
          <w:trHeight w:val="70"/>
        </w:trPr>
        <w:tc>
          <w:tcPr>
            <w:tcW w:w="1708" w:type="dxa"/>
          </w:tcPr>
          <w:p w:rsidR="002C6977" w:rsidRPr="00E223F6" w:rsidRDefault="002C6977" w:rsidP="005A2AB9">
            <w:pPr>
              <w:jc w:val="center"/>
            </w:pPr>
            <w:r w:rsidRPr="00E223F6">
              <w:t>Селезнева Светлана Александровна</w:t>
            </w:r>
          </w:p>
        </w:tc>
        <w:tc>
          <w:tcPr>
            <w:tcW w:w="1477" w:type="dxa"/>
          </w:tcPr>
          <w:p w:rsidR="002C6977" w:rsidRPr="00E223F6" w:rsidRDefault="002C6977" w:rsidP="005A2AB9">
            <w:pPr>
              <w:jc w:val="center"/>
            </w:pPr>
            <w:r>
              <w:t>Учитель математики</w:t>
            </w:r>
          </w:p>
        </w:tc>
        <w:tc>
          <w:tcPr>
            <w:tcW w:w="1963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891" w:type="dxa"/>
          </w:tcPr>
          <w:p w:rsidR="002C6977" w:rsidRDefault="002C6977" w:rsidP="005A2AB9">
            <w:pPr>
              <w:jc w:val="center"/>
            </w:pPr>
            <w:r w:rsidRPr="00E223F6">
              <w:t>По программе «Математика: теория и методика преподавания в образовательной организации, разработанной в соответствии с Ф</w:t>
            </w:r>
            <w:r>
              <w:t>ГОС и Федеральным законом № 273-</w:t>
            </w:r>
            <w:r w:rsidRPr="00E223F6">
              <w:t>ФЗ</w:t>
            </w:r>
          </w:p>
          <w:p w:rsidR="002C6977" w:rsidRDefault="002C6977" w:rsidP="005A2AB9">
            <w:pPr>
              <w:jc w:val="center"/>
            </w:pPr>
            <w:r>
              <w:t>(600 часов)</w:t>
            </w:r>
          </w:p>
          <w:p w:rsidR="002C6977" w:rsidRPr="00E223F6" w:rsidRDefault="002C6977" w:rsidP="005A2AB9">
            <w:pPr>
              <w:jc w:val="center"/>
            </w:pPr>
            <w:r>
              <w:t>ООО «Ифоурок»,  № Диплома  000000035926, дата выдачи 16.10.2019</w:t>
            </w:r>
          </w:p>
        </w:tc>
        <w:tc>
          <w:tcPr>
            <w:tcW w:w="594" w:type="dxa"/>
          </w:tcPr>
          <w:p w:rsidR="002C6977" w:rsidRPr="00E223F6" w:rsidRDefault="002C6977" w:rsidP="005A2AB9">
            <w:pPr>
              <w:jc w:val="center"/>
            </w:pPr>
          </w:p>
        </w:tc>
        <w:tc>
          <w:tcPr>
            <w:tcW w:w="1937" w:type="dxa"/>
          </w:tcPr>
          <w:p w:rsidR="002C6977" w:rsidRPr="00E223F6" w:rsidRDefault="002C6977" w:rsidP="005A2AB9">
            <w:pPr>
              <w:jc w:val="center"/>
            </w:pPr>
          </w:p>
        </w:tc>
      </w:tr>
      <w:tr w:rsidR="00B37F94" w:rsidRPr="00851CDB" w:rsidTr="002C6977">
        <w:trPr>
          <w:trHeight w:val="70"/>
        </w:trPr>
        <w:tc>
          <w:tcPr>
            <w:tcW w:w="1708" w:type="dxa"/>
          </w:tcPr>
          <w:p w:rsidR="00B37F94" w:rsidRPr="00E223F6" w:rsidRDefault="00B37F94" w:rsidP="005A2AB9">
            <w:pPr>
              <w:jc w:val="center"/>
            </w:pPr>
            <w:r>
              <w:t>Боченкова Н.Н.</w:t>
            </w:r>
          </w:p>
        </w:tc>
        <w:tc>
          <w:tcPr>
            <w:tcW w:w="1477" w:type="dxa"/>
          </w:tcPr>
          <w:p w:rsidR="00B37F94" w:rsidRDefault="00B37F94" w:rsidP="005A2AB9">
            <w:pPr>
              <w:jc w:val="center"/>
            </w:pPr>
          </w:p>
        </w:tc>
        <w:tc>
          <w:tcPr>
            <w:tcW w:w="1963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1891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594" w:type="dxa"/>
          </w:tcPr>
          <w:p w:rsidR="00B37F94" w:rsidRPr="00E223F6" w:rsidRDefault="00B37F94" w:rsidP="005A2AB9">
            <w:pPr>
              <w:jc w:val="center"/>
            </w:pPr>
          </w:p>
        </w:tc>
        <w:tc>
          <w:tcPr>
            <w:tcW w:w="1937" w:type="dxa"/>
          </w:tcPr>
          <w:p w:rsidR="00B37F94" w:rsidRPr="00762854" w:rsidRDefault="00B37F94" w:rsidP="00B37F94">
            <w:pPr>
              <w:pStyle w:val="a7"/>
              <w:spacing w:line="276" w:lineRule="auto"/>
              <w:jc w:val="center"/>
              <w:rPr>
                <w:b/>
              </w:rPr>
            </w:pPr>
            <w:r w:rsidRPr="00762854">
              <w:rPr>
                <w:b/>
              </w:rPr>
              <w:t>Министерство образования Пензенской области»</w:t>
            </w:r>
          </w:p>
          <w:p w:rsidR="00B37F94" w:rsidRPr="00762854" w:rsidRDefault="00B37F94" w:rsidP="00B37F94">
            <w:pPr>
              <w:pStyle w:val="a7"/>
              <w:spacing w:line="276" w:lineRule="auto"/>
              <w:jc w:val="center"/>
              <w:rPr>
                <w:b/>
              </w:rPr>
            </w:pPr>
            <w:r w:rsidRPr="00762854">
              <w:rPr>
                <w:b/>
              </w:rPr>
              <w:t xml:space="preserve">ООО </w:t>
            </w:r>
            <w:r w:rsidRPr="00762854">
              <w:rPr>
                <w:b/>
              </w:rPr>
              <w:lastRenderedPageBreak/>
              <w:t>«Импульс».</w:t>
            </w:r>
          </w:p>
          <w:p w:rsidR="00B37F94" w:rsidRPr="00E223F6" w:rsidRDefault="00B37F94" w:rsidP="00B37F94">
            <w:pPr>
              <w:jc w:val="center"/>
            </w:pPr>
            <w:r w:rsidRPr="00762854">
              <w:rPr>
                <w:b/>
              </w:rPr>
              <w:t>«Оператор электронно- вычислительных и вычислительных машин»», 160 часов, 9.10.2023</w:t>
            </w:r>
          </w:p>
        </w:tc>
      </w:tr>
    </w:tbl>
    <w:p w:rsidR="00C25E91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pStyle w:val="a7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C25E91" w:rsidRPr="00B01CC2" w:rsidRDefault="00C25E91" w:rsidP="00C25E91">
      <w:pPr>
        <w:tabs>
          <w:tab w:val="left" w:pos="306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B01CC2">
        <w:rPr>
          <w:rFonts w:ascii="Times New Roman" w:hAnsi="Times New Roman" w:cs="Times New Roman"/>
          <w:b/>
          <w:i/>
          <w:iCs/>
          <w:sz w:val="24"/>
          <w:szCs w:val="24"/>
        </w:rPr>
        <w:t>Категорийная карта педагогов:</w:t>
      </w:r>
    </w:p>
    <w:tbl>
      <w:tblPr>
        <w:tblW w:w="0" w:type="auto"/>
        <w:tblInd w:w="-885" w:type="dxa"/>
        <w:tblLayout w:type="fixed"/>
        <w:tblLook w:val="04A0"/>
      </w:tblPr>
      <w:tblGrid>
        <w:gridCol w:w="2387"/>
        <w:gridCol w:w="3284"/>
        <w:gridCol w:w="1843"/>
        <w:gridCol w:w="2835"/>
      </w:tblGrid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Зам. директора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1категория</w:t>
            </w:r>
          </w:p>
          <w:p w:rsidR="00C25E91" w:rsidRPr="00B01CC2" w:rsidRDefault="00E60695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(6</w:t>
            </w:r>
            <w:r w:rsidR="00C25E91"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чел)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Мингалеева </w:t>
            </w:r>
          </w:p>
          <w:p w:rsidR="00C25E91" w:rsidRPr="00B01CC2" w:rsidRDefault="00C25E91" w:rsidP="00E60695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М.В. 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08.04.2024)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A40F3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(Бочёнков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Н.Н. (24.12 2019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Акимова Л.Ю.(24.12.2019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О.В. (24.12. 2019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2024)</w:t>
            </w:r>
          </w:p>
          <w:p w:rsidR="00C25E91" w:rsidRPr="00B01CC2" w:rsidRDefault="00C25E91" w:rsidP="005A2AB9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Балдина Е.Ю. (2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  <w:r w:rsidRPr="00761D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)(2024)</w:t>
            </w:r>
          </w:p>
          <w:p w:rsidR="00CA40F3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Серова С.А. </w:t>
            </w:r>
          </w:p>
          <w:p w:rsidR="00CA40F3" w:rsidRPr="00B01CC2" w:rsidRDefault="00CA40F3" w:rsidP="00CA40F3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(24.04.2028)</w:t>
            </w:r>
          </w:p>
          <w:p w:rsidR="00C25E91" w:rsidRPr="00B01CC2" w:rsidRDefault="00C25E91" w:rsidP="00E60695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Высшая категория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(1 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Титова Т.Н </w:t>
            </w:r>
          </w:p>
          <w:p w:rsidR="00C25E91" w:rsidRPr="008D3A39" w:rsidRDefault="00C25E91" w:rsidP="00E60695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(202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8D3A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187B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20.0</w:t>
            </w:r>
            <w:r w:rsidR="00E606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5E91" w:rsidRPr="00B01CC2" w:rsidTr="005A2AB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Без категории</w:t>
            </w:r>
          </w:p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E60695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чел.)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5E91" w:rsidRPr="00B01CC2" w:rsidRDefault="00C25E91" w:rsidP="005A2AB9">
            <w:pPr>
              <w:tabs>
                <w:tab w:val="left" w:pos="540"/>
              </w:tabs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E91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Сергеева Т.Н.  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Хрипунова М.Г.</w:t>
            </w:r>
          </w:p>
          <w:p w:rsidR="00C25E91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Селезнева С.А.</w:t>
            </w:r>
          </w:p>
          <w:p w:rsidR="00E60695" w:rsidRDefault="00C25E91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Ушакова Т.А.</w:t>
            </w:r>
          </w:p>
          <w:p w:rsidR="00C25E91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Калыгина В.С.</w:t>
            </w:r>
          </w:p>
          <w:p w:rsidR="00E60695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Т.А.</w:t>
            </w:r>
          </w:p>
          <w:p w:rsidR="00E60695" w:rsidRPr="00B01CC2" w:rsidRDefault="00E60695" w:rsidP="005A2AB9">
            <w:pPr>
              <w:tabs>
                <w:tab w:val="left" w:pos="540"/>
              </w:tabs>
              <w:snapToGrid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Быкова А.И.</w:t>
            </w:r>
          </w:p>
        </w:tc>
      </w:tr>
    </w:tbl>
    <w:p w:rsidR="00C25E91" w:rsidRDefault="00C25E91" w:rsidP="00C25E91">
      <w:pPr>
        <w:pStyle w:val="11"/>
        <w:rPr>
          <w:sz w:val="24"/>
        </w:rPr>
      </w:pPr>
    </w:p>
    <w:p w:rsidR="00C25E91" w:rsidRDefault="00C25E91" w:rsidP="00C25E91">
      <w:pPr>
        <w:rPr>
          <w:lang w:eastAsia="ar-SA"/>
        </w:rPr>
      </w:pPr>
    </w:p>
    <w:p w:rsidR="00C25E91" w:rsidRPr="00D211A6" w:rsidRDefault="00C25E91" w:rsidP="00C25E91">
      <w:pPr>
        <w:rPr>
          <w:lang w:eastAsia="ar-SA"/>
        </w:rPr>
      </w:pPr>
    </w:p>
    <w:p w:rsidR="00C25E91" w:rsidRDefault="00C25E91" w:rsidP="00C25E91">
      <w:pPr>
        <w:rPr>
          <w:lang w:eastAsia="ar-SA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25E91" w:rsidRPr="00FA2E87" w:rsidRDefault="00C25E91" w:rsidP="00C25E91">
      <w:pPr>
        <w:rPr>
          <w:lang w:eastAsia="ar-SA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Default="00C25E91" w:rsidP="00C25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VII. Оценка качества учебно-методического и библиотечно-информационного обеспечения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Общая характеристика: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о</w:t>
      </w:r>
      <w:r w:rsidR="006A5D75">
        <w:rPr>
          <w:rFonts w:ascii="Arial" w:eastAsia="Times New Roman" w:hAnsi="Arial" w:cs="Arial"/>
          <w:i/>
          <w:iCs/>
          <w:sz w:val="25"/>
        </w:rPr>
        <w:t xml:space="preserve">бъем библиотечного фонда — 5867 </w:t>
      </w:r>
      <w:r w:rsidRPr="00A20852">
        <w:rPr>
          <w:rFonts w:ascii="Arial" w:eastAsia="Times New Roman" w:hAnsi="Arial" w:cs="Arial"/>
          <w:i/>
          <w:iCs/>
          <w:sz w:val="25"/>
        </w:rPr>
        <w:t>единица;</w:t>
      </w:r>
    </w:p>
    <w:p w:rsidR="00C25E91" w:rsidRPr="00A20852" w:rsidRDefault="00C25E91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книгообеспеченность — 100 процентов;</w:t>
      </w:r>
    </w:p>
    <w:p w:rsidR="00C25E91" w:rsidRPr="00A20852" w:rsidRDefault="009D39E6" w:rsidP="00C25E91">
      <w:pPr>
        <w:numPr>
          <w:ilvl w:val="0"/>
          <w:numId w:val="35"/>
        </w:numPr>
        <w:spacing w:after="0" w:line="240" w:lineRule="auto"/>
        <w:ind w:left="270"/>
        <w:rPr>
          <w:rFonts w:ascii="Arial" w:eastAsia="Times New Roman" w:hAnsi="Arial" w:cs="Arial"/>
          <w:sz w:val="25"/>
          <w:szCs w:val="25"/>
        </w:rPr>
      </w:pPr>
      <w:r>
        <w:rPr>
          <w:rFonts w:ascii="Arial" w:eastAsia="Times New Roman" w:hAnsi="Arial" w:cs="Arial"/>
          <w:i/>
          <w:iCs/>
          <w:sz w:val="25"/>
        </w:rPr>
        <w:t>объем учебного фонда — 10</w:t>
      </w:r>
      <w:r w:rsidR="006A5D75">
        <w:rPr>
          <w:rFonts w:ascii="Arial" w:eastAsia="Times New Roman" w:hAnsi="Arial" w:cs="Arial"/>
          <w:i/>
          <w:iCs/>
          <w:sz w:val="25"/>
        </w:rPr>
        <w:t>45</w:t>
      </w:r>
      <w:r w:rsidR="00C25E91" w:rsidRPr="00A20852">
        <w:rPr>
          <w:rFonts w:ascii="Arial" w:eastAsia="Times New Roman" w:hAnsi="Arial" w:cs="Arial"/>
          <w:i/>
          <w:iCs/>
          <w:sz w:val="25"/>
        </w:rPr>
        <w:t> единица.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Фонд библиотеки фо</w:t>
      </w:r>
      <w:r w:rsidR="006A5D75">
        <w:rPr>
          <w:rFonts w:ascii="Arial" w:eastAsia="Times New Roman" w:hAnsi="Arial" w:cs="Arial"/>
          <w:i/>
          <w:iCs/>
          <w:sz w:val="25"/>
        </w:rPr>
        <w:t>рмируется за счет федерального бюджета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Состав фонда и его использование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3746"/>
        <w:gridCol w:w="2536"/>
        <w:gridCol w:w="2812"/>
      </w:tblGrid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Вид литературы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Количество единиц в фонде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Сколько экземпляров</w:t>
            </w:r>
          </w:p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выдавалось за год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Учебная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FC0F2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10</w:t>
            </w:r>
            <w:r w:rsidR="006A5D75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9D39E6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757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Педагогическая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380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</w:t>
            </w:r>
            <w:r w:rsidR="00C25E91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4112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148</w:t>
            </w:r>
          </w:p>
        </w:tc>
      </w:tr>
      <w:tr w:rsidR="00C25E91" w:rsidRPr="00A20852" w:rsidTr="006A5D75">
        <w:trPr>
          <w:jc w:val="center"/>
        </w:trPr>
        <w:tc>
          <w:tcPr>
            <w:tcW w:w="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C25E91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Справочная</w:t>
            </w:r>
          </w:p>
        </w:tc>
        <w:tc>
          <w:tcPr>
            <w:tcW w:w="2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230</w:t>
            </w:r>
          </w:p>
        </w:tc>
        <w:tc>
          <w:tcPr>
            <w:tcW w:w="28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25E91" w:rsidRPr="00A20852" w:rsidRDefault="006A5D75" w:rsidP="005A2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</w:tbl>
    <w:p w:rsidR="006A5D75" w:rsidRDefault="006A5D75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sz w:val="25"/>
          <w:szCs w:val="25"/>
        </w:rPr>
        <w:t>Фонд библиотеки соответствует требованиям ФГОС, учебники фонда входят в федеральный перечень, утвержденный </w:t>
      </w:r>
      <w:hyperlink r:id="rId20" w:anchor="/document/99/565295909/XA00M1S2LR/" w:history="1">
        <w:r w:rsidRPr="00A20852">
          <w:rPr>
            <w:rFonts w:ascii="Arial" w:eastAsia="Times New Roman" w:hAnsi="Arial" w:cs="Arial"/>
            <w:color w:val="01745C"/>
            <w:sz w:val="25"/>
            <w:u w:val="single"/>
          </w:rPr>
          <w:t>приказом Минпросвещения России от 20.05.2020 № 254</w:t>
        </w:r>
      </w:hyperlink>
      <w:r w:rsidRPr="00A20852">
        <w:rPr>
          <w:rFonts w:ascii="Arial" w:eastAsia="Times New Roman" w:hAnsi="Arial" w:cs="Arial"/>
          <w:sz w:val="25"/>
          <w:szCs w:val="25"/>
        </w:rPr>
        <w:t>.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Средний уров</w:t>
      </w:r>
      <w:r w:rsidR="006A5D75">
        <w:rPr>
          <w:rFonts w:ascii="Arial" w:eastAsia="Times New Roman" w:hAnsi="Arial" w:cs="Arial"/>
          <w:i/>
          <w:iCs/>
          <w:sz w:val="25"/>
        </w:rPr>
        <w:t>ень посещаемости библиотеки — 3</w:t>
      </w:r>
      <w:r w:rsidRPr="00A20852">
        <w:rPr>
          <w:rFonts w:ascii="Arial" w:eastAsia="Times New Roman" w:hAnsi="Arial" w:cs="Arial"/>
          <w:i/>
          <w:iCs/>
          <w:sz w:val="25"/>
        </w:rPr>
        <w:t> человек</w:t>
      </w:r>
      <w:r w:rsidR="006A5D75">
        <w:rPr>
          <w:rFonts w:ascii="Arial" w:eastAsia="Times New Roman" w:hAnsi="Arial" w:cs="Arial"/>
          <w:i/>
          <w:iCs/>
          <w:sz w:val="25"/>
        </w:rPr>
        <w:t>а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в день.</w:t>
      </w:r>
    </w:p>
    <w:p w:rsidR="005E16DB" w:rsidRPr="00C25E91" w:rsidRDefault="00C25E91" w:rsidP="00C25E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852">
        <w:rPr>
          <w:rFonts w:ascii="Arial" w:eastAsia="Times New Roman" w:hAnsi="Arial" w:cs="Arial"/>
          <w:i/>
          <w:iCs/>
          <w:sz w:val="25"/>
        </w:rPr>
        <w:lastRenderedPageBreak/>
        <w:t>Оснащенность библиотеки учебными пособиями достаточная. Однако требуется дополнительное финансирование библиотеки на закупку периодических изданий и обновление фонда художественной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литературы</w:t>
      </w:r>
    </w:p>
    <w:p w:rsidR="0085056D" w:rsidRPr="00B01CC2" w:rsidRDefault="0085056D" w:rsidP="00850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0852">
        <w:rPr>
          <w:rFonts w:ascii="Arial" w:eastAsia="Times New Roman" w:hAnsi="Arial" w:cs="Arial"/>
          <w:b/>
          <w:bCs/>
          <w:sz w:val="25"/>
        </w:rPr>
        <w:t>VIII. Оценка материально-технической базы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Материально-техническая база МОУ «Беляницкая СОШ» приведена в соответствие с задачами по обеспечению реализации основной образовательной программы МОУ «Беляницкая СОШ»,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>Для этого МОУ «Беляницкая СОШ»   разрабатывает и закрепляет локальным актом перечни оснащения и оборудования образовательного учреждения.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Критериальными источниками оценки учебно-материального обеспечения образовательного процесса являются требования Стандарта, требования и условия Положения о лицензировании образовательной деятельности, утверждённого постановлением Правительства Российской Федерации от 31 марта </w:t>
      </w:r>
      <w:smartTag w:uri="urn:schemas-microsoft-com:office:smarttags" w:element="metricconverter">
        <w:smartTagPr>
          <w:attr w:name="ProductID" w:val="2009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2009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277, а также соответствующие методические рекомендации, в том числе: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1CC2">
        <w:rPr>
          <w:rFonts w:ascii="Times New Roman" w:eastAsia="Calibri" w:hAnsi="Times New Roman" w:cs="Times New Roman"/>
          <w:sz w:val="24"/>
          <w:szCs w:val="24"/>
        </w:rPr>
        <w:t xml:space="preserve">— письмо Департамента государственной политики в сфере образования Минобранауки России от 1 апреля </w:t>
      </w:r>
      <w:smartTag w:uri="urn:schemas-microsoft-com:office:smarttags" w:element="metricconverter">
        <w:smartTagPr>
          <w:attr w:name="ProductID" w:val="2005 г"/>
        </w:smartTagPr>
        <w:r w:rsidRPr="00B01CC2">
          <w:rPr>
            <w:rFonts w:ascii="Times New Roman" w:eastAsia="Calibri" w:hAnsi="Times New Roman" w:cs="Times New Roman"/>
            <w:sz w:val="24"/>
            <w:szCs w:val="24"/>
          </w:rPr>
          <w:t>2005 г</w:t>
        </w:r>
      </w:smartTag>
      <w:r w:rsidRPr="00B01CC2">
        <w:rPr>
          <w:rFonts w:ascii="Times New Roman" w:eastAsia="Calibri" w:hAnsi="Times New Roman" w:cs="Times New Roman"/>
          <w:sz w:val="24"/>
          <w:szCs w:val="24"/>
        </w:rPr>
        <w:t>. № 03-417 «О Перечне учебного и компьютерного оборудования для оснащения общеобразовательных учреждений»);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— перечни рекомендуемой учебной литературы и цифровых образовательных ресурсов;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в МОУ </w:t>
      </w:r>
      <w:r w:rsidRPr="00B01CC2">
        <w:rPr>
          <w:rFonts w:ascii="Times New Roman" w:eastAsia="Calibri" w:hAnsi="Times New Roman" w:cs="Times New Roman"/>
          <w:sz w:val="24"/>
          <w:szCs w:val="24"/>
        </w:rPr>
        <w:t>«Беляницкая СОШ»</w:t>
      </w:r>
      <w:r w:rsidRPr="00B01CC2">
        <w:rPr>
          <w:rFonts w:ascii="Times New Roman" w:hAnsi="Times New Roman" w:cs="Times New Roman"/>
          <w:sz w:val="24"/>
          <w:szCs w:val="24"/>
        </w:rPr>
        <w:t>, реализующем основную образовательную программу основного общего образования, оборудованы: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учебные кабинеты с автоматизированными рабочими местами обучающихся и педагогических работников;</w:t>
      </w:r>
    </w:p>
    <w:p w:rsidR="0085056D" w:rsidRPr="00B01CC2" w:rsidRDefault="0085056D" w:rsidP="0085056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занятий учебно-исследовательской и проектной деятельностью, моделированием и техническим творчеством;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(кабинеты, мастерские,) для занятий музыкой и  изобразительным искусством;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музей;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комбинированная стоярно-слесарная мастерская;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информационно-библиотечные центр с рабочими зонами, оборудованными читальными залами и книгохранилищами, обеспечивающими сохранность книжного фонда, медиатекой;</w:t>
      </w:r>
    </w:p>
    <w:p w:rsidR="0085056D" w:rsidRPr="00B01CC2" w:rsidRDefault="0085056D" w:rsidP="005001AE">
      <w:pPr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информационный центр;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 xml:space="preserve">• 1 </w:t>
      </w:r>
      <w:r w:rsidRPr="00B01CC2">
        <w:rPr>
          <w:rFonts w:ascii="Times New Roman" w:hAnsi="Times New Roman" w:cs="Times New Roman"/>
          <w:sz w:val="24"/>
          <w:szCs w:val="24"/>
        </w:rPr>
        <w:t>спортивный зал;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 xml:space="preserve"> </w:t>
      </w: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помещения для медицинского персонала;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• </w:t>
      </w:r>
      <w:r w:rsidRPr="00B01CC2">
        <w:rPr>
          <w:rFonts w:ascii="Times New Roman" w:hAnsi="Times New Roman" w:cs="Times New Roman"/>
          <w:sz w:val="24"/>
          <w:szCs w:val="24"/>
        </w:rPr>
        <w:t>административные и иные помещения, оснащённые необходимым оборудованием;</w:t>
      </w:r>
    </w:p>
    <w:p w:rsidR="0085056D" w:rsidRPr="00B01CC2" w:rsidRDefault="0085056D" w:rsidP="0085056D">
      <w:pPr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bCs/>
          <w:iCs/>
          <w:sz w:val="24"/>
          <w:szCs w:val="24"/>
        </w:rPr>
        <w:t>• </w:t>
      </w:r>
      <w:r w:rsidRPr="00B01CC2">
        <w:rPr>
          <w:rFonts w:ascii="Times New Roman" w:hAnsi="Times New Roman" w:cs="Times New Roman"/>
          <w:sz w:val="24"/>
          <w:szCs w:val="24"/>
        </w:rPr>
        <w:t>гардеробные, санузлы, места личной гигиены;</w:t>
      </w:r>
    </w:p>
    <w:p w:rsidR="00A62877" w:rsidRPr="00A62877" w:rsidRDefault="0085056D" w:rsidP="00A62877">
      <w:pPr>
        <w:tabs>
          <w:tab w:val="left" w:pos="720"/>
        </w:tabs>
        <w:spacing w:line="240" w:lineRule="atLeast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01CC2">
        <w:rPr>
          <w:rFonts w:ascii="Times New Roman" w:hAnsi="Times New Roman" w:cs="Times New Roman"/>
          <w:sz w:val="24"/>
          <w:szCs w:val="24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</w:t>
      </w:r>
      <w:r w:rsidR="00A62877">
        <w:rPr>
          <w:rFonts w:ascii="Times New Roman" w:hAnsi="Times New Roman" w:cs="Times New Roman"/>
          <w:sz w:val="24"/>
          <w:szCs w:val="24"/>
        </w:rPr>
        <w:t>ением и необходимым инвентарём.</w:t>
      </w: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CC2">
        <w:rPr>
          <w:rFonts w:ascii="Times New Roman" w:hAnsi="Times New Roman" w:cs="Times New Roman"/>
          <w:b/>
          <w:sz w:val="24"/>
          <w:szCs w:val="24"/>
        </w:rPr>
        <w:t>Оценка материально-технических условий реализации ООП ООО</w:t>
      </w:r>
    </w:p>
    <w:p w:rsidR="0085056D" w:rsidRPr="00B01CC2" w:rsidRDefault="0085056D" w:rsidP="0085056D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03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4419"/>
        <w:gridCol w:w="2343"/>
        <w:gridCol w:w="2677"/>
      </w:tblGrid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Необходимое количество средств/ имеющееся в наличии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 создания условий в соответствии с требованиями ФГОС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компьютеры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42/42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12/</w:t>
            </w:r>
            <w:r w:rsidR="00E606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BA22A5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7/</w:t>
            </w:r>
            <w:r w:rsidR="00187B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BA22A5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BA22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BA22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принтер цветной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3/</w:t>
            </w:r>
            <w:r w:rsidR="00A402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BA22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</w:t>
            </w: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 w:rsidR="00BA22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BA22A5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833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1/0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BA22A5" w:rsidP="008336C4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2024</w:t>
            </w:r>
            <w:r w:rsidR="0085056D"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музыкальная клавиатура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E60695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E779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E6069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4/</w:t>
            </w:r>
            <w:r w:rsidR="00BA22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документокамера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5056D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5001AE">
            <w:pPr>
              <w:numPr>
                <w:ilvl w:val="0"/>
                <w:numId w:val="5"/>
              </w:num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56D" w:rsidRPr="00B01CC2" w:rsidRDefault="0085056D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87BF4" w:rsidRPr="00B01CC2" w:rsidTr="0085056D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F4" w:rsidRPr="00B01CC2" w:rsidRDefault="00187BF4" w:rsidP="00E60695">
            <w:pPr>
              <w:tabs>
                <w:tab w:val="left" w:pos="72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BF4" w:rsidRPr="00B01CC2" w:rsidRDefault="00187BF4" w:rsidP="0085056D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6D" w:rsidRPr="00B01CC2" w:rsidRDefault="0085056D" w:rsidP="0085056D">
      <w:pPr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6271"/>
        <w:gridCol w:w="2631"/>
      </w:tblGrid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ФГОС, нормативных и локальных актов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Необходимо/ 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Fonts w:eastAsia="Calibri"/>
              </w:rPr>
            </w:pPr>
            <w:r w:rsidRPr="00B01CC2">
              <w:rPr>
                <w:rStyle w:val="default005f005fchar1char1"/>
                <w:rFonts w:eastAsia="Calibri"/>
              </w:rPr>
              <w:t>Помещения для занятий учебно-исследовательской и проектной деятельностью, моделированием и техническим творчеством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b/>
              </w:rPr>
            </w:pPr>
            <w:r w:rsidRPr="00B01CC2">
              <w:rPr>
                <w:rStyle w:val="default005f005fchar1char1"/>
                <w:rFonts w:eastAsia="Calibri"/>
              </w:rPr>
              <w:t>Необходимые для реализации учебной и внеурочной деятельности лаборатории и мастерские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Информационно-библиотечный центр с рабочими зонами, оборудованными читальным залом и книгохранилищами, обеспечивающими сохранность книжного фонда, медиатекой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имеется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Спортивный зал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Помещения для медицинского персонала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efault005f005fchar1char1"/>
              </w:rPr>
              <w:t>Административные и иные помещения, оснащённые необходимым оборудованием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  <w:tr w:rsidR="0085056D" w:rsidRPr="00B01CC2" w:rsidTr="0085056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pStyle w:val="default"/>
              <w:rPr>
                <w:rStyle w:val="default005f005fchar1char1"/>
                <w:rFonts w:eastAsia="Calibri"/>
              </w:rPr>
            </w:pPr>
            <w:r w:rsidRPr="00B01CC2">
              <w:rPr>
                <w:rStyle w:val="dash041e005f0431005f044b005f0447005f043d005f044b005f0439005f005fchar1char1"/>
              </w:rPr>
              <w:t>Гардеробы, санузлы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6D" w:rsidRPr="00B01CC2" w:rsidRDefault="0085056D" w:rsidP="0085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CC2">
              <w:rPr>
                <w:rFonts w:ascii="Times New Roman" w:hAnsi="Times New Roman" w:cs="Times New Roman"/>
                <w:sz w:val="24"/>
                <w:szCs w:val="24"/>
              </w:rPr>
              <w:t>имеются в наличии</w:t>
            </w:r>
          </w:p>
        </w:tc>
      </w:tr>
    </w:tbl>
    <w:p w:rsidR="0085056D" w:rsidRPr="00B01CC2" w:rsidRDefault="0085056D" w:rsidP="0085056D">
      <w:pPr>
        <w:rPr>
          <w:rFonts w:ascii="Times New Roman" w:hAnsi="Times New Roman" w:cs="Times New Roman"/>
          <w:sz w:val="24"/>
          <w:szCs w:val="24"/>
        </w:rPr>
      </w:pPr>
    </w:p>
    <w:p w:rsidR="00C25E91" w:rsidRPr="00A20852" w:rsidRDefault="00C25E91" w:rsidP="00C25E91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IX. Оценка функционирования внутренней системы оценки качества образования</w:t>
      </w:r>
    </w:p>
    <w:p w:rsidR="00C25E91" w:rsidRPr="00A20852" w:rsidRDefault="00C25E91" w:rsidP="00C25E91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В Школе утверждено </w:t>
      </w:r>
      <w:hyperlink r:id="rId21" w:anchor="/document/118/30289/" w:history="1">
        <w:r w:rsidRPr="00A20852">
          <w:rPr>
            <w:rFonts w:ascii="Arial" w:eastAsia="Times New Roman" w:hAnsi="Arial" w:cs="Arial"/>
            <w:i/>
            <w:iCs/>
            <w:color w:val="0047B3"/>
            <w:sz w:val="25"/>
            <w:u w:val="single"/>
          </w:rPr>
          <w:t>Положение о внутренней системе оценки качества образования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от </w:t>
      </w:r>
      <w:r w:rsidRPr="008336C4">
        <w:rPr>
          <w:rFonts w:ascii="Arial" w:eastAsia="Times New Roman" w:hAnsi="Arial" w:cs="Arial"/>
          <w:b/>
          <w:i/>
          <w:iCs/>
          <w:sz w:val="25"/>
        </w:rPr>
        <w:t>31.05.2019.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По итогам оценки качества образования в 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году выявлено, что уровень метапредметных результатов соответствуют среднему уровню, сформированность личностных результатов</w:t>
      </w:r>
      <w:r w:rsidR="00187BF4">
        <w:rPr>
          <w:rFonts w:ascii="Arial" w:eastAsia="Times New Roman" w:hAnsi="Arial" w:cs="Arial"/>
          <w:i/>
          <w:iCs/>
          <w:sz w:val="25"/>
        </w:rPr>
        <w:t xml:space="preserve"> также средняя</w:t>
      </w:r>
      <w:r w:rsidRPr="00A20852">
        <w:rPr>
          <w:rFonts w:ascii="Arial" w:eastAsia="Times New Roman" w:hAnsi="Arial" w:cs="Arial"/>
          <w:i/>
          <w:iCs/>
          <w:sz w:val="25"/>
        </w:rPr>
        <w:t>.</w:t>
      </w:r>
    </w:p>
    <w:p w:rsidR="008336C4" w:rsidRDefault="00C25E91" w:rsidP="00C25E91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По результатам анкетирования 202</w:t>
      </w:r>
      <w:r w:rsidR="00E60695">
        <w:rPr>
          <w:rFonts w:ascii="Arial" w:eastAsia="Times New Roman" w:hAnsi="Arial" w:cs="Arial"/>
          <w:i/>
          <w:iCs/>
          <w:sz w:val="25"/>
        </w:rPr>
        <w:t>3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года выявлено, что количество родителей, которые удовлетворены общим качеством образования в Школе, — 63 процента, количество обучающихся, удовлетворенных образовательным процессом, — 68 процентов</w:t>
      </w:r>
    </w:p>
    <w:p w:rsidR="0085056D" w:rsidRDefault="0085056D" w:rsidP="0085056D">
      <w:pPr>
        <w:tabs>
          <w:tab w:val="left" w:pos="540"/>
        </w:tabs>
      </w:pPr>
    </w:p>
    <w:p w:rsidR="0085056D" w:rsidRDefault="0085056D" w:rsidP="0085056D"/>
    <w:p w:rsidR="002570B9" w:rsidRPr="00A20852" w:rsidRDefault="002570B9" w:rsidP="002570B9">
      <w:pPr>
        <w:spacing w:after="225" w:line="240" w:lineRule="auto"/>
        <w:jc w:val="center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b/>
          <w:bCs/>
          <w:sz w:val="25"/>
        </w:rPr>
        <w:t>Результаты анализа показателей деятельности организации</w:t>
      </w: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Данные прив</w:t>
      </w:r>
      <w:r>
        <w:rPr>
          <w:rFonts w:ascii="Arial" w:eastAsia="Times New Roman" w:hAnsi="Arial" w:cs="Arial"/>
          <w:i/>
          <w:iCs/>
          <w:sz w:val="25"/>
        </w:rPr>
        <w:t>едены по состоянию на </w:t>
      </w:r>
      <w:r w:rsidR="00F56C47">
        <w:rPr>
          <w:rFonts w:ascii="Arial" w:eastAsia="Times New Roman" w:hAnsi="Arial" w:cs="Arial"/>
          <w:b/>
          <w:i/>
          <w:iCs/>
          <w:sz w:val="25"/>
        </w:rPr>
        <w:t>1 июля</w:t>
      </w:r>
      <w:r w:rsidRPr="00A20852">
        <w:rPr>
          <w:rFonts w:ascii="Arial" w:eastAsia="Times New Roman" w:hAnsi="Arial" w:cs="Arial"/>
          <w:i/>
          <w:iCs/>
          <w:sz w:val="25"/>
        </w:rPr>
        <w:t xml:space="preserve"> 202</w:t>
      </w:r>
      <w:r w:rsidR="00F56C47">
        <w:rPr>
          <w:rFonts w:ascii="Arial" w:eastAsia="Times New Roman" w:hAnsi="Arial" w:cs="Arial"/>
          <w:i/>
          <w:iCs/>
          <w:sz w:val="25"/>
        </w:rPr>
        <w:t>5</w:t>
      </w:r>
      <w:r w:rsidRPr="00A20852">
        <w:rPr>
          <w:rFonts w:ascii="Arial" w:eastAsia="Times New Roman" w:hAnsi="Arial" w:cs="Arial"/>
          <w:i/>
          <w:iCs/>
          <w:sz w:val="25"/>
        </w:rPr>
        <w:t> 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78"/>
        <w:gridCol w:w="1441"/>
        <w:gridCol w:w="1785"/>
      </w:tblGrid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570B9" w:rsidRPr="00A20852" w:rsidTr="00E00EB5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454A8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454A8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BA22A5" w:rsidP="00454A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454A8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учащихся по образовательной программе среднего общего образования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454A8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7A7F30" w:rsidP="00E32B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17 чел. 38 %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3,5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ГИА выпускников 9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3,</w:t>
            </w:r>
            <w:r w:rsidR="007A7F30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русскому языку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7A7F30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78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Средний балл ЕГЭ выпускников 11 класса по математике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5620A7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1/9%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русскому языку,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результаты ниже установленного минимального количества баллов ЕГЭ по математике, от общей численности</w:t>
            </w:r>
          </w:p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br/>
              <w:t>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5620A7" w:rsidRDefault="00F61892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Численность (удельный вес) выпускников 11 класса, которые не получили аттестаты,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выпускников 11 класса, которые получили аттестаты с отличием, от общей численности выпускников 11 класса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1/100%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47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/100%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регионального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0/0%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федерального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7A7F30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 (0%)</w:t>
            </w:r>
          </w:p>
        </w:tc>
      </w:tr>
      <w:tr w:rsidR="002570B9" w:rsidRPr="00A20852" w:rsidTr="002570B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7A7F30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A7F3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7A7F30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7A7F3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1</w:t>
            </w:r>
            <w:r w:rsidR="00E32B33" w:rsidRPr="007A7F3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 высшим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32B33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(удельный вес) педработников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 квалификационной категорией от общей численности таких работников, в том числе: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человек </w:t>
            </w: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 высшей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 (7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первой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EB4D61" w:rsidP="00EB4D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6 (43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с педагогическим стажем: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0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больше 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8 (57</w:t>
            </w:r>
            <w:r w:rsidR="002570B9"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педработников от общей численности таких работников в возрасте: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до 30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0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от 55 лет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454A83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8 (57</w:t>
            </w:r>
            <w:r w:rsidR="002570B9" w:rsidRPr="00454A83"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B03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14(10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0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B03344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14</w:t>
            </w:r>
            <w:r w:rsidR="002570B9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(100</w:t>
            </w:r>
            <w:r w:rsidR="002570B9"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компьютеров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0,34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7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системы электронного документооборота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рабочих мест для работы на компьютере или ноутбуке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медиатеки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средств сканирования и распознавания текста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— выхода в интернет с библиотечных компьютеров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да</w:t>
            </w:r>
          </w:p>
        </w:tc>
      </w:tr>
      <w:tr w:rsidR="002570B9" w:rsidRPr="00A20852" w:rsidTr="00E00EB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14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70B9" w:rsidRPr="00A20852" w:rsidRDefault="002570B9" w:rsidP="00E00E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20852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58 (100%)</w:t>
            </w:r>
          </w:p>
        </w:tc>
      </w:tr>
    </w:tbl>
    <w:p w:rsidR="008336C4" w:rsidRDefault="008336C4" w:rsidP="002570B9">
      <w:pPr>
        <w:spacing w:after="225" w:line="240" w:lineRule="auto"/>
        <w:rPr>
          <w:rFonts w:ascii="Arial" w:eastAsia="Times New Roman" w:hAnsi="Arial" w:cs="Arial"/>
          <w:i/>
          <w:iCs/>
          <w:sz w:val="25"/>
        </w:rPr>
      </w:pPr>
    </w:p>
    <w:p w:rsidR="002570B9" w:rsidRPr="00A20852" w:rsidRDefault="002570B9" w:rsidP="002570B9">
      <w:pPr>
        <w:spacing w:after="225" w:line="240" w:lineRule="auto"/>
        <w:rPr>
          <w:rFonts w:ascii="Arial" w:eastAsia="Times New Roman" w:hAnsi="Arial" w:cs="Arial"/>
          <w:sz w:val="25"/>
          <w:szCs w:val="25"/>
        </w:rPr>
      </w:pPr>
      <w:r w:rsidRPr="00A20852">
        <w:rPr>
          <w:rFonts w:ascii="Arial" w:eastAsia="Times New Roman" w:hAnsi="Arial" w:cs="Arial"/>
          <w:i/>
          <w:iCs/>
          <w:sz w:val="25"/>
        </w:rPr>
        <w:t>Анализ показателей указывает на то, что Школа имеет достаточную инфраструктуру, которая соответствует требованиям </w:t>
      </w:r>
      <w:hyperlink r:id="rId22" w:anchor="/document/99/566085656/" w:history="1">
        <w:r w:rsidRPr="00A20852">
          <w:rPr>
            <w:rFonts w:ascii="Arial" w:eastAsia="Times New Roman" w:hAnsi="Arial" w:cs="Arial"/>
            <w:i/>
            <w:iCs/>
            <w:color w:val="01745C"/>
            <w:sz w:val="25"/>
            <w:u w:val="single"/>
          </w:rPr>
          <w:t>СП 2.4.3648-20</w:t>
        </w:r>
      </w:hyperlink>
      <w:r w:rsidRPr="00A20852">
        <w:rPr>
          <w:rFonts w:ascii="Arial" w:eastAsia="Times New Roman" w:hAnsi="Arial" w:cs="Arial"/>
          <w:i/>
          <w:iCs/>
          <w:sz w:val="25"/>
        </w:rPr>
        <w:t> «Санитарно-эпидемиологические требования к организациям воспитания и обучения, отдыха и оздоровления детей и молодежи» и позволяет реализовывать образовательные программы в полном объеме в соответствии с ФГОС общего образования.</w:t>
      </w:r>
    </w:p>
    <w:p w:rsidR="0085056D" w:rsidRDefault="002570B9" w:rsidP="002570B9">
      <w:pPr>
        <w:rPr>
          <w:b/>
          <w:bCs/>
          <w:sz w:val="32"/>
          <w:szCs w:val="32"/>
        </w:rPr>
      </w:pPr>
      <w:r w:rsidRPr="00A20852">
        <w:rPr>
          <w:rFonts w:ascii="Arial" w:eastAsia="Times New Roman" w:hAnsi="Arial" w:cs="Arial"/>
          <w:i/>
          <w:iCs/>
          <w:sz w:val="25"/>
        </w:rPr>
        <w:t xml:space="preserve">Школа укомплектована достаточным количеством педагогических и иных работников, которые имеют </w:t>
      </w:r>
      <w:r w:rsidR="005D2072">
        <w:rPr>
          <w:rFonts w:ascii="Arial" w:eastAsia="Times New Roman" w:hAnsi="Arial" w:cs="Arial"/>
          <w:i/>
          <w:iCs/>
          <w:sz w:val="25"/>
        </w:rPr>
        <w:t xml:space="preserve">хорошую </w:t>
      </w:r>
      <w:r w:rsidRPr="00A20852">
        <w:rPr>
          <w:rFonts w:ascii="Arial" w:eastAsia="Times New Roman" w:hAnsi="Arial" w:cs="Arial"/>
          <w:i/>
          <w:iCs/>
          <w:sz w:val="25"/>
        </w:rPr>
        <w:t>квалификацию и регулярно проходят повышение квалификации, что позволяет обеспечивать стабильных качественных результатов образовательных достижений обучающихся.</w:t>
      </w:r>
    </w:p>
    <w:p w:rsidR="0085056D" w:rsidRDefault="0085056D" w:rsidP="0085056D"/>
    <w:p w:rsidR="0085056D" w:rsidRDefault="0085056D"/>
    <w:sectPr w:rsidR="0085056D" w:rsidSect="00AC2A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005" w:rsidRDefault="000D0005" w:rsidP="009A6E1F">
      <w:pPr>
        <w:spacing w:after="0" w:line="240" w:lineRule="auto"/>
      </w:pPr>
      <w:r>
        <w:separator/>
      </w:r>
    </w:p>
  </w:endnote>
  <w:endnote w:type="continuationSeparator" w:id="1">
    <w:p w:rsidR="000D0005" w:rsidRDefault="000D0005" w:rsidP="009A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55214"/>
      <w:docPartObj>
        <w:docPartGallery w:val="Page Numbers (Bottom of Page)"/>
        <w:docPartUnique/>
      </w:docPartObj>
    </w:sdtPr>
    <w:sdtContent>
      <w:p w:rsidR="00D641DA" w:rsidRDefault="00D641DA">
        <w:pPr>
          <w:pStyle w:val="af3"/>
          <w:jc w:val="center"/>
        </w:pPr>
        <w:fldSimple w:instr=" PAGE   \* MERGEFORMAT ">
          <w:r w:rsidR="00FD0793">
            <w:rPr>
              <w:noProof/>
            </w:rPr>
            <w:t>3</w:t>
          </w:r>
        </w:fldSimple>
      </w:p>
    </w:sdtContent>
  </w:sdt>
  <w:p w:rsidR="00D641DA" w:rsidRDefault="00D641DA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005" w:rsidRDefault="000D0005" w:rsidP="009A6E1F">
      <w:pPr>
        <w:spacing w:after="0" w:line="240" w:lineRule="auto"/>
      </w:pPr>
      <w:r>
        <w:separator/>
      </w:r>
    </w:p>
  </w:footnote>
  <w:footnote w:type="continuationSeparator" w:id="1">
    <w:p w:rsidR="000D0005" w:rsidRDefault="000D0005" w:rsidP="009A6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2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1CD45A7"/>
    <w:multiLevelType w:val="hybridMultilevel"/>
    <w:tmpl w:val="B9E8B1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72C43A0"/>
    <w:multiLevelType w:val="multilevel"/>
    <w:tmpl w:val="1FEE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333351"/>
    <w:multiLevelType w:val="multilevel"/>
    <w:tmpl w:val="CC5C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05375A"/>
    <w:multiLevelType w:val="hybridMultilevel"/>
    <w:tmpl w:val="0194C4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A83F2F"/>
    <w:multiLevelType w:val="multilevel"/>
    <w:tmpl w:val="5490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091B4F"/>
    <w:multiLevelType w:val="multilevel"/>
    <w:tmpl w:val="9B16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066957"/>
    <w:multiLevelType w:val="multilevel"/>
    <w:tmpl w:val="FF9A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F297635"/>
    <w:multiLevelType w:val="multilevel"/>
    <w:tmpl w:val="43C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736AD1"/>
    <w:multiLevelType w:val="multilevel"/>
    <w:tmpl w:val="609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4C3FC4"/>
    <w:multiLevelType w:val="multilevel"/>
    <w:tmpl w:val="08F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F9E426A"/>
    <w:multiLevelType w:val="multilevel"/>
    <w:tmpl w:val="62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C73738"/>
    <w:multiLevelType w:val="multilevel"/>
    <w:tmpl w:val="46B041E8"/>
    <w:lvl w:ilvl="0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4DB160E"/>
    <w:multiLevelType w:val="multilevel"/>
    <w:tmpl w:val="8A46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C21FAE"/>
    <w:multiLevelType w:val="multilevel"/>
    <w:tmpl w:val="1938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26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6"/>
  </w:num>
  <w:num w:numId="7">
    <w:abstractNumId w:val="45"/>
  </w:num>
  <w:num w:numId="8">
    <w:abstractNumId w:val="49"/>
  </w:num>
  <w:num w:numId="9">
    <w:abstractNumId w:val="25"/>
  </w:num>
  <w:num w:numId="10">
    <w:abstractNumId w:val="51"/>
  </w:num>
  <w:num w:numId="11">
    <w:abstractNumId w:val="22"/>
  </w:num>
  <w:num w:numId="12">
    <w:abstractNumId w:val="27"/>
  </w:num>
  <w:num w:numId="13">
    <w:abstractNumId w:val="34"/>
  </w:num>
  <w:num w:numId="14">
    <w:abstractNumId w:val="44"/>
  </w:num>
  <w:num w:numId="15">
    <w:abstractNumId w:val="38"/>
  </w:num>
  <w:num w:numId="16">
    <w:abstractNumId w:val="21"/>
  </w:num>
  <w:num w:numId="17">
    <w:abstractNumId w:val="23"/>
  </w:num>
  <w:num w:numId="18">
    <w:abstractNumId w:val="42"/>
  </w:num>
  <w:num w:numId="19">
    <w:abstractNumId w:val="47"/>
  </w:num>
  <w:num w:numId="20">
    <w:abstractNumId w:val="50"/>
  </w:num>
  <w:num w:numId="21">
    <w:abstractNumId w:val="41"/>
  </w:num>
  <w:num w:numId="22">
    <w:abstractNumId w:val="48"/>
  </w:num>
  <w:num w:numId="23">
    <w:abstractNumId w:val="28"/>
  </w:num>
  <w:num w:numId="24">
    <w:abstractNumId w:val="30"/>
  </w:num>
  <w:num w:numId="25">
    <w:abstractNumId w:val="35"/>
  </w:num>
  <w:num w:numId="26">
    <w:abstractNumId w:val="32"/>
  </w:num>
  <w:num w:numId="27">
    <w:abstractNumId w:val="40"/>
  </w:num>
  <w:num w:numId="28">
    <w:abstractNumId w:val="43"/>
  </w:num>
  <w:num w:numId="29">
    <w:abstractNumId w:val="20"/>
  </w:num>
  <w:num w:numId="30">
    <w:abstractNumId w:val="31"/>
  </w:num>
  <w:num w:numId="31">
    <w:abstractNumId w:val="24"/>
  </w:num>
  <w:num w:numId="32">
    <w:abstractNumId w:val="33"/>
  </w:num>
  <w:num w:numId="33">
    <w:abstractNumId w:val="37"/>
  </w:num>
  <w:num w:numId="34">
    <w:abstractNumId w:val="29"/>
  </w:num>
  <w:num w:numId="35">
    <w:abstractNumId w:val="36"/>
  </w:num>
  <w:num w:numId="36">
    <w:abstractNumId w:val="19"/>
  </w:num>
  <w:num w:numId="37">
    <w:abstractNumId w:val="3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056D"/>
    <w:rsid w:val="00002193"/>
    <w:rsid w:val="000030FE"/>
    <w:rsid w:val="00007D55"/>
    <w:rsid w:val="0001172A"/>
    <w:rsid w:val="00015894"/>
    <w:rsid w:val="00015CA2"/>
    <w:rsid w:val="0002025C"/>
    <w:rsid w:val="00041594"/>
    <w:rsid w:val="000416A3"/>
    <w:rsid w:val="00043E34"/>
    <w:rsid w:val="000443AD"/>
    <w:rsid w:val="000461F1"/>
    <w:rsid w:val="00047333"/>
    <w:rsid w:val="00050116"/>
    <w:rsid w:val="00052CA2"/>
    <w:rsid w:val="00062F6F"/>
    <w:rsid w:val="000657CC"/>
    <w:rsid w:val="00076615"/>
    <w:rsid w:val="00077D6F"/>
    <w:rsid w:val="000A3393"/>
    <w:rsid w:val="000B546F"/>
    <w:rsid w:val="000C35C4"/>
    <w:rsid w:val="000D0005"/>
    <w:rsid w:val="000E1DB1"/>
    <w:rsid w:val="000E227F"/>
    <w:rsid w:val="000E6014"/>
    <w:rsid w:val="00102B5D"/>
    <w:rsid w:val="00106AD5"/>
    <w:rsid w:val="00110D0E"/>
    <w:rsid w:val="00126AAA"/>
    <w:rsid w:val="001346C1"/>
    <w:rsid w:val="00157A82"/>
    <w:rsid w:val="00183CEE"/>
    <w:rsid w:val="00187BF4"/>
    <w:rsid w:val="001B3569"/>
    <w:rsid w:val="001B3E86"/>
    <w:rsid w:val="001B5D01"/>
    <w:rsid w:val="001D65BB"/>
    <w:rsid w:val="001E263E"/>
    <w:rsid w:val="00201F5F"/>
    <w:rsid w:val="00220B58"/>
    <w:rsid w:val="00223364"/>
    <w:rsid w:val="002305BF"/>
    <w:rsid w:val="00240966"/>
    <w:rsid w:val="0025034E"/>
    <w:rsid w:val="002570B9"/>
    <w:rsid w:val="002601FE"/>
    <w:rsid w:val="0027715E"/>
    <w:rsid w:val="002B18C3"/>
    <w:rsid w:val="002B2190"/>
    <w:rsid w:val="002B7ECE"/>
    <w:rsid w:val="002C5A76"/>
    <w:rsid w:val="002C6977"/>
    <w:rsid w:val="002D7205"/>
    <w:rsid w:val="002E3408"/>
    <w:rsid w:val="002E6BED"/>
    <w:rsid w:val="003167A1"/>
    <w:rsid w:val="00327629"/>
    <w:rsid w:val="00341A22"/>
    <w:rsid w:val="00342827"/>
    <w:rsid w:val="00342F85"/>
    <w:rsid w:val="00343BA1"/>
    <w:rsid w:val="00346474"/>
    <w:rsid w:val="003549A5"/>
    <w:rsid w:val="00355834"/>
    <w:rsid w:val="00360C84"/>
    <w:rsid w:val="00392427"/>
    <w:rsid w:val="00394876"/>
    <w:rsid w:val="003A6959"/>
    <w:rsid w:val="003A7A0B"/>
    <w:rsid w:val="003E51AD"/>
    <w:rsid w:val="003F6527"/>
    <w:rsid w:val="003F65C0"/>
    <w:rsid w:val="00404639"/>
    <w:rsid w:val="0040737C"/>
    <w:rsid w:val="00415CB1"/>
    <w:rsid w:val="00417D23"/>
    <w:rsid w:val="00421DB4"/>
    <w:rsid w:val="0042493A"/>
    <w:rsid w:val="0043120A"/>
    <w:rsid w:val="00437227"/>
    <w:rsid w:val="004422CE"/>
    <w:rsid w:val="00444550"/>
    <w:rsid w:val="00446E08"/>
    <w:rsid w:val="00454A83"/>
    <w:rsid w:val="00474D1A"/>
    <w:rsid w:val="004814BB"/>
    <w:rsid w:val="00491FFD"/>
    <w:rsid w:val="00494A07"/>
    <w:rsid w:val="004953C1"/>
    <w:rsid w:val="00496239"/>
    <w:rsid w:val="004A1F25"/>
    <w:rsid w:val="004C48F2"/>
    <w:rsid w:val="004D554F"/>
    <w:rsid w:val="004E772B"/>
    <w:rsid w:val="004E7749"/>
    <w:rsid w:val="004F2DCC"/>
    <w:rsid w:val="004F30D4"/>
    <w:rsid w:val="005001AE"/>
    <w:rsid w:val="00513710"/>
    <w:rsid w:val="00521F47"/>
    <w:rsid w:val="00525CEE"/>
    <w:rsid w:val="0053002D"/>
    <w:rsid w:val="00530593"/>
    <w:rsid w:val="00532529"/>
    <w:rsid w:val="00535C6C"/>
    <w:rsid w:val="00545EDF"/>
    <w:rsid w:val="00546482"/>
    <w:rsid w:val="005506F0"/>
    <w:rsid w:val="0055124D"/>
    <w:rsid w:val="00565374"/>
    <w:rsid w:val="005712C7"/>
    <w:rsid w:val="00571AC2"/>
    <w:rsid w:val="005842A6"/>
    <w:rsid w:val="00590B65"/>
    <w:rsid w:val="005A28A7"/>
    <w:rsid w:val="005A2AB9"/>
    <w:rsid w:val="005C5A38"/>
    <w:rsid w:val="005D2072"/>
    <w:rsid w:val="005E16DB"/>
    <w:rsid w:val="005E7A7D"/>
    <w:rsid w:val="00601942"/>
    <w:rsid w:val="00602925"/>
    <w:rsid w:val="006142FC"/>
    <w:rsid w:val="00634061"/>
    <w:rsid w:val="006414E1"/>
    <w:rsid w:val="00642A8F"/>
    <w:rsid w:val="0065298C"/>
    <w:rsid w:val="00654FEC"/>
    <w:rsid w:val="0066150A"/>
    <w:rsid w:val="0067109A"/>
    <w:rsid w:val="00671D98"/>
    <w:rsid w:val="00691B99"/>
    <w:rsid w:val="006A5383"/>
    <w:rsid w:val="006A5D75"/>
    <w:rsid w:val="006A61EE"/>
    <w:rsid w:val="006B4D24"/>
    <w:rsid w:val="006D0EC8"/>
    <w:rsid w:val="006D360F"/>
    <w:rsid w:val="006E2817"/>
    <w:rsid w:val="006E3C8D"/>
    <w:rsid w:val="006E40F2"/>
    <w:rsid w:val="006E68A4"/>
    <w:rsid w:val="00704DE5"/>
    <w:rsid w:val="007073B8"/>
    <w:rsid w:val="00713B55"/>
    <w:rsid w:val="007144D5"/>
    <w:rsid w:val="007214C9"/>
    <w:rsid w:val="00724B2C"/>
    <w:rsid w:val="00735B2E"/>
    <w:rsid w:val="00737993"/>
    <w:rsid w:val="00761D8E"/>
    <w:rsid w:val="0076739E"/>
    <w:rsid w:val="00787D03"/>
    <w:rsid w:val="00787DC0"/>
    <w:rsid w:val="0079177B"/>
    <w:rsid w:val="00795C45"/>
    <w:rsid w:val="007A7F30"/>
    <w:rsid w:val="007B2167"/>
    <w:rsid w:val="007C4F00"/>
    <w:rsid w:val="007C58DD"/>
    <w:rsid w:val="007C6443"/>
    <w:rsid w:val="007D0946"/>
    <w:rsid w:val="007D1684"/>
    <w:rsid w:val="007D37B8"/>
    <w:rsid w:val="007D7223"/>
    <w:rsid w:val="007E3114"/>
    <w:rsid w:val="00811FFF"/>
    <w:rsid w:val="008159D0"/>
    <w:rsid w:val="008248A4"/>
    <w:rsid w:val="00827965"/>
    <w:rsid w:val="00831CAC"/>
    <w:rsid w:val="008336C4"/>
    <w:rsid w:val="00845856"/>
    <w:rsid w:val="0085056D"/>
    <w:rsid w:val="00865A71"/>
    <w:rsid w:val="00871F90"/>
    <w:rsid w:val="008829FC"/>
    <w:rsid w:val="008C0004"/>
    <w:rsid w:val="008C20EE"/>
    <w:rsid w:val="008D0ED5"/>
    <w:rsid w:val="008D3A39"/>
    <w:rsid w:val="008D7B7B"/>
    <w:rsid w:val="008E5F96"/>
    <w:rsid w:val="008F1767"/>
    <w:rsid w:val="00940EAD"/>
    <w:rsid w:val="0094569D"/>
    <w:rsid w:val="00960269"/>
    <w:rsid w:val="00972D53"/>
    <w:rsid w:val="00974FF1"/>
    <w:rsid w:val="009A6E1F"/>
    <w:rsid w:val="009A7E2C"/>
    <w:rsid w:val="009C7C55"/>
    <w:rsid w:val="009D39E6"/>
    <w:rsid w:val="009E26AD"/>
    <w:rsid w:val="00A01519"/>
    <w:rsid w:val="00A01B29"/>
    <w:rsid w:val="00A23E44"/>
    <w:rsid w:val="00A33744"/>
    <w:rsid w:val="00A40285"/>
    <w:rsid w:val="00A62877"/>
    <w:rsid w:val="00A725EC"/>
    <w:rsid w:val="00A923EA"/>
    <w:rsid w:val="00A96ECA"/>
    <w:rsid w:val="00AC2A6D"/>
    <w:rsid w:val="00AC2B9F"/>
    <w:rsid w:val="00AD45C4"/>
    <w:rsid w:val="00AE3860"/>
    <w:rsid w:val="00AF127B"/>
    <w:rsid w:val="00AF3253"/>
    <w:rsid w:val="00AF6FFE"/>
    <w:rsid w:val="00B03344"/>
    <w:rsid w:val="00B32026"/>
    <w:rsid w:val="00B37F94"/>
    <w:rsid w:val="00B50A85"/>
    <w:rsid w:val="00B6257C"/>
    <w:rsid w:val="00B64388"/>
    <w:rsid w:val="00B76FDD"/>
    <w:rsid w:val="00BA22A5"/>
    <w:rsid w:val="00BA4A30"/>
    <w:rsid w:val="00BB5146"/>
    <w:rsid w:val="00BC254B"/>
    <w:rsid w:val="00BD5E18"/>
    <w:rsid w:val="00BE7553"/>
    <w:rsid w:val="00C14379"/>
    <w:rsid w:val="00C25E91"/>
    <w:rsid w:val="00C36BCF"/>
    <w:rsid w:val="00C50AD3"/>
    <w:rsid w:val="00C6113C"/>
    <w:rsid w:val="00C616E2"/>
    <w:rsid w:val="00C664FE"/>
    <w:rsid w:val="00C676D2"/>
    <w:rsid w:val="00C802CB"/>
    <w:rsid w:val="00C85D3D"/>
    <w:rsid w:val="00C925F8"/>
    <w:rsid w:val="00CA12BA"/>
    <w:rsid w:val="00CA40F3"/>
    <w:rsid w:val="00CA4E31"/>
    <w:rsid w:val="00CB43BD"/>
    <w:rsid w:val="00CD463E"/>
    <w:rsid w:val="00CE73CD"/>
    <w:rsid w:val="00CF5B7A"/>
    <w:rsid w:val="00D202F7"/>
    <w:rsid w:val="00D211A6"/>
    <w:rsid w:val="00D6239F"/>
    <w:rsid w:val="00D641DA"/>
    <w:rsid w:val="00D931E4"/>
    <w:rsid w:val="00DB5E78"/>
    <w:rsid w:val="00DC3D06"/>
    <w:rsid w:val="00DD4A1E"/>
    <w:rsid w:val="00DE2926"/>
    <w:rsid w:val="00DF6337"/>
    <w:rsid w:val="00DF6CCB"/>
    <w:rsid w:val="00E00EB5"/>
    <w:rsid w:val="00E0429B"/>
    <w:rsid w:val="00E245D1"/>
    <w:rsid w:val="00E313E1"/>
    <w:rsid w:val="00E32B33"/>
    <w:rsid w:val="00E439D6"/>
    <w:rsid w:val="00E46779"/>
    <w:rsid w:val="00E60695"/>
    <w:rsid w:val="00E77940"/>
    <w:rsid w:val="00E82EB1"/>
    <w:rsid w:val="00EA52B4"/>
    <w:rsid w:val="00EA5B6F"/>
    <w:rsid w:val="00EA711C"/>
    <w:rsid w:val="00EB4D61"/>
    <w:rsid w:val="00EB6457"/>
    <w:rsid w:val="00EB7285"/>
    <w:rsid w:val="00ED46D2"/>
    <w:rsid w:val="00F0040F"/>
    <w:rsid w:val="00F041DB"/>
    <w:rsid w:val="00F06DA5"/>
    <w:rsid w:val="00F1173C"/>
    <w:rsid w:val="00F14349"/>
    <w:rsid w:val="00F14A34"/>
    <w:rsid w:val="00F22165"/>
    <w:rsid w:val="00F261AC"/>
    <w:rsid w:val="00F35D73"/>
    <w:rsid w:val="00F366B0"/>
    <w:rsid w:val="00F56C47"/>
    <w:rsid w:val="00F61892"/>
    <w:rsid w:val="00F702C0"/>
    <w:rsid w:val="00F731BB"/>
    <w:rsid w:val="00F76E3A"/>
    <w:rsid w:val="00FA7230"/>
    <w:rsid w:val="00FA7F6E"/>
    <w:rsid w:val="00FB283C"/>
    <w:rsid w:val="00FC0F25"/>
    <w:rsid w:val="00FD0793"/>
    <w:rsid w:val="00FD1EAE"/>
    <w:rsid w:val="00FD7641"/>
    <w:rsid w:val="00FE5EEE"/>
    <w:rsid w:val="00FF57F1"/>
    <w:rsid w:val="00FF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CEE"/>
  </w:style>
  <w:style w:type="paragraph" w:styleId="1">
    <w:name w:val="heading 1"/>
    <w:basedOn w:val="a"/>
    <w:next w:val="a"/>
    <w:link w:val="10"/>
    <w:qFormat/>
    <w:rsid w:val="0085056D"/>
    <w:pPr>
      <w:keepNext/>
      <w:numPr>
        <w:numId w:val="1"/>
      </w:numPr>
      <w:tabs>
        <w:tab w:val="left" w:pos="54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8505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ody Text"/>
    <w:basedOn w:val="a"/>
    <w:link w:val="a4"/>
    <w:semiHidden/>
    <w:unhideWhenUsed/>
    <w:rsid w:val="008505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5056D"/>
    <w:rPr>
      <w:rFonts w:ascii="Times New Roman" w:eastAsia="Times New Roman" w:hAnsi="Times New Roman" w:cs="Times New Roman"/>
      <w:i/>
      <w:iCs/>
      <w:sz w:val="36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85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No Spacing"/>
    <w:qFormat/>
    <w:rsid w:val="0085056D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1">
    <w:name w:val="Название объекта1"/>
    <w:basedOn w:val="a"/>
    <w:next w:val="a"/>
    <w:rsid w:val="0085056D"/>
    <w:pPr>
      <w:tabs>
        <w:tab w:val="left" w:pos="3060"/>
      </w:tabs>
      <w:suppressAutoHyphens/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customStyle="1" w:styleId="31">
    <w:name w:val="Основной текст 31"/>
    <w:basedOn w:val="a"/>
    <w:rsid w:val="0085056D"/>
    <w:pP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210">
    <w:name w:val="Основной текст с отступом 21"/>
    <w:basedOn w:val="a"/>
    <w:rsid w:val="0085056D"/>
    <w:pPr>
      <w:tabs>
        <w:tab w:val="left" w:pos="5139"/>
      </w:tabs>
      <w:suppressAutoHyphens/>
      <w:spacing w:after="0" w:line="240" w:lineRule="auto"/>
      <w:ind w:left="6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5056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8505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505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rsid w:val="0085056D"/>
    <w:rPr>
      <w:color w:val="0000FF" w:themeColor="hyperlink"/>
      <w:u w:val="single"/>
    </w:rPr>
  </w:style>
  <w:style w:type="paragraph" w:customStyle="1" w:styleId="ac">
    <w:name w:val="Стиль"/>
    <w:uiPriority w:val="99"/>
    <w:rsid w:val="008505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85056D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5056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">
    <w:name w:val="Основной текст с отступом 2 Знак1"/>
    <w:basedOn w:val="a0"/>
    <w:locked/>
    <w:rsid w:val="0085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056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semiHidden/>
    <w:rsid w:val="0085056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val">
    <w:name w:val="val"/>
    <w:basedOn w:val="a0"/>
    <w:rsid w:val="0085056D"/>
  </w:style>
  <w:style w:type="paragraph" w:styleId="af">
    <w:name w:val="Normal (Web)"/>
    <w:basedOn w:val="a"/>
    <w:unhideWhenUsed/>
    <w:rsid w:val="00850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85056D"/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5056D"/>
  </w:style>
  <w:style w:type="paragraph" w:styleId="af3">
    <w:name w:val="footer"/>
    <w:basedOn w:val="a"/>
    <w:link w:val="af4"/>
    <w:uiPriority w:val="99"/>
    <w:unhideWhenUsed/>
    <w:rsid w:val="00850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5056D"/>
  </w:style>
  <w:style w:type="character" w:customStyle="1" w:styleId="sfwc">
    <w:name w:val="sfwc"/>
    <w:basedOn w:val="a0"/>
    <w:rsid w:val="0085056D"/>
  </w:style>
  <w:style w:type="character" w:customStyle="1" w:styleId="apple-converted-space">
    <w:name w:val="apple-converted-space"/>
    <w:basedOn w:val="a0"/>
    <w:rsid w:val="0085056D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85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005f005fchar1char1">
    <w:name w:val="default_005f_005fchar1__char1"/>
    <w:rsid w:val="0085056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5001A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8">
    <w:name w:val="c8"/>
    <w:basedOn w:val="a0"/>
    <w:rsid w:val="005001AE"/>
  </w:style>
  <w:style w:type="paragraph" w:customStyle="1" w:styleId="basis">
    <w:name w:val="basis"/>
    <w:basedOn w:val="a"/>
    <w:rsid w:val="005001A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fill">
    <w:name w:val="fill"/>
    <w:basedOn w:val="a0"/>
    <w:rsid w:val="00C61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40</c:v>
                </c:pt>
                <c:pt idx="2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53266048"/>
        <c:axId val="153267584"/>
        <c:axId val="0"/>
      </c:bar3DChart>
      <c:catAx>
        <c:axId val="153266048"/>
        <c:scaling>
          <c:orientation val="minMax"/>
        </c:scaling>
        <c:delete val="1"/>
        <c:axPos val="b"/>
        <c:numFmt formatCode="General" sourceLinked="1"/>
        <c:tickLblPos val="nextTo"/>
        <c:crossAx val="153267584"/>
        <c:crosses val="autoZero"/>
        <c:auto val="1"/>
        <c:lblAlgn val="ctr"/>
        <c:lblOffset val="100"/>
      </c:catAx>
      <c:valAx>
        <c:axId val="153267584"/>
        <c:scaling>
          <c:orientation val="minMax"/>
        </c:scaling>
        <c:axPos val="l"/>
        <c:majorGridlines/>
        <c:numFmt formatCode="0%" sourceLinked="1"/>
        <c:tickLblPos val="nextTo"/>
        <c:crossAx val="1532660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Среднее -сп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85537536"/>
        <c:axId val="85539072"/>
        <c:axId val="0"/>
      </c:bar3DChart>
      <c:catAx>
        <c:axId val="85537536"/>
        <c:scaling>
          <c:orientation val="minMax"/>
        </c:scaling>
        <c:axPos val="b"/>
        <c:tickLblPos val="nextTo"/>
        <c:crossAx val="85539072"/>
        <c:crosses val="autoZero"/>
        <c:auto val="1"/>
        <c:lblAlgn val="ctr"/>
        <c:lblOffset val="100"/>
      </c:catAx>
      <c:valAx>
        <c:axId val="85539072"/>
        <c:scaling>
          <c:orientation val="minMax"/>
        </c:scaling>
        <c:axPos val="l"/>
        <c:numFmt formatCode="General" sourceLinked="1"/>
        <c:tickLblPos val="nextTo"/>
        <c:crossAx val="85537536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До 25 лет</c:v>
                </c:pt>
                <c:pt idx="1">
                  <c:v>До 55лет</c:v>
                </c:pt>
                <c:pt idx="2">
                  <c:v>Старше 55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hape val="cylinder"/>
        <c:axId val="85555456"/>
        <c:axId val="85557248"/>
        <c:axId val="0"/>
      </c:bar3DChart>
      <c:catAx>
        <c:axId val="85555456"/>
        <c:scaling>
          <c:orientation val="minMax"/>
        </c:scaling>
        <c:axPos val="b"/>
        <c:tickLblPos val="nextTo"/>
        <c:crossAx val="85557248"/>
        <c:crosses val="autoZero"/>
        <c:auto val="1"/>
        <c:lblAlgn val="ctr"/>
        <c:lblOffset val="100"/>
      </c:catAx>
      <c:valAx>
        <c:axId val="85557248"/>
        <c:scaling>
          <c:orientation val="minMax"/>
        </c:scaling>
        <c:axPos val="l"/>
        <c:numFmt formatCode="General" sourceLinked="1"/>
        <c:tickLblPos val="nextTo"/>
        <c:crossAx val="85555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 категории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</c:ser>
        <c:axId val="84742912"/>
        <c:axId val="84744448"/>
      </c:barChart>
      <c:catAx>
        <c:axId val="84742912"/>
        <c:scaling>
          <c:orientation val="minMax"/>
        </c:scaling>
        <c:axPos val="b"/>
        <c:tickLblPos val="nextTo"/>
        <c:crossAx val="84744448"/>
        <c:crosses val="autoZero"/>
        <c:auto val="1"/>
        <c:lblAlgn val="ctr"/>
        <c:lblOffset val="100"/>
      </c:catAx>
      <c:valAx>
        <c:axId val="84744448"/>
        <c:scaling>
          <c:orientation val="minMax"/>
        </c:scaling>
        <c:axPos val="l"/>
        <c:majorGridlines/>
        <c:numFmt formatCode="General" sourceLinked="1"/>
        <c:tickLblPos val="nextTo"/>
        <c:crossAx val="847429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F291-7F19-4EF4-AA1E-55061758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5507</Words>
  <Characters>31393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tntit56</dc:creator>
  <cp:lastModifiedBy>Компьютер Мой</cp:lastModifiedBy>
  <cp:revision>19</cp:revision>
  <cp:lastPrinted>2025-06-30T08:18:00Z</cp:lastPrinted>
  <dcterms:created xsi:type="dcterms:W3CDTF">2025-06-05T07:40:00Z</dcterms:created>
  <dcterms:modified xsi:type="dcterms:W3CDTF">2025-06-30T11:24:00Z</dcterms:modified>
</cp:coreProperties>
</file>