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81A4" w14:textId="77777777" w:rsidR="00CA2B91" w:rsidRPr="00E170A5" w:rsidRDefault="00000000" w:rsidP="00E170A5">
      <w:pPr>
        <w:spacing w:after="0"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noProof/>
          <w:sz w:val="22"/>
          <w:szCs w:val="22"/>
          <w:lang w:eastAsia="ru-RU"/>
        </w:rPr>
        <w:drawing>
          <wp:anchor distT="0" distB="0" distL="114300" distR="114300" simplePos="0" relativeHeight="251660288" behindDoc="0" locked="0" layoutInCell="1" allowOverlap="1" wp14:anchorId="26270525" wp14:editId="41FD2D70">
            <wp:simplePos x="0" y="0"/>
            <wp:positionH relativeFrom="column">
              <wp:posOffset>5282755</wp:posOffset>
            </wp:positionH>
            <wp:positionV relativeFrom="paragraph">
              <wp:posOffset>124</wp:posOffset>
            </wp:positionV>
            <wp:extent cx="828040" cy="727075"/>
            <wp:effectExtent l="0" t="0" r="0" b="0"/>
            <wp:wrapTopAndBottom/>
            <wp:docPr id="6572553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55301" name=""/>
                    <pic:cNvPicPr/>
                  </pic:nvPicPr>
                  <pic:blipFill>
                    <a:blip r:embed="rId7">
                      <a:extLst>
                        <a:ext uri="{28A0092B-C50C-407E-A947-70E740481C1C}">
                          <a14:useLocalDpi xmlns:a14="http://schemas.microsoft.com/office/drawing/2010/main" val="0"/>
                        </a:ext>
                      </a:extLst>
                    </a:blip>
                    <a:stretch>
                      <a:fillRect/>
                    </a:stretch>
                  </pic:blipFill>
                  <pic:spPr>
                    <a:xfrm>
                      <a:off x="0" y="0"/>
                      <a:ext cx="828040" cy="727075"/>
                    </a:xfrm>
                    <a:prstGeom prst="rect">
                      <a:avLst/>
                    </a:prstGeom>
                  </pic:spPr>
                </pic:pic>
              </a:graphicData>
            </a:graphic>
            <wp14:sizeRelH relativeFrom="page">
              <wp14:pctWidth>0</wp14:pctWidth>
            </wp14:sizeRelH>
            <wp14:sizeRelV relativeFrom="page">
              <wp14:pctHeight>0</wp14:pctHeight>
            </wp14:sizeRelV>
          </wp:anchor>
        </w:drawing>
      </w:r>
      <w:r w:rsidRPr="00E170A5">
        <w:rPr>
          <w:rFonts w:ascii="Times New Roman" w:hAnsi="Times New Roman" w:cs="Times New Roman"/>
          <w:b/>
          <w:bCs/>
          <w:noProof/>
          <w:color w:val="000000" w:themeColor="text1"/>
          <w:sz w:val="22"/>
          <w:szCs w:val="22"/>
          <w:lang w:eastAsia="ru-RU"/>
        </w:rPr>
        <w:drawing>
          <wp:anchor distT="0" distB="0" distL="114300" distR="114300" simplePos="0" relativeHeight="251658240" behindDoc="1" locked="0" layoutInCell="1" allowOverlap="1" wp14:anchorId="28C50917" wp14:editId="29FA844F">
            <wp:simplePos x="0" y="0"/>
            <wp:positionH relativeFrom="margin">
              <wp:align>center</wp:align>
            </wp:positionH>
            <wp:positionV relativeFrom="paragraph">
              <wp:posOffset>8</wp:posOffset>
            </wp:positionV>
            <wp:extent cx="1282065" cy="622300"/>
            <wp:effectExtent l="0" t="0" r="0" b="6350"/>
            <wp:wrapTight wrapText="bothSides">
              <wp:wrapPolygon edited="0">
                <wp:start x="0" y="0"/>
                <wp:lineTo x="0" y="21159"/>
                <wp:lineTo x="21183" y="21159"/>
                <wp:lineTo x="21183" y="0"/>
                <wp:lineTo x="0" y="0"/>
              </wp:wrapPolygon>
            </wp:wrapTight>
            <wp:docPr id="242579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792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206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0A5">
        <w:rPr>
          <w:rFonts w:ascii="Times New Roman" w:hAnsi="Times New Roman" w:cs="Times New Roman"/>
          <w:b/>
          <w:noProof/>
          <w:sz w:val="22"/>
          <w:szCs w:val="22"/>
          <w:lang w:eastAsia="ru-RU"/>
        </w:rPr>
        <w:drawing>
          <wp:anchor distT="0" distB="0" distL="114300" distR="114300" simplePos="0" relativeHeight="251659264" behindDoc="1" locked="0" layoutInCell="1" allowOverlap="1" wp14:anchorId="0AB29315" wp14:editId="52D14270">
            <wp:simplePos x="0" y="0"/>
            <wp:positionH relativeFrom="margin">
              <wp:posOffset>0</wp:posOffset>
            </wp:positionH>
            <wp:positionV relativeFrom="paragraph">
              <wp:posOffset>190</wp:posOffset>
            </wp:positionV>
            <wp:extent cx="1080135" cy="633730"/>
            <wp:effectExtent l="0" t="0" r="5715" b="0"/>
            <wp:wrapTight wrapText="bothSides">
              <wp:wrapPolygon edited="0">
                <wp:start x="0" y="0"/>
                <wp:lineTo x="0" y="20778"/>
                <wp:lineTo x="21333" y="20778"/>
                <wp:lineTo x="21333" y="0"/>
                <wp:lineTo x="0" y="0"/>
              </wp:wrapPolygon>
            </wp:wrapTight>
            <wp:docPr id="1348576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768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135" cy="633730"/>
                    </a:xfrm>
                    <a:prstGeom prst="rect">
                      <a:avLst/>
                    </a:prstGeom>
                  </pic:spPr>
                </pic:pic>
              </a:graphicData>
            </a:graphic>
            <wp14:sizeRelH relativeFrom="margin">
              <wp14:pctWidth>0</wp14:pctWidth>
            </wp14:sizeRelH>
            <wp14:sizeRelV relativeFrom="margin">
              <wp14:pctHeight>0</wp14:pctHeight>
            </wp14:sizeRelV>
          </wp:anchor>
        </w:drawing>
      </w:r>
      <w:r w:rsidRPr="00E170A5">
        <w:rPr>
          <w:rFonts w:ascii="Times New Roman" w:hAnsi="Times New Roman" w:cs="Times New Roman"/>
          <w:b/>
          <w:bCs/>
          <w:color w:val="000000" w:themeColor="text1"/>
          <w:sz w:val="22"/>
          <w:szCs w:val="22"/>
          <w:lang w:val="en-GB"/>
        </w:rPr>
        <w:t>TRIZ Developers' Summit</w:t>
      </w:r>
    </w:p>
    <w:p w14:paraId="14C43823" w14:textId="77777777" w:rsidR="00A27179" w:rsidRPr="00E170A5" w:rsidRDefault="00000000" w:rsidP="00E170A5">
      <w:pPr>
        <w:spacing w:after="0"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b/>
          <w:bCs/>
          <w:color w:val="000000" w:themeColor="text1"/>
          <w:sz w:val="22"/>
          <w:szCs w:val="22"/>
          <w:lang w:val="en-GB"/>
        </w:rPr>
        <w:t>National Library of the Republic of Karelia</w:t>
      </w:r>
    </w:p>
    <w:p w14:paraId="46AA5C19" w14:textId="77777777" w:rsidR="00CA2B91" w:rsidRPr="00E170A5" w:rsidRDefault="00000000" w:rsidP="00E170A5">
      <w:pPr>
        <w:spacing w:after="0"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b/>
          <w:bCs/>
          <w:color w:val="000000" w:themeColor="text1"/>
          <w:sz w:val="22"/>
          <w:szCs w:val="22"/>
          <w:lang w:val="en-GB"/>
        </w:rPr>
        <w:t>______________________________________________________________________________</w:t>
      </w:r>
    </w:p>
    <w:p w14:paraId="109C0C91" w14:textId="77777777" w:rsidR="009B49C8" w:rsidRPr="00E170A5" w:rsidRDefault="009B49C8" w:rsidP="00E170A5">
      <w:pPr>
        <w:spacing w:after="0" w:line="360" w:lineRule="auto"/>
        <w:jc w:val="both"/>
        <w:rPr>
          <w:rFonts w:ascii="Times New Roman" w:hAnsi="Times New Roman" w:cs="Times New Roman"/>
          <w:b/>
          <w:bCs/>
          <w:color w:val="000000" w:themeColor="text1"/>
          <w:sz w:val="22"/>
          <w:szCs w:val="22"/>
          <w:lang w:val="en-US"/>
        </w:rPr>
      </w:pPr>
    </w:p>
    <w:p w14:paraId="4D9AD637" w14:textId="77777777" w:rsidR="009B49C8" w:rsidRPr="00E170A5" w:rsidRDefault="00000000" w:rsidP="00E170A5">
      <w:pPr>
        <w:spacing w:after="0"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b/>
          <w:bCs/>
          <w:color w:val="000000" w:themeColor="text1"/>
          <w:sz w:val="22"/>
          <w:szCs w:val="22"/>
          <w:lang w:val="en-GB"/>
        </w:rPr>
        <w:t xml:space="preserve">Notification regarding the organisation of </w:t>
      </w:r>
      <w:proofErr w:type="spellStart"/>
      <w:r w:rsidRPr="00E170A5">
        <w:rPr>
          <w:rFonts w:ascii="Times New Roman" w:hAnsi="Times New Roman" w:cs="Times New Roman"/>
          <w:b/>
          <w:bCs/>
          <w:color w:val="000000" w:themeColor="text1"/>
          <w:sz w:val="22"/>
          <w:szCs w:val="22"/>
          <w:lang w:val="en-GB"/>
        </w:rPr>
        <w:t>Altshuller</w:t>
      </w:r>
      <w:proofErr w:type="spellEnd"/>
      <w:r w:rsidRPr="00E170A5">
        <w:rPr>
          <w:rFonts w:ascii="Times New Roman" w:hAnsi="Times New Roman" w:cs="Times New Roman"/>
          <w:b/>
          <w:bCs/>
          <w:color w:val="000000" w:themeColor="text1"/>
          <w:sz w:val="22"/>
          <w:szCs w:val="22"/>
          <w:lang w:val="en-GB"/>
        </w:rPr>
        <w:t xml:space="preserve"> Memorial Lectures</w:t>
      </w:r>
    </w:p>
    <w:p w14:paraId="4818D705" w14:textId="77777777" w:rsidR="009B49C8" w:rsidRPr="00E170A5" w:rsidRDefault="009B49C8" w:rsidP="00E170A5">
      <w:pPr>
        <w:spacing w:after="0" w:line="360" w:lineRule="auto"/>
        <w:jc w:val="both"/>
        <w:rPr>
          <w:rFonts w:ascii="Times New Roman" w:hAnsi="Times New Roman" w:cs="Times New Roman"/>
          <w:b/>
          <w:bCs/>
          <w:color w:val="000000" w:themeColor="text1"/>
          <w:sz w:val="22"/>
          <w:szCs w:val="22"/>
          <w:lang w:val="en-US"/>
        </w:rPr>
      </w:pPr>
    </w:p>
    <w:p w14:paraId="7BFDA8E3" w14:textId="77777777" w:rsidR="009B49C8" w:rsidRPr="00E170A5"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Dear colleagues,</w:t>
      </w:r>
    </w:p>
    <w:p w14:paraId="4D451702" w14:textId="77777777" w:rsidR="009B49C8" w:rsidRPr="00E170A5"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 xml:space="preserve">We invite you to participate in </w:t>
      </w:r>
      <w:proofErr w:type="spellStart"/>
      <w:r w:rsidRPr="00E170A5">
        <w:rPr>
          <w:rFonts w:ascii="Times New Roman" w:hAnsi="Times New Roman" w:cs="Times New Roman"/>
          <w:color w:val="000000" w:themeColor="text1"/>
          <w:sz w:val="22"/>
          <w:szCs w:val="22"/>
          <w:lang w:val="en-GB"/>
        </w:rPr>
        <w:t>Altshuller</w:t>
      </w:r>
      <w:proofErr w:type="spellEnd"/>
      <w:r w:rsidRPr="00E170A5">
        <w:rPr>
          <w:rFonts w:ascii="Times New Roman" w:hAnsi="Times New Roman" w:cs="Times New Roman"/>
          <w:color w:val="000000" w:themeColor="text1"/>
          <w:sz w:val="22"/>
          <w:szCs w:val="22"/>
          <w:lang w:val="en-GB"/>
        </w:rPr>
        <w:t xml:space="preserve"> Memorial Lectures, the conference dedicated to the 100th anniversary of TRIZ founder </w:t>
      </w:r>
      <w:proofErr w:type="spellStart"/>
      <w:r w:rsidRPr="00E170A5">
        <w:rPr>
          <w:rFonts w:ascii="Times New Roman" w:hAnsi="Times New Roman" w:cs="Times New Roman"/>
          <w:color w:val="000000" w:themeColor="text1"/>
          <w:sz w:val="22"/>
          <w:szCs w:val="22"/>
          <w:lang w:val="en-GB"/>
        </w:rPr>
        <w:t>Genrikh</w:t>
      </w:r>
      <w:proofErr w:type="spellEnd"/>
      <w:r w:rsidRPr="00E170A5">
        <w:rPr>
          <w:rFonts w:ascii="Times New Roman" w:hAnsi="Times New Roman" w:cs="Times New Roman"/>
          <w:color w:val="000000" w:themeColor="text1"/>
          <w:sz w:val="22"/>
          <w:szCs w:val="22"/>
          <w:lang w:val="en-GB"/>
        </w:rPr>
        <w:t xml:space="preserve"> </w:t>
      </w:r>
      <w:proofErr w:type="spellStart"/>
      <w:r w:rsidRPr="00E170A5">
        <w:rPr>
          <w:rFonts w:ascii="Times New Roman" w:hAnsi="Times New Roman" w:cs="Times New Roman"/>
          <w:color w:val="000000" w:themeColor="text1"/>
          <w:sz w:val="22"/>
          <w:szCs w:val="22"/>
          <w:lang w:val="en-GB"/>
        </w:rPr>
        <w:t>Altshuller</w:t>
      </w:r>
      <w:proofErr w:type="spellEnd"/>
      <w:r w:rsidRPr="00E170A5">
        <w:rPr>
          <w:rFonts w:ascii="Times New Roman" w:hAnsi="Times New Roman" w:cs="Times New Roman"/>
          <w:color w:val="000000" w:themeColor="text1"/>
          <w:sz w:val="22"/>
          <w:szCs w:val="22"/>
          <w:lang w:val="en-GB"/>
        </w:rPr>
        <w:t>. The conference will be held in Petrozavodsk from 12 to 15 October, 2026. It will feature a hybrid online/offline format, with sessions conducted in both Russian and English. See below for the provisional conference agenda.</w:t>
      </w:r>
    </w:p>
    <w:p w14:paraId="6E907C05" w14:textId="77777777" w:rsidR="009B49C8" w:rsidRPr="00E170A5"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 xml:space="preserve">To attend the conference, please reply to this email at </w:t>
      </w:r>
      <w:hyperlink r:id="rId10" w:history="1">
        <w:r w:rsidR="009B49C8" w:rsidRPr="00E170A5">
          <w:rPr>
            <w:rStyle w:val="af1"/>
            <w:rFonts w:ascii="Times New Roman" w:hAnsi="Times New Roman" w:cs="Times New Roman"/>
            <w:sz w:val="22"/>
            <w:szCs w:val="22"/>
            <w:lang w:val="en-GB"/>
          </w:rPr>
          <w:t>tds-2015@yandex.ru</w:t>
        </w:r>
      </w:hyperlink>
      <w:r w:rsidRPr="00E170A5">
        <w:rPr>
          <w:rFonts w:ascii="Times New Roman" w:hAnsi="Times New Roman" w:cs="Times New Roman"/>
          <w:color w:val="000000" w:themeColor="text1"/>
          <w:sz w:val="22"/>
          <w:szCs w:val="22"/>
          <w:lang w:val="en-GB"/>
        </w:rPr>
        <w:t xml:space="preserve"> using your personal email address. Include your desire to participate in the anniversary TRIZ conference, your full name, city of residence, and preferred attendance format: offline or online.</w:t>
      </w:r>
    </w:p>
    <w:p w14:paraId="37F2B2EB" w14:textId="77777777" w:rsidR="009B49C8" w:rsidRPr="00E170A5" w:rsidRDefault="009B49C8" w:rsidP="00E170A5">
      <w:pPr>
        <w:spacing w:after="0" w:line="360" w:lineRule="auto"/>
        <w:jc w:val="both"/>
        <w:rPr>
          <w:rFonts w:ascii="Times New Roman" w:hAnsi="Times New Roman" w:cs="Times New Roman"/>
          <w:color w:val="000000" w:themeColor="text1"/>
          <w:sz w:val="22"/>
          <w:szCs w:val="22"/>
          <w:lang w:val="en-US"/>
        </w:rPr>
      </w:pPr>
    </w:p>
    <w:p w14:paraId="74C6B8CF" w14:textId="77777777" w:rsidR="00CA2B91" w:rsidRPr="00E170A5" w:rsidRDefault="00000000" w:rsidP="00E170A5">
      <w:pPr>
        <w:spacing w:after="0"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b/>
          <w:bCs/>
          <w:color w:val="000000" w:themeColor="text1"/>
          <w:sz w:val="22"/>
          <w:szCs w:val="22"/>
          <w:lang w:val="en-GB"/>
        </w:rPr>
        <w:t xml:space="preserve">Draft agenda of </w:t>
      </w:r>
      <w:proofErr w:type="spellStart"/>
      <w:r w:rsidRPr="00E170A5">
        <w:rPr>
          <w:rFonts w:ascii="Times New Roman" w:hAnsi="Times New Roman" w:cs="Times New Roman"/>
          <w:b/>
          <w:bCs/>
          <w:color w:val="000000" w:themeColor="text1"/>
          <w:sz w:val="22"/>
          <w:szCs w:val="22"/>
          <w:lang w:val="en-GB"/>
        </w:rPr>
        <w:t>Altshuller</w:t>
      </w:r>
      <w:proofErr w:type="spellEnd"/>
      <w:r w:rsidRPr="00E170A5">
        <w:rPr>
          <w:rFonts w:ascii="Times New Roman" w:hAnsi="Times New Roman" w:cs="Times New Roman"/>
          <w:b/>
          <w:bCs/>
          <w:color w:val="000000" w:themeColor="text1"/>
          <w:sz w:val="22"/>
          <w:szCs w:val="22"/>
          <w:lang w:val="en-GB"/>
        </w:rPr>
        <w:t xml:space="preserve"> Memorial Lectures</w:t>
      </w:r>
    </w:p>
    <w:p w14:paraId="06ACDC6E" w14:textId="77777777" w:rsidR="00CA2B91" w:rsidRPr="00E170A5" w:rsidRDefault="00000000" w:rsidP="00E170A5">
      <w:pPr>
        <w:spacing w:after="0"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b/>
          <w:bCs/>
          <w:color w:val="000000" w:themeColor="text1"/>
          <w:sz w:val="22"/>
          <w:szCs w:val="22"/>
          <w:lang w:val="en-GB"/>
        </w:rPr>
        <w:t>12–15 October 2026, Petrozavodsk</w:t>
      </w:r>
    </w:p>
    <w:p w14:paraId="30912BC6" w14:textId="77777777" w:rsidR="0054268A" w:rsidRPr="00E170A5" w:rsidRDefault="0054268A" w:rsidP="00E170A5">
      <w:pPr>
        <w:spacing w:after="0" w:line="360" w:lineRule="auto"/>
        <w:jc w:val="both"/>
        <w:rPr>
          <w:rFonts w:ascii="Times New Roman" w:hAnsi="Times New Roman" w:cs="Times New Roman"/>
          <w:b/>
          <w:bCs/>
          <w:color w:val="000000" w:themeColor="text1"/>
          <w:sz w:val="22"/>
          <w:szCs w:val="22"/>
          <w:lang w:val="en-US"/>
        </w:rPr>
      </w:pPr>
    </w:p>
    <w:p w14:paraId="4C490D2A" w14:textId="77777777" w:rsidR="00CA2B91" w:rsidRPr="00E170A5" w:rsidRDefault="00000000" w:rsidP="00E170A5">
      <w:pPr>
        <w:spacing w:after="0" w:line="360" w:lineRule="auto"/>
        <w:ind w:firstLine="567"/>
        <w:jc w:val="both"/>
        <w:rPr>
          <w:rFonts w:ascii="Times New Roman" w:hAnsi="Times New Roman" w:cs="Times New Roman"/>
          <w:b/>
          <w:bCs/>
          <w:color w:val="000000" w:themeColor="text1"/>
          <w:sz w:val="22"/>
          <w:szCs w:val="22"/>
          <w:lang w:val="en-US"/>
        </w:rPr>
      </w:pPr>
      <w:r w:rsidRPr="00E170A5">
        <w:rPr>
          <w:rFonts w:ascii="Times New Roman" w:hAnsi="Times New Roman" w:cs="Times New Roman"/>
          <w:b/>
          <w:bCs/>
          <w:color w:val="000000" w:themeColor="text1"/>
          <w:sz w:val="22"/>
          <w:szCs w:val="22"/>
          <w:lang w:val="en-GB"/>
        </w:rPr>
        <w:t>11 October: Arrival and accommodation day</w:t>
      </w:r>
    </w:p>
    <w:p w14:paraId="298AF3FA" w14:textId="77777777" w:rsidR="00CA2B91" w:rsidRPr="00E170A5" w:rsidRDefault="00CA2B91" w:rsidP="00E170A5">
      <w:pPr>
        <w:spacing w:after="0" w:line="360" w:lineRule="auto"/>
        <w:jc w:val="both"/>
        <w:rPr>
          <w:rFonts w:ascii="Times New Roman" w:hAnsi="Times New Roman" w:cs="Times New Roman"/>
          <w:b/>
          <w:bCs/>
          <w:color w:val="000000" w:themeColor="text1"/>
          <w:sz w:val="22"/>
          <w:szCs w:val="22"/>
          <w:lang w:val="en-US"/>
        </w:rPr>
      </w:pPr>
    </w:p>
    <w:p w14:paraId="52BE90FD" w14:textId="77777777" w:rsidR="00CA2B91" w:rsidRPr="00E170A5"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b/>
          <w:bCs/>
          <w:color w:val="000000" w:themeColor="text1"/>
          <w:sz w:val="22"/>
          <w:szCs w:val="22"/>
          <w:lang w:val="en-GB"/>
        </w:rPr>
        <w:t xml:space="preserve">12 October: </w:t>
      </w:r>
      <w:proofErr w:type="gramStart"/>
      <w:r w:rsidRPr="00E170A5">
        <w:rPr>
          <w:rFonts w:ascii="Times New Roman" w:hAnsi="Times New Roman" w:cs="Times New Roman"/>
          <w:b/>
          <w:bCs/>
          <w:color w:val="000000" w:themeColor="text1"/>
          <w:sz w:val="22"/>
          <w:szCs w:val="22"/>
          <w:lang w:val="en-GB"/>
        </w:rPr>
        <w:t>Tour day</w:t>
      </w:r>
      <w:proofErr w:type="gramEnd"/>
      <w:r w:rsidRPr="00E170A5">
        <w:rPr>
          <w:rFonts w:ascii="Times New Roman" w:hAnsi="Times New Roman" w:cs="Times New Roman"/>
          <w:b/>
          <w:bCs/>
          <w:color w:val="000000" w:themeColor="text1"/>
          <w:sz w:val="22"/>
          <w:szCs w:val="22"/>
          <w:lang w:val="en-GB"/>
        </w:rPr>
        <w:t xml:space="preserve"> </w:t>
      </w:r>
      <w:r w:rsidRPr="00E170A5">
        <w:rPr>
          <w:rFonts w:ascii="Times New Roman" w:hAnsi="Times New Roman" w:cs="Times New Roman"/>
          <w:color w:val="000000" w:themeColor="text1"/>
          <w:sz w:val="22"/>
          <w:szCs w:val="22"/>
          <w:lang w:val="en-GB"/>
        </w:rPr>
        <w:t xml:space="preserve">Available tours include </w:t>
      </w:r>
      <w:proofErr w:type="spellStart"/>
      <w:r w:rsidRPr="00E170A5">
        <w:rPr>
          <w:rFonts w:ascii="Times New Roman" w:hAnsi="Times New Roman" w:cs="Times New Roman"/>
          <w:color w:val="000000" w:themeColor="text1"/>
          <w:sz w:val="22"/>
          <w:szCs w:val="22"/>
          <w:lang w:val="en-GB"/>
        </w:rPr>
        <w:t>Kizhi</w:t>
      </w:r>
      <w:proofErr w:type="spellEnd"/>
      <w:r w:rsidRPr="00E170A5">
        <w:rPr>
          <w:rFonts w:ascii="Times New Roman" w:hAnsi="Times New Roman" w:cs="Times New Roman"/>
          <w:color w:val="000000" w:themeColor="text1"/>
          <w:sz w:val="22"/>
          <w:szCs w:val="22"/>
          <w:lang w:val="en-GB"/>
        </w:rPr>
        <w:t xml:space="preserve">, an overview of Petrozavodsk, the National Museum of Local Lore, </w:t>
      </w:r>
      <w:proofErr w:type="spellStart"/>
      <w:r w:rsidRPr="00E170A5">
        <w:rPr>
          <w:rFonts w:ascii="Times New Roman" w:hAnsi="Times New Roman" w:cs="Times New Roman"/>
          <w:color w:val="000000" w:themeColor="text1"/>
          <w:sz w:val="22"/>
          <w:szCs w:val="22"/>
          <w:lang w:val="en-GB"/>
        </w:rPr>
        <w:t>Kivach</w:t>
      </w:r>
      <w:proofErr w:type="spellEnd"/>
      <w:r w:rsidRPr="00E170A5">
        <w:rPr>
          <w:rFonts w:ascii="Times New Roman" w:hAnsi="Times New Roman" w:cs="Times New Roman"/>
          <w:color w:val="000000" w:themeColor="text1"/>
          <w:sz w:val="22"/>
          <w:szCs w:val="22"/>
          <w:lang w:val="en-GB"/>
        </w:rPr>
        <w:t xml:space="preserve"> Falls, Martial Waters, and more. Participants will be suggested a travel company to organize their tours. Those who apply to participate in the </w:t>
      </w:r>
      <w:proofErr w:type="spellStart"/>
      <w:r w:rsidRPr="00E170A5">
        <w:rPr>
          <w:rFonts w:ascii="Times New Roman" w:hAnsi="Times New Roman" w:cs="Times New Roman"/>
          <w:color w:val="000000" w:themeColor="text1"/>
          <w:sz w:val="22"/>
          <w:szCs w:val="22"/>
          <w:lang w:val="en-GB"/>
        </w:rPr>
        <w:t>Altshuller</w:t>
      </w:r>
      <w:proofErr w:type="spellEnd"/>
      <w:r w:rsidRPr="00E170A5">
        <w:rPr>
          <w:rFonts w:ascii="Times New Roman" w:hAnsi="Times New Roman" w:cs="Times New Roman"/>
          <w:color w:val="000000" w:themeColor="text1"/>
          <w:sz w:val="22"/>
          <w:szCs w:val="22"/>
          <w:lang w:val="en-GB"/>
        </w:rPr>
        <w:t xml:space="preserve"> Memorial Lectures will receive this information. </w:t>
      </w:r>
    </w:p>
    <w:p w14:paraId="73CD2B93" w14:textId="77777777" w:rsidR="0054268A" w:rsidRPr="00E170A5" w:rsidRDefault="0054268A" w:rsidP="00E170A5">
      <w:pPr>
        <w:spacing w:after="0" w:line="360" w:lineRule="auto"/>
        <w:ind w:firstLine="567"/>
        <w:jc w:val="both"/>
        <w:rPr>
          <w:rFonts w:ascii="Times New Roman" w:hAnsi="Times New Roman" w:cs="Times New Roman"/>
          <w:color w:val="000000" w:themeColor="text1"/>
          <w:sz w:val="22"/>
          <w:szCs w:val="22"/>
          <w:lang w:val="en-US"/>
        </w:rPr>
      </w:pPr>
    </w:p>
    <w:p w14:paraId="210D954C" w14:textId="77777777" w:rsidR="00B45148" w:rsidRPr="00E170A5"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b/>
          <w:bCs/>
          <w:color w:val="000000" w:themeColor="text1"/>
          <w:sz w:val="22"/>
          <w:szCs w:val="22"/>
          <w:lang w:val="en-GB"/>
        </w:rPr>
        <w:t>13 October: 6 presentations scheduled.</w:t>
      </w:r>
      <w:r w:rsidRPr="00E170A5">
        <w:rPr>
          <w:rFonts w:ascii="Times New Roman" w:hAnsi="Times New Roman" w:cs="Times New Roman"/>
          <w:color w:val="000000" w:themeColor="text1"/>
          <w:sz w:val="22"/>
          <w:szCs w:val="22"/>
          <w:lang w:val="en-GB"/>
        </w:rPr>
        <w:t xml:space="preserve"> Allotted time: 30 minutes for the presentation, 15 minutes for the Q&amp;A session. </w:t>
      </w:r>
    </w:p>
    <w:tbl>
      <w:tblPr>
        <w:tblStyle w:val="a6"/>
        <w:tblW w:w="0" w:type="auto"/>
        <w:tblInd w:w="-5" w:type="dxa"/>
        <w:tblLook w:val="04A0" w:firstRow="1" w:lastRow="0" w:firstColumn="1" w:lastColumn="0" w:noHBand="0" w:noVBand="1"/>
      </w:tblPr>
      <w:tblGrid>
        <w:gridCol w:w="426"/>
        <w:gridCol w:w="1701"/>
        <w:gridCol w:w="7648"/>
      </w:tblGrid>
      <w:tr w:rsidR="0091749F" w:rsidRPr="00E170A5" w14:paraId="483F5A01" w14:textId="77777777" w:rsidTr="00970C76">
        <w:tc>
          <w:tcPr>
            <w:tcW w:w="426" w:type="dxa"/>
          </w:tcPr>
          <w:p w14:paraId="212557DB" w14:textId="77777777" w:rsidR="00B45148" w:rsidRPr="00E170A5" w:rsidRDefault="00B45148" w:rsidP="00E170A5">
            <w:pPr>
              <w:pStyle w:val="a3"/>
              <w:spacing w:line="360" w:lineRule="auto"/>
              <w:ind w:left="0"/>
              <w:jc w:val="both"/>
              <w:rPr>
                <w:rFonts w:ascii="Times New Roman" w:hAnsi="Times New Roman" w:cs="Times New Roman"/>
                <w:b/>
                <w:bCs/>
                <w:color w:val="000000" w:themeColor="text1"/>
                <w:lang w:val="en-US"/>
              </w:rPr>
            </w:pPr>
          </w:p>
        </w:tc>
        <w:tc>
          <w:tcPr>
            <w:tcW w:w="1701" w:type="dxa"/>
          </w:tcPr>
          <w:p w14:paraId="30A83ED5"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Time</w:t>
            </w:r>
          </w:p>
        </w:tc>
        <w:tc>
          <w:tcPr>
            <w:tcW w:w="7648" w:type="dxa"/>
          </w:tcPr>
          <w:p w14:paraId="417F35CA"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Speaker, presentation title</w:t>
            </w:r>
          </w:p>
        </w:tc>
      </w:tr>
      <w:tr w:rsidR="0091749F" w:rsidRPr="00DC72BB" w14:paraId="7142F89B" w14:textId="77777777" w:rsidTr="00970C76">
        <w:tc>
          <w:tcPr>
            <w:tcW w:w="426" w:type="dxa"/>
          </w:tcPr>
          <w:p w14:paraId="416CA71D"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w:t>
            </w:r>
          </w:p>
        </w:tc>
        <w:tc>
          <w:tcPr>
            <w:tcW w:w="1701" w:type="dxa"/>
          </w:tcPr>
          <w:p w14:paraId="0053D9B5"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12:00 – 12:45</w:t>
            </w:r>
          </w:p>
        </w:tc>
        <w:tc>
          <w:tcPr>
            <w:tcW w:w="7648" w:type="dxa"/>
          </w:tcPr>
          <w:p w14:paraId="2BD3A3E3" w14:textId="77777777" w:rsidR="00B45148" w:rsidRPr="00E170A5" w:rsidRDefault="00000000" w:rsidP="00E170A5">
            <w:pPr>
              <w:spacing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color w:val="000000" w:themeColor="text1"/>
                <w:sz w:val="22"/>
                <w:szCs w:val="22"/>
                <w:lang w:val="en-GB"/>
              </w:rPr>
              <w:t xml:space="preserve">I. </w:t>
            </w:r>
            <w:proofErr w:type="spellStart"/>
            <w:r w:rsidRPr="00E170A5">
              <w:rPr>
                <w:rFonts w:ascii="Times New Roman" w:hAnsi="Times New Roman" w:cs="Times New Roman"/>
                <w:color w:val="000000" w:themeColor="text1"/>
                <w:sz w:val="22"/>
                <w:szCs w:val="22"/>
                <w:lang w:val="en-GB"/>
              </w:rPr>
              <w:t>Utrobina</w:t>
            </w:r>
            <w:proofErr w:type="spellEnd"/>
            <w:r w:rsidRPr="00E170A5">
              <w:rPr>
                <w:rFonts w:ascii="Times New Roman" w:hAnsi="Times New Roman" w:cs="Times New Roman"/>
                <w:color w:val="000000" w:themeColor="text1"/>
                <w:sz w:val="22"/>
                <w:szCs w:val="22"/>
                <w:lang w:val="en-GB"/>
              </w:rPr>
              <w:t xml:space="preserve"> (offline, Saint Petersburg, Russia). TRIZ at Gazprom </w:t>
            </w:r>
            <w:proofErr w:type="spellStart"/>
            <w:r w:rsidRPr="00E170A5">
              <w:rPr>
                <w:rFonts w:ascii="Times New Roman" w:hAnsi="Times New Roman" w:cs="Times New Roman"/>
                <w:color w:val="000000" w:themeColor="text1"/>
                <w:sz w:val="22"/>
                <w:szCs w:val="22"/>
                <w:lang w:val="en-GB"/>
              </w:rPr>
              <w:t>Neft</w:t>
            </w:r>
            <w:proofErr w:type="spellEnd"/>
            <w:r w:rsidRPr="00E170A5">
              <w:rPr>
                <w:rFonts w:ascii="Times New Roman" w:hAnsi="Times New Roman" w:cs="Times New Roman"/>
                <w:color w:val="000000" w:themeColor="text1"/>
                <w:sz w:val="22"/>
                <w:szCs w:val="22"/>
                <w:lang w:val="en-GB"/>
              </w:rPr>
              <w:t>: Power of a Perfect Result</w:t>
            </w:r>
          </w:p>
        </w:tc>
      </w:tr>
      <w:tr w:rsidR="0091749F" w:rsidRPr="00DC72BB" w14:paraId="334B6FE0" w14:textId="77777777" w:rsidTr="00970C76">
        <w:tc>
          <w:tcPr>
            <w:tcW w:w="426" w:type="dxa"/>
          </w:tcPr>
          <w:p w14:paraId="314842ED"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2</w:t>
            </w:r>
          </w:p>
        </w:tc>
        <w:tc>
          <w:tcPr>
            <w:tcW w:w="1701" w:type="dxa"/>
          </w:tcPr>
          <w:p w14:paraId="3C3C583D"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12:45 – 13:30</w:t>
            </w:r>
          </w:p>
        </w:tc>
        <w:tc>
          <w:tcPr>
            <w:tcW w:w="7648" w:type="dxa"/>
          </w:tcPr>
          <w:p w14:paraId="7211E357" w14:textId="77777777" w:rsidR="00B45148" w:rsidRPr="00E170A5" w:rsidRDefault="00000000" w:rsidP="00E170A5">
            <w:pPr>
              <w:spacing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color w:val="000000" w:themeColor="text1"/>
                <w:sz w:val="22"/>
                <w:szCs w:val="22"/>
                <w:lang w:val="en-GB"/>
              </w:rPr>
              <w:t xml:space="preserve">O. </w:t>
            </w:r>
            <w:proofErr w:type="spellStart"/>
            <w:r w:rsidRPr="00E170A5">
              <w:rPr>
                <w:rFonts w:ascii="Times New Roman" w:hAnsi="Times New Roman" w:cs="Times New Roman"/>
                <w:color w:val="000000" w:themeColor="text1"/>
                <w:sz w:val="22"/>
                <w:szCs w:val="22"/>
                <w:lang w:val="en-GB"/>
              </w:rPr>
              <w:t>Feigenson</w:t>
            </w:r>
            <w:proofErr w:type="spellEnd"/>
            <w:r w:rsidRPr="00E170A5">
              <w:rPr>
                <w:rFonts w:ascii="Times New Roman" w:hAnsi="Times New Roman" w:cs="Times New Roman"/>
                <w:color w:val="000000" w:themeColor="text1"/>
                <w:sz w:val="22"/>
                <w:szCs w:val="22"/>
                <w:lang w:val="en-GB"/>
              </w:rPr>
              <w:t xml:space="preserve"> (online, South Korea). History of TRIZ at Samsung</w:t>
            </w:r>
          </w:p>
        </w:tc>
      </w:tr>
      <w:tr w:rsidR="0091749F" w:rsidRPr="00E170A5" w14:paraId="7479EF80" w14:textId="77777777" w:rsidTr="00970C76">
        <w:tc>
          <w:tcPr>
            <w:tcW w:w="426" w:type="dxa"/>
          </w:tcPr>
          <w:p w14:paraId="700FB42C"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3</w:t>
            </w:r>
          </w:p>
        </w:tc>
        <w:tc>
          <w:tcPr>
            <w:tcW w:w="1701" w:type="dxa"/>
          </w:tcPr>
          <w:p w14:paraId="257FE6FC"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13:30 – 14:15</w:t>
            </w:r>
          </w:p>
        </w:tc>
        <w:tc>
          <w:tcPr>
            <w:tcW w:w="7648" w:type="dxa"/>
          </w:tcPr>
          <w:p w14:paraId="36CD13B6" w14:textId="77777777" w:rsidR="00B45148" w:rsidRPr="00E170A5" w:rsidRDefault="00000000" w:rsidP="00E170A5">
            <w:pPr>
              <w:spacing w:line="360" w:lineRule="auto"/>
              <w:jc w:val="both"/>
              <w:rPr>
                <w:rFonts w:ascii="Times New Roman" w:hAnsi="Times New Roman" w:cs="Times New Roman"/>
                <w:b/>
                <w:bCs/>
                <w:color w:val="000000" w:themeColor="text1"/>
                <w:sz w:val="22"/>
                <w:szCs w:val="22"/>
              </w:rPr>
            </w:pPr>
            <w:r w:rsidRPr="00E170A5">
              <w:rPr>
                <w:rFonts w:ascii="Times New Roman" w:hAnsi="Times New Roman" w:cs="Times New Roman"/>
                <w:color w:val="000000" w:themeColor="text1"/>
                <w:sz w:val="22"/>
                <w:szCs w:val="22"/>
                <w:lang w:val="en-GB"/>
              </w:rPr>
              <w:t xml:space="preserve">H. Bing (online/offline, China). Inheriting and </w:t>
            </w:r>
            <w:proofErr w:type="spellStart"/>
            <w:r w:rsidRPr="00E170A5">
              <w:rPr>
                <w:rFonts w:ascii="Times New Roman" w:hAnsi="Times New Roman" w:cs="Times New Roman"/>
                <w:color w:val="000000" w:themeColor="text1"/>
                <w:sz w:val="22"/>
                <w:szCs w:val="22"/>
                <w:lang w:val="en-GB"/>
              </w:rPr>
              <w:t>Developong</w:t>
            </w:r>
            <w:proofErr w:type="spellEnd"/>
            <w:r w:rsidRPr="00E170A5">
              <w:rPr>
                <w:rFonts w:ascii="Times New Roman" w:hAnsi="Times New Roman" w:cs="Times New Roman"/>
                <w:color w:val="000000" w:themeColor="text1"/>
                <w:sz w:val="22"/>
                <w:szCs w:val="22"/>
                <w:lang w:val="en-GB"/>
              </w:rPr>
              <w:t>: Practice of TRIZ Training for Rural Schoolchildren in China. Way to Change Destiny</w:t>
            </w:r>
          </w:p>
        </w:tc>
      </w:tr>
      <w:tr w:rsidR="0091749F" w:rsidRPr="00E170A5" w14:paraId="757FA71C" w14:textId="77777777" w:rsidTr="00970C76">
        <w:tc>
          <w:tcPr>
            <w:tcW w:w="426" w:type="dxa"/>
          </w:tcPr>
          <w:p w14:paraId="04E5FF29" w14:textId="77777777" w:rsidR="00B45148" w:rsidRPr="00E170A5" w:rsidRDefault="00B45148" w:rsidP="00E170A5">
            <w:pPr>
              <w:pStyle w:val="a3"/>
              <w:spacing w:line="360" w:lineRule="auto"/>
              <w:ind w:left="0"/>
              <w:jc w:val="both"/>
              <w:rPr>
                <w:rFonts w:ascii="Times New Roman" w:hAnsi="Times New Roman" w:cs="Times New Roman"/>
                <w:b/>
                <w:bCs/>
                <w:color w:val="000000" w:themeColor="text1"/>
              </w:rPr>
            </w:pPr>
          </w:p>
        </w:tc>
        <w:tc>
          <w:tcPr>
            <w:tcW w:w="1701" w:type="dxa"/>
          </w:tcPr>
          <w:p w14:paraId="067A6C8A"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14:15 – 15:15</w:t>
            </w:r>
          </w:p>
        </w:tc>
        <w:tc>
          <w:tcPr>
            <w:tcW w:w="7648" w:type="dxa"/>
          </w:tcPr>
          <w:p w14:paraId="21A296CB" w14:textId="77777777" w:rsidR="00B45148" w:rsidRPr="00E170A5" w:rsidRDefault="00000000" w:rsidP="00E170A5">
            <w:pPr>
              <w:pStyle w:val="a3"/>
              <w:spacing w:line="360" w:lineRule="auto"/>
              <w:ind w:left="0"/>
              <w:jc w:val="both"/>
              <w:rPr>
                <w:rFonts w:ascii="Times New Roman" w:hAnsi="Times New Roman" w:cs="Times New Roman"/>
                <w:color w:val="000000" w:themeColor="text1"/>
              </w:rPr>
            </w:pPr>
            <w:r w:rsidRPr="00E170A5">
              <w:rPr>
                <w:rFonts w:ascii="Times New Roman" w:hAnsi="Times New Roman" w:cs="Times New Roman"/>
                <w:color w:val="000000" w:themeColor="text1"/>
                <w:lang w:val="en-GB"/>
              </w:rPr>
              <w:t>BREAK</w:t>
            </w:r>
          </w:p>
        </w:tc>
      </w:tr>
      <w:tr w:rsidR="0091749F" w:rsidRPr="00DC72BB" w14:paraId="6C54A5F0" w14:textId="77777777" w:rsidTr="00970C76">
        <w:tc>
          <w:tcPr>
            <w:tcW w:w="426" w:type="dxa"/>
          </w:tcPr>
          <w:p w14:paraId="3D3AD44F"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lastRenderedPageBreak/>
              <w:t>4</w:t>
            </w:r>
          </w:p>
        </w:tc>
        <w:tc>
          <w:tcPr>
            <w:tcW w:w="1701" w:type="dxa"/>
          </w:tcPr>
          <w:p w14:paraId="14EFAD33"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15:15 – 16:00</w:t>
            </w:r>
          </w:p>
        </w:tc>
        <w:tc>
          <w:tcPr>
            <w:tcW w:w="7648" w:type="dxa"/>
          </w:tcPr>
          <w:p w14:paraId="49D4307A"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lang w:val="en-US"/>
              </w:rPr>
            </w:pPr>
            <w:r w:rsidRPr="00E170A5">
              <w:rPr>
                <w:rFonts w:ascii="Times New Roman" w:hAnsi="Times New Roman" w:cs="Times New Roman"/>
                <w:color w:val="000000" w:themeColor="text1"/>
                <w:lang w:val="en-GB"/>
              </w:rPr>
              <w:t xml:space="preserve">M. </w:t>
            </w:r>
            <w:proofErr w:type="spellStart"/>
            <w:r w:rsidRPr="00E170A5">
              <w:rPr>
                <w:rFonts w:ascii="Times New Roman" w:hAnsi="Times New Roman" w:cs="Times New Roman"/>
                <w:color w:val="000000" w:themeColor="text1"/>
                <w:lang w:val="en-GB"/>
              </w:rPr>
              <w:t>Gafitulin</w:t>
            </w:r>
            <w:proofErr w:type="spellEnd"/>
            <w:r w:rsidRPr="00E170A5">
              <w:rPr>
                <w:rFonts w:ascii="Times New Roman" w:hAnsi="Times New Roman" w:cs="Times New Roman"/>
                <w:color w:val="000000" w:themeColor="text1"/>
                <w:lang w:val="en-GB"/>
              </w:rPr>
              <w:t xml:space="preserve"> (online, Zhukovsky, Russia). Impressions of </w:t>
            </w:r>
            <w:proofErr w:type="spellStart"/>
            <w:r w:rsidRPr="00E170A5">
              <w:rPr>
                <w:rFonts w:ascii="Times New Roman" w:hAnsi="Times New Roman" w:cs="Times New Roman"/>
                <w:color w:val="000000" w:themeColor="text1"/>
                <w:lang w:val="en-GB"/>
              </w:rPr>
              <w:t>Genrikh</w:t>
            </w:r>
            <w:proofErr w:type="spellEnd"/>
            <w:r w:rsidRPr="00E170A5">
              <w:rPr>
                <w:rFonts w:ascii="Times New Roman" w:hAnsi="Times New Roman" w:cs="Times New Roman"/>
                <w:color w:val="000000" w:themeColor="text1"/>
                <w:lang w:val="en-GB"/>
              </w:rPr>
              <w:t xml:space="preserve"> </w:t>
            </w:r>
            <w:proofErr w:type="spellStart"/>
            <w:r w:rsidRPr="00E170A5">
              <w:rPr>
                <w:rFonts w:ascii="Times New Roman" w:hAnsi="Times New Roman" w:cs="Times New Roman"/>
                <w:color w:val="000000" w:themeColor="text1"/>
                <w:lang w:val="en-GB"/>
              </w:rPr>
              <w:t>Altshuller's</w:t>
            </w:r>
            <w:proofErr w:type="spellEnd"/>
            <w:r w:rsidRPr="00E170A5">
              <w:rPr>
                <w:rFonts w:ascii="Times New Roman" w:hAnsi="Times New Roman" w:cs="Times New Roman"/>
                <w:color w:val="000000" w:themeColor="text1"/>
                <w:lang w:val="en-GB"/>
              </w:rPr>
              <w:t xml:space="preserve"> 1986 Seminar</w:t>
            </w:r>
          </w:p>
        </w:tc>
      </w:tr>
      <w:tr w:rsidR="0091749F" w:rsidRPr="00DC72BB" w14:paraId="1FAC3A96" w14:textId="77777777" w:rsidTr="00970C76">
        <w:tc>
          <w:tcPr>
            <w:tcW w:w="426" w:type="dxa"/>
          </w:tcPr>
          <w:p w14:paraId="066EDE6E"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5</w:t>
            </w:r>
          </w:p>
        </w:tc>
        <w:tc>
          <w:tcPr>
            <w:tcW w:w="1701" w:type="dxa"/>
          </w:tcPr>
          <w:p w14:paraId="6657C733"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16:00 – 16:45</w:t>
            </w:r>
          </w:p>
        </w:tc>
        <w:tc>
          <w:tcPr>
            <w:tcW w:w="7648" w:type="dxa"/>
          </w:tcPr>
          <w:p w14:paraId="5081D3EE"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lang w:val="en-US"/>
              </w:rPr>
            </w:pPr>
            <w:r w:rsidRPr="00E170A5">
              <w:rPr>
                <w:rFonts w:ascii="Times New Roman" w:hAnsi="Times New Roman" w:cs="Times New Roman"/>
                <w:color w:val="000000" w:themeColor="text1"/>
                <w:lang w:val="en-GB"/>
              </w:rPr>
              <w:t xml:space="preserve">S. </w:t>
            </w:r>
            <w:proofErr w:type="spellStart"/>
            <w:r w:rsidRPr="00E170A5">
              <w:rPr>
                <w:rFonts w:ascii="Times New Roman" w:hAnsi="Times New Roman" w:cs="Times New Roman"/>
                <w:color w:val="000000" w:themeColor="text1"/>
                <w:lang w:val="en-GB"/>
              </w:rPr>
              <w:t>Litvin</w:t>
            </w:r>
            <w:proofErr w:type="spellEnd"/>
            <w:r w:rsidRPr="00E170A5">
              <w:rPr>
                <w:rFonts w:ascii="Times New Roman" w:hAnsi="Times New Roman" w:cs="Times New Roman"/>
                <w:color w:val="000000" w:themeColor="text1"/>
                <w:lang w:val="en-GB"/>
              </w:rPr>
              <w:t xml:space="preserve"> (online, USA). Less is More: Innovation through Folding</w:t>
            </w:r>
          </w:p>
        </w:tc>
      </w:tr>
      <w:tr w:rsidR="0091749F" w:rsidRPr="00DC72BB" w14:paraId="519B42D6" w14:textId="77777777" w:rsidTr="00970C76">
        <w:tc>
          <w:tcPr>
            <w:tcW w:w="426" w:type="dxa"/>
          </w:tcPr>
          <w:p w14:paraId="2D506043"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6</w:t>
            </w:r>
          </w:p>
        </w:tc>
        <w:tc>
          <w:tcPr>
            <w:tcW w:w="1701" w:type="dxa"/>
          </w:tcPr>
          <w:p w14:paraId="7F89C706" w14:textId="77777777" w:rsidR="00B45148"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16:45 – 17:30</w:t>
            </w:r>
          </w:p>
        </w:tc>
        <w:tc>
          <w:tcPr>
            <w:tcW w:w="7648" w:type="dxa"/>
          </w:tcPr>
          <w:p w14:paraId="63A52577" w14:textId="77777777" w:rsidR="00B45148" w:rsidRPr="00DC72BB" w:rsidRDefault="00000000" w:rsidP="00E170A5">
            <w:pPr>
              <w:pStyle w:val="a3"/>
              <w:spacing w:line="360" w:lineRule="auto"/>
              <w:ind w:left="0"/>
              <w:jc w:val="both"/>
              <w:rPr>
                <w:rFonts w:ascii="Times New Roman" w:hAnsi="Times New Roman" w:cs="Times New Roman"/>
                <w:b/>
                <w:bCs/>
                <w:color w:val="000000" w:themeColor="text1"/>
                <w:lang w:val="en-US"/>
              </w:rPr>
            </w:pPr>
            <w:r w:rsidRPr="00E170A5">
              <w:rPr>
                <w:rFonts w:ascii="Times New Roman" w:hAnsi="Times New Roman" w:cs="Times New Roman"/>
                <w:color w:val="000000" w:themeColor="text1"/>
                <w:lang w:val="en-GB"/>
              </w:rPr>
              <w:t xml:space="preserve">B. Farber (online, USA). In-Person Discussions with the Master Shape Future Trends in Dynamic Medicine and Biosynthesis: Trajectory of </w:t>
            </w:r>
            <w:proofErr w:type="spellStart"/>
            <w:r w:rsidRPr="00E170A5">
              <w:rPr>
                <w:rFonts w:ascii="Times New Roman" w:hAnsi="Times New Roman" w:cs="Times New Roman"/>
                <w:color w:val="000000" w:themeColor="text1"/>
                <w:lang w:val="en-GB"/>
              </w:rPr>
              <w:t>Genrikh</w:t>
            </w:r>
            <w:proofErr w:type="spellEnd"/>
            <w:r w:rsidRPr="00E170A5">
              <w:rPr>
                <w:rFonts w:ascii="Times New Roman" w:hAnsi="Times New Roman" w:cs="Times New Roman"/>
                <w:color w:val="000000" w:themeColor="text1"/>
                <w:lang w:val="en-GB"/>
              </w:rPr>
              <w:t xml:space="preserve"> </w:t>
            </w:r>
            <w:proofErr w:type="spellStart"/>
            <w:r w:rsidRPr="00E170A5">
              <w:rPr>
                <w:rFonts w:ascii="Times New Roman" w:hAnsi="Times New Roman" w:cs="Times New Roman"/>
                <w:color w:val="000000" w:themeColor="text1"/>
                <w:lang w:val="en-GB"/>
              </w:rPr>
              <w:t>Altshuller's</w:t>
            </w:r>
            <w:proofErr w:type="spellEnd"/>
            <w:r w:rsidRPr="00E170A5">
              <w:rPr>
                <w:rFonts w:ascii="Times New Roman" w:hAnsi="Times New Roman" w:cs="Times New Roman"/>
                <w:color w:val="000000" w:themeColor="text1"/>
                <w:lang w:val="en-GB"/>
              </w:rPr>
              <w:t xml:space="preserve"> Ideas</w:t>
            </w:r>
          </w:p>
        </w:tc>
      </w:tr>
    </w:tbl>
    <w:p w14:paraId="4C5FE834" w14:textId="77777777" w:rsidR="00486FAB" w:rsidRPr="00DC72BB" w:rsidRDefault="00486FAB" w:rsidP="00E170A5">
      <w:pPr>
        <w:spacing w:after="0" w:line="360" w:lineRule="auto"/>
        <w:ind w:firstLine="567"/>
        <w:jc w:val="both"/>
        <w:rPr>
          <w:rFonts w:ascii="Times New Roman" w:hAnsi="Times New Roman" w:cs="Times New Roman"/>
          <w:color w:val="000000" w:themeColor="text1"/>
          <w:sz w:val="22"/>
          <w:szCs w:val="22"/>
          <w:lang w:val="en-US"/>
        </w:rPr>
      </w:pPr>
    </w:p>
    <w:p w14:paraId="165BF247" w14:textId="77777777" w:rsidR="0054268A" w:rsidRPr="00DC72BB"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Day 1 presentations will be primarily delivered online, with interpretation into Russian and English available.</w:t>
      </w:r>
    </w:p>
    <w:p w14:paraId="606A4A09" w14:textId="77777777" w:rsidR="00970C76" w:rsidRPr="00DC72BB" w:rsidRDefault="00970C76" w:rsidP="00E170A5">
      <w:pPr>
        <w:spacing w:after="0" w:line="360" w:lineRule="auto"/>
        <w:ind w:firstLine="567"/>
        <w:jc w:val="both"/>
        <w:rPr>
          <w:rFonts w:ascii="Times New Roman" w:hAnsi="Times New Roman" w:cs="Times New Roman"/>
          <w:color w:val="000000" w:themeColor="text1"/>
          <w:sz w:val="22"/>
          <w:szCs w:val="22"/>
          <w:lang w:val="en-US"/>
        </w:rPr>
      </w:pPr>
    </w:p>
    <w:p w14:paraId="68A7169B" w14:textId="77777777" w:rsidR="00F47717" w:rsidRPr="00DC72BB"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b/>
          <w:bCs/>
          <w:color w:val="000000" w:themeColor="text1"/>
          <w:sz w:val="22"/>
          <w:szCs w:val="22"/>
          <w:lang w:val="en-GB"/>
        </w:rPr>
        <w:t>14 October: 4 presentations scheduled.</w:t>
      </w:r>
      <w:r w:rsidRPr="00E170A5">
        <w:rPr>
          <w:rFonts w:ascii="Times New Roman" w:hAnsi="Times New Roman" w:cs="Times New Roman"/>
          <w:color w:val="000000" w:themeColor="text1"/>
          <w:sz w:val="22"/>
          <w:szCs w:val="22"/>
          <w:lang w:val="en-GB"/>
        </w:rPr>
        <w:t xml:space="preserve"> Allotted time: 45 minutes for the presentation, 15 minutes for the Q&amp;A session.</w:t>
      </w:r>
    </w:p>
    <w:tbl>
      <w:tblPr>
        <w:tblStyle w:val="a6"/>
        <w:tblW w:w="0" w:type="auto"/>
        <w:tblInd w:w="-5" w:type="dxa"/>
        <w:tblLook w:val="04A0" w:firstRow="1" w:lastRow="0" w:firstColumn="1" w:lastColumn="0" w:noHBand="0" w:noVBand="1"/>
      </w:tblPr>
      <w:tblGrid>
        <w:gridCol w:w="688"/>
        <w:gridCol w:w="2318"/>
        <w:gridCol w:w="6769"/>
      </w:tblGrid>
      <w:tr w:rsidR="0091749F" w:rsidRPr="00E170A5" w14:paraId="204E81CF" w14:textId="77777777" w:rsidTr="00F47717">
        <w:tc>
          <w:tcPr>
            <w:tcW w:w="709" w:type="dxa"/>
          </w:tcPr>
          <w:p w14:paraId="6D1B2241" w14:textId="77777777" w:rsidR="00F47717" w:rsidRPr="00DC72BB" w:rsidRDefault="00F47717" w:rsidP="00E170A5">
            <w:pPr>
              <w:pStyle w:val="a3"/>
              <w:spacing w:line="360" w:lineRule="auto"/>
              <w:ind w:left="0"/>
              <w:jc w:val="both"/>
              <w:rPr>
                <w:rFonts w:ascii="Times New Roman" w:hAnsi="Times New Roman" w:cs="Times New Roman"/>
                <w:b/>
                <w:bCs/>
                <w:color w:val="000000" w:themeColor="text1"/>
                <w:lang w:val="en-US"/>
              </w:rPr>
            </w:pPr>
          </w:p>
        </w:tc>
        <w:tc>
          <w:tcPr>
            <w:tcW w:w="2410" w:type="dxa"/>
          </w:tcPr>
          <w:p w14:paraId="44FE11AC"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Time</w:t>
            </w:r>
          </w:p>
        </w:tc>
        <w:tc>
          <w:tcPr>
            <w:tcW w:w="7081" w:type="dxa"/>
          </w:tcPr>
          <w:p w14:paraId="61F8C947"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Speaker, presentation title</w:t>
            </w:r>
          </w:p>
        </w:tc>
      </w:tr>
      <w:tr w:rsidR="0091749F" w:rsidRPr="00DC72BB" w14:paraId="2352E1E6" w14:textId="77777777" w:rsidTr="00F47717">
        <w:tc>
          <w:tcPr>
            <w:tcW w:w="709" w:type="dxa"/>
          </w:tcPr>
          <w:p w14:paraId="7ED6B3F1" w14:textId="77777777" w:rsidR="00F47717" w:rsidRPr="00E170A5" w:rsidRDefault="00F47717" w:rsidP="00E170A5">
            <w:pPr>
              <w:pStyle w:val="a3"/>
              <w:spacing w:line="360" w:lineRule="auto"/>
              <w:ind w:left="0"/>
              <w:jc w:val="both"/>
              <w:rPr>
                <w:rFonts w:ascii="Times New Roman" w:hAnsi="Times New Roman" w:cs="Times New Roman"/>
                <w:b/>
                <w:bCs/>
                <w:color w:val="000000" w:themeColor="text1"/>
              </w:rPr>
            </w:pPr>
          </w:p>
        </w:tc>
        <w:tc>
          <w:tcPr>
            <w:tcW w:w="2410" w:type="dxa"/>
          </w:tcPr>
          <w:p w14:paraId="0DC22B46"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10:00 – 12:00</w:t>
            </w:r>
          </w:p>
        </w:tc>
        <w:tc>
          <w:tcPr>
            <w:tcW w:w="7081" w:type="dxa"/>
          </w:tcPr>
          <w:p w14:paraId="6D02E688" w14:textId="77777777" w:rsidR="00F47717" w:rsidRPr="00DC72BB" w:rsidRDefault="00000000" w:rsidP="00E170A5">
            <w:pPr>
              <w:spacing w:line="360" w:lineRule="auto"/>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 xml:space="preserve">Tour of the National Library of the Republic of Karelia and the exhibition dedicated to </w:t>
            </w:r>
            <w:proofErr w:type="spellStart"/>
            <w:r w:rsidRPr="00E170A5">
              <w:rPr>
                <w:rFonts w:ascii="Times New Roman" w:hAnsi="Times New Roman" w:cs="Times New Roman"/>
                <w:color w:val="000000" w:themeColor="text1"/>
                <w:sz w:val="22"/>
                <w:szCs w:val="22"/>
                <w:lang w:val="en-GB"/>
              </w:rPr>
              <w:t>Genrikh</w:t>
            </w:r>
            <w:proofErr w:type="spellEnd"/>
            <w:r w:rsidRPr="00E170A5">
              <w:rPr>
                <w:rFonts w:ascii="Times New Roman" w:hAnsi="Times New Roman" w:cs="Times New Roman"/>
                <w:color w:val="000000" w:themeColor="text1"/>
                <w:sz w:val="22"/>
                <w:szCs w:val="22"/>
                <w:lang w:val="en-GB"/>
              </w:rPr>
              <w:t xml:space="preserve"> </w:t>
            </w:r>
            <w:proofErr w:type="spellStart"/>
            <w:r w:rsidRPr="00E170A5">
              <w:rPr>
                <w:rFonts w:ascii="Times New Roman" w:hAnsi="Times New Roman" w:cs="Times New Roman"/>
                <w:color w:val="000000" w:themeColor="text1"/>
                <w:sz w:val="22"/>
                <w:szCs w:val="22"/>
                <w:lang w:val="en-GB"/>
              </w:rPr>
              <w:t>Altshuller</w:t>
            </w:r>
            <w:proofErr w:type="spellEnd"/>
          </w:p>
        </w:tc>
      </w:tr>
      <w:tr w:rsidR="0091749F" w:rsidRPr="00DC72BB" w14:paraId="79F7BC87" w14:textId="77777777" w:rsidTr="00F47717">
        <w:tc>
          <w:tcPr>
            <w:tcW w:w="709" w:type="dxa"/>
          </w:tcPr>
          <w:p w14:paraId="3DB0FD03"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w:t>
            </w:r>
          </w:p>
        </w:tc>
        <w:tc>
          <w:tcPr>
            <w:tcW w:w="2410" w:type="dxa"/>
          </w:tcPr>
          <w:p w14:paraId="49E7285E"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12:00 – 13:00</w:t>
            </w:r>
          </w:p>
        </w:tc>
        <w:tc>
          <w:tcPr>
            <w:tcW w:w="7081" w:type="dxa"/>
          </w:tcPr>
          <w:p w14:paraId="4404748A" w14:textId="77777777" w:rsidR="00F47717" w:rsidRPr="00DC72BB" w:rsidRDefault="00000000" w:rsidP="00E170A5">
            <w:pPr>
              <w:spacing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color w:val="000000" w:themeColor="text1"/>
                <w:sz w:val="22"/>
                <w:szCs w:val="22"/>
                <w:lang w:val="en-GB"/>
              </w:rPr>
              <w:t xml:space="preserve">M. Rubin. </w:t>
            </w:r>
            <w:proofErr w:type="spellStart"/>
            <w:r w:rsidRPr="00E170A5">
              <w:rPr>
                <w:rFonts w:ascii="Times New Roman" w:hAnsi="Times New Roman" w:cs="Times New Roman"/>
                <w:color w:val="000000" w:themeColor="text1"/>
                <w:sz w:val="22"/>
                <w:szCs w:val="22"/>
                <w:lang w:val="en-GB"/>
              </w:rPr>
              <w:t>Genrikh</w:t>
            </w:r>
            <w:proofErr w:type="spellEnd"/>
            <w:r w:rsidRPr="00E170A5">
              <w:rPr>
                <w:rFonts w:ascii="Times New Roman" w:hAnsi="Times New Roman" w:cs="Times New Roman"/>
                <w:color w:val="000000" w:themeColor="text1"/>
                <w:sz w:val="22"/>
                <w:szCs w:val="22"/>
                <w:lang w:val="en-GB"/>
              </w:rPr>
              <w:t xml:space="preserve"> </w:t>
            </w:r>
            <w:proofErr w:type="spellStart"/>
            <w:r w:rsidRPr="00E170A5">
              <w:rPr>
                <w:rFonts w:ascii="Times New Roman" w:hAnsi="Times New Roman" w:cs="Times New Roman"/>
                <w:color w:val="000000" w:themeColor="text1"/>
                <w:sz w:val="22"/>
                <w:szCs w:val="22"/>
                <w:lang w:val="en-GB"/>
              </w:rPr>
              <w:t>Altshuller</w:t>
            </w:r>
            <w:proofErr w:type="spellEnd"/>
            <w:r w:rsidRPr="00E170A5">
              <w:rPr>
                <w:rFonts w:ascii="Times New Roman" w:hAnsi="Times New Roman" w:cs="Times New Roman"/>
                <w:color w:val="000000" w:themeColor="text1"/>
                <w:sz w:val="22"/>
                <w:szCs w:val="22"/>
                <w:lang w:val="en-GB"/>
              </w:rPr>
              <w:t xml:space="preserve"> and TRIZ XXI</w:t>
            </w:r>
          </w:p>
        </w:tc>
      </w:tr>
      <w:tr w:rsidR="0091749F" w:rsidRPr="00DC72BB" w14:paraId="54793A6C" w14:textId="77777777" w:rsidTr="00F47717">
        <w:tc>
          <w:tcPr>
            <w:tcW w:w="709" w:type="dxa"/>
          </w:tcPr>
          <w:p w14:paraId="3008848D"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2</w:t>
            </w:r>
          </w:p>
        </w:tc>
        <w:tc>
          <w:tcPr>
            <w:tcW w:w="2410" w:type="dxa"/>
          </w:tcPr>
          <w:p w14:paraId="51D1D24A"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13:00 – 14:00</w:t>
            </w:r>
          </w:p>
        </w:tc>
        <w:tc>
          <w:tcPr>
            <w:tcW w:w="7081" w:type="dxa"/>
          </w:tcPr>
          <w:p w14:paraId="797D3C24" w14:textId="77777777" w:rsidR="00F47717" w:rsidRPr="00DC72BB" w:rsidRDefault="00000000" w:rsidP="00E170A5">
            <w:pPr>
              <w:spacing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color w:val="000000" w:themeColor="text1"/>
                <w:sz w:val="22"/>
                <w:szCs w:val="22"/>
                <w:lang w:val="en-GB"/>
              </w:rPr>
              <w:t>A.​ Kulakov. Task Setting and TRIZ Development at Industrial Facilities</w:t>
            </w:r>
          </w:p>
        </w:tc>
      </w:tr>
      <w:tr w:rsidR="0091749F" w:rsidRPr="00E170A5" w14:paraId="130C75B4" w14:textId="77777777" w:rsidTr="00F47717">
        <w:tc>
          <w:tcPr>
            <w:tcW w:w="709" w:type="dxa"/>
          </w:tcPr>
          <w:p w14:paraId="49C31920" w14:textId="77777777" w:rsidR="00F47717" w:rsidRPr="00DC72BB" w:rsidRDefault="00F47717" w:rsidP="00E170A5">
            <w:pPr>
              <w:pStyle w:val="a3"/>
              <w:spacing w:line="360" w:lineRule="auto"/>
              <w:ind w:left="0"/>
              <w:jc w:val="both"/>
              <w:rPr>
                <w:rFonts w:ascii="Times New Roman" w:hAnsi="Times New Roman" w:cs="Times New Roman"/>
                <w:b/>
                <w:bCs/>
                <w:color w:val="000000" w:themeColor="text1"/>
                <w:lang w:val="en-US"/>
              </w:rPr>
            </w:pPr>
          </w:p>
        </w:tc>
        <w:tc>
          <w:tcPr>
            <w:tcW w:w="2410" w:type="dxa"/>
          </w:tcPr>
          <w:p w14:paraId="5CA7BCEF"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14:00 – 15:00</w:t>
            </w:r>
          </w:p>
        </w:tc>
        <w:tc>
          <w:tcPr>
            <w:tcW w:w="7081" w:type="dxa"/>
          </w:tcPr>
          <w:p w14:paraId="2A0814A3" w14:textId="77777777" w:rsidR="00F47717" w:rsidRPr="00E170A5" w:rsidRDefault="00000000" w:rsidP="00E170A5">
            <w:pPr>
              <w:pStyle w:val="a3"/>
              <w:spacing w:line="360" w:lineRule="auto"/>
              <w:ind w:left="0"/>
              <w:jc w:val="both"/>
              <w:rPr>
                <w:rFonts w:ascii="Times New Roman" w:hAnsi="Times New Roman" w:cs="Times New Roman"/>
                <w:color w:val="000000" w:themeColor="text1"/>
              </w:rPr>
            </w:pPr>
            <w:r w:rsidRPr="00E170A5">
              <w:rPr>
                <w:rFonts w:ascii="Times New Roman" w:hAnsi="Times New Roman" w:cs="Times New Roman"/>
                <w:color w:val="000000" w:themeColor="text1"/>
                <w:lang w:val="en-GB"/>
              </w:rPr>
              <w:t>BREAK</w:t>
            </w:r>
          </w:p>
        </w:tc>
      </w:tr>
      <w:tr w:rsidR="0091749F" w:rsidRPr="00DC72BB" w14:paraId="1134B2F8" w14:textId="77777777" w:rsidTr="00F47717">
        <w:tc>
          <w:tcPr>
            <w:tcW w:w="709" w:type="dxa"/>
          </w:tcPr>
          <w:p w14:paraId="600C2E9D"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3</w:t>
            </w:r>
          </w:p>
        </w:tc>
        <w:tc>
          <w:tcPr>
            <w:tcW w:w="2410" w:type="dxa"/>
          </w:tcPr>
          <w:p w14:paraId="4E652E07"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15:00 – 16:00</w:t>
            </w:r>
          </w:p>
        </w:tc>
        <w:tc>
          <w:tcPr>
            <w:tcW w:w="7081" w:type="dxa"/>
          </w:tcPr>
          <w:p w14:paraId="1AA39916" w14:textId="77777777" w:rsidR="00F47717" w:rsidRPr="00DC72BB" w:rsidRDefault="00000000" w:rsidP="00E170A5">
            <w:pPr>
              <w:spacing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color w:val="000000" w:themeColor="text1"/>
                <w:sz w:val="22"/>
                <w:szCs w:val="22"/>
                <w:lang w:val="en-GB"/>
              </w:rPr>
              <w:t xml:space="preserve">S. </w:t>
            </w:r>
            <w:proofErr w:type="spellStart"/>
            <w:r w:rsidRPr="00E170A5">
              <w:rPr>
                <w:rFonts w:ascii="Times New Roman" w:hAnsi="Times New Roman" w:cs="Times New Roman"/>
                <w:color w:val="000000" w:themeColor="text1"/>
                <w:sz w:val="22"/>
                <w:szCs w:val="22"/>
                <w:lang w:val="en-GB"/>
              </w:rPr>
              <w:t>Sysoyev</w:t>
            </w:r>
            <w:proofErr w:type="spellEnd"/>
            <w:r w:rsidRPr="00E170A5">
              <w:rPr>
                <w:rFonts w:ascii="Times New Roman" w:hAnsi="Times New Roman" w:cs="Times New Roman"/>
                <w:color w:val="000000" w:themeColor="text1"/>
                <w:sz w:val="22"/>
                <w:szCs w:val="22"/>
                <w:lang w:val="en-GB"/>
              </w:rPr>
              <w:t xml:space="preserve">. </w:t>
            </w:r>
            <w:proofErr w:type="spellStart"/>
            <w:r w:rsidRPr="00E170A5">
              <w:rPr>
                <w:rFonts w:ascii="Times New Roman" w:hAnsi="Times New Roman" w:cs="Times New Roman"/>
                <w:color w:val="000000" w:themeColor="text1"/>
                <w:sz w:val="22"/>
                <w:szCs w:val="22"/>
                <w:lang w:val="en-GB"/>
              </w:rPr>
              <w:t>Compinno</w:t>
            </w:r>
            <w:proofErr w:type="spellEnd"/>
            <w:r w:rsidRPr="00E170A5">
              <w:rPr>
                <w:rFonts w:ascii="Times New Roman" w:hAnsi="Times New Roman" w:cs="Times New Roman"/>
                <w:color w:val="000000" w:themeColor="text1"/>
                <w:sz w:val="22"/>
                <w:szCs w:val="22"/>
                <w:lang w:val="en-GB"/>
              </w:rPr>
              <w:t>-TRIZ: Sand Scoop or Excavator?</w:t>
            </w:r>
          </w:p>
        </w:tc>
      </w:tr>
      <w:tr w:rsidR="0091749F" w:rsidRPr="00DC72BB" w14:paraId="68B433D8" w14:textId="77777777" w:rsidTr="00F47717">
        <w:tc>
          <w:tcPr>
            <w:tcW w:w="709" w:type="dxa"/>
          </w:tcPr>
          <w:p w14:paraId="2DC27CA2"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4</w:t>
            </w:r>
          </w:p>
        </w:tc>
        <w:tc>
          <w:tcPr>
            <w:tcW w:w="2410" w:type="dxa"/>
          </w:tcPr>
          <w:p w14:paraId="19341098" w14:textId="77777777" w:rsidR="00F4771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16:00 – 17:00</w:t>
            </w:r>
          </w:p>
        </w:tc>
        <w:tc>
          <w:tcPr>
            <w:tcW w:w="7081" w:type="dxa"/>
          </w:tcPr>
          <w:p w14:paraId="7D6D6477" w14:textId="77777777" w:rsidR="00F47717" w:rsidRPr="00DC72BB" w:rsidRDefault="00000000" w:rsidP="00E170A5">
            <w:pPr>
              <w:spacing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color w:val="000000" w:themeColor="text1"/>
                <w:sz w:val="22"/>
                <w:szCs w:val="22"/>
                <w:lang w:val="en-GB"/>
              </w:rPr>
              <w:t>O. Li and Jason Wang (China). History of TRIZ Development in the PRC</w:t>
            </w:r>
          </w:p>
        </w:tc>
      </w:tr>
    </w:tbl>
    <w:p w14:paraId="6435E705" w14:textId="77777777" w:rsidR="00F47717" w:rsidRPr="00DC72BB"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The presentations will be personally delivered by the speakers, with interpretation into Russian and English available.</w:t>
      </w:r>
    </w:p>
    <w:p w14:paraId="02EC86D5" w14:textId="77777777" w:rsidR="00F47717" w:rsidRPr="00DC72BB" w:rsidRDefault="00F47717" w:rsidP="00E170A5">
      <w:pPr>
        <w:spacing w:after="0" w:line="360" w:lineRule="auto"/>
        <w:jc w:val="both"/>
        <w:rPr>
          <w:rFonts w:ascii="Times New Roman" w:hAnsi="Times New Roman" w:cs="Times New Roman"/>
          <w:color w:val="000000" w:themeColor="text1"/>
          <w:sz w:val="22"/>
          <w:szCs w:val="22"/>
          <w:lang w:val="en-US"/>
        </w:rPr>
      </w:pPr>
    </w:p>
    <w:p w14:paraId="46FD4EF4" w14:textId="77777777" w:rsidR="004516AD" w:rsidRPr="00DC72BB"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b/>
          <w:bCs/>
          <w:color w:val="000000" w:themeColor="text1"/>
          <w:sz w:val="22"/>
          <w:szCs w:val="22"/>
          <w:lang w:val="en-GB"/>
        </w:rPr>
        <w:t>15 October: 5 presentations scheduled.</w:t>
      </w:r>
      <w:r w:rsidR="00297B05" w:rsidRPr="00E170A5">
        <w:rPr>
          <w:rFonts w:ascii="Times New Roman" w:hAnsi="Times New Roman" w:cs="Times New Roman"/>
          <w:color w:val="000000" w:themeColor="text1"/>
          <w:sz w:val="22"/>
          <w:szCs w:val="22"/>
          <w:lang w:val="en-GB"/>
        </w:rPr>
        <w:t xml:space="preserve"> Allotted time: 45 minutes for the presentation, 15 minutes for the Q&amp;A session.</w:t>
      </w:r>
    </w:p>
    <w:tbl>
      <w:tblPr>
        <w:tblStyle w:val="a6"/>
        <w:tblW w:w="0" w:type="auto"/>
        <w:tblInd w:w="-5" w:type="dxa"/>
        <w:tblLook w:val="04A0" w:firstRow="1" w:lastRow="0" w:firstColumn="1" w:lastColumn="0" w:noHBand="0" w:noVBand="1"/>
      </w:tblPr>
      <w:tblGrid>
        <w:gridCol w:w="688"/>
        <w:gridCol w:w="2315"/>
        <w:gridCol w:w="6772"/>
      </w:tblGrid>
      <w:tr w:rsidR="0091749F" w:rsidRPr="00E170A5" w14:paraId="07F4B543" w14:textId="77777777" w:rsidTr="004516AD">
        <w:tc>
          <w:tcPr>
            <w:tcW w:w="709" w:type="dxa"/>
          </w:tcPr>
          <w:p w14:paraId="7ECABB9C" w14:textId="77777777" w:rsidR="004516AD" w:rsidRPr="00DC72BB" w:rsidRDefault="004516AD" w:rsidP="00E170A5">
            <w:pPr>
              <w:pStyle w:val="a3"/>
              <w:spacing w:line="360" w:lineRule="auto"/>
              <w:ind w:left="0"/>
              <w:jc w:val="both"/>
              <w:rPr>
                <w:rFonts w:ascii="Times New Roman" w:hAnsi="Times New Roman" w:cs="Times New Roman"/>
                <w:b/>
                <w:bCs/>
                <w:color w:val="000000" w:themeColor="text1"/>
                <w:lang w:val="en-US"/>
              </w:rPr>
            </w:pPr>
          </w:p>
        </w:tc>
        <w:tc>
          <w:tcPr>
            <w:tcW w:w="2410" w:type="dxa"/>
          </w:tcPr>
          <w:p w14:paraId="428C3FC4" w14:textId="77777777" w:rsidR="004516AD"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Time</w:t>
            </w:r>
          </w:p>
        </w:tc>
        <w:tc>
          <w:tcPr>
            <w:tcW w:w="7081" w:type="dxa"/>
          </w:tcPr>
          <w:p w14:paraId="197711DB" w14:textId="77777777" w:rsidR="004516AD"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Speaker, presentation title</w:t>
            </w:r>
          </w:p>
        </w:tc>
      </w:tr>
      <w:tr w:rsidR="0091749F" w:rsidRPr="00DC72BB" w14:paraId="4D5F73E9" w14:textId="77777777" w:rsidTr="004516AD">
        <w:tc>
          <w:tcPr>
            <w:tcW w:w="709" w:type="dxa"/>
          </w:tcPr>
          <w:p w14:paraId="51DA6F61" w14:textId="77777777" w:rsidR="006E08C7" w:rsidRPr="00E170A5" w:rsidRDefault="006E08C7" w:rsidP="00E170A5">
            <w:pPr>
              <w:pStyle w:val="a3"/>
              <w:spacing w:line="360" w:lineRule="auto"/>
              <w:ind w:left="0"/>
              <w:jc w:val="both"/>
              <w:rPr>
                <w:rFonts w:ascii="Times New Roman" w:hAnsi="Times New Roman" w:cs="Times New Roman"/>
                <w:b/>
                <w:bCs/>
                <w:color w:val="000000" w:themeColor="text1"/>
              </w:rPr>
            </w:pPr>
          </w:p>
        </w:tc>
        <w:tc>
          <w:tcPr>
            <w:tcW w:w="2410" w:type="dxa"/>
          </w:tcPr>
          <w:p w14:paraId="43EFC43D" w14:textId="77777777" w:rsidR="006E08C7"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8:00 – 11:00</w:t>
            </w:r>
          </w:p>
        </w:tc>
        <w:tc>
          <w:tcPr>
            <w:tcW w:w="7081" w:type="dxa"/>
          </w:tcPr>
          <w:p w14:paraId="6048367E" w14:textId="77777777" w:rsidR="006E08C7" w:rsidRPr="00DC72BB" w:rsidRDefault="00000000" w:rsidP="00E170A5">
            <w:pPr>
              <w:spacing w:line="360" w:lineRule="auto"/>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 xml:space="preserve">Visiting the memorial locations of </w:t>
            </w:r>
            <w:proofErr w:type="spellStart"/>
            <w:r w:rsidRPr="00E170A5">
              <w:rPr>
                <w:rFonts w:ascii="Times New Roman" w:hAnsi="Times New Roman" w:cs="Times New Roman"/>
                <w:color w:val="000000" w:themeColor="text1"/>
                <w:sz w:val="22"/>
                <w:szCs w:val="22"/>
                <w:lang w:val="en-GB"/>
              </w:rPr>
              <w:t>Genrikh</w:t>
            </w:r>
            <w:proofErr w:type="spellEnd"/>
            <w:r w:rsidRPr="00E170A5">
              <w:rPr>
                <w:rFonts w:ascii="Times New Roman" w:hAnsi="Times New Roman" w:cs="Times New Roman"/>
                <w:color w:val="000000" w:themeColor="text1"/>
                <w:sz w:val="22"/>
                <w:szCs w:val="22"/>
                <w:lang w:val="en-GB"/>
              </w:rPr>
              <w:t xml:space="preserve"> </w:t>
            </w:r>
            <w:proofErr w:type="spellStart"/>
            <w:r w:rsidRPr="00E170A5">
              <w:rPr>
                <w:rFonts w:ascii="Times New Roman" w:hAnsi="Times New Roman" w:cs="Times New Roman"/>
                <w:color w:val="000000" w:themeColor="text1"/>
                <w:sz w:val="22"/>
                <w:szCs w:val="22"/>
                <w:lang w:val="en-GB"/>
              </w:rPr>
              <w:t>Altshuller</w:t>
            </w:r>
            <w:proofErr w:type="spellEnd"/>
            <w:r w:rsidRPr="00E170A5">
              <w:rPr>
                <w:rFonts w:ascii="Times New Roman" w:hAnsi="Times New Roman" w:cs="Times New Roman"/>
                <w:color w:val="000000" w:themeColor="text1"/>
                <w:sz w:val="22"/>
                <w:szCs w:val="22"/>
                <w:lang w:val="en-GB"/>
              </w:rPr>
              <w:t xml:space="preserve"> in Petrozavodsk</w:t>
            </w:r>
          </w:p>
        </w:tc>
      </w:tr>
      <w:tr w:rsidR="0091749F" w:rsidRPr="00DC72BB" w14:paraId="78E1ED63" w14:textId="77777777" w:rsidTr="004516AD">
        <w:tc>
          <w:tcPr>
            <w:tcW w:w="709" w:type="dxa"/>
          </w:tcPr>
          <w:p w14:paraId="61EEA050" w14:textId="77777777" w:rsidR="004516AD"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w:t>
            </w:r>
          </w:p>
        </w:tc>
        <w:tc>
          <w:tcPr>
            <w:tcW w:w="2410" w:type="dxa"/>
          </w:tcPr>
          <w:p w14:paraId="1A8901C5" w14:textId="77777777" w:rsidR="004516AD"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12:00 – 13:00</w:t>
            </w:r>
          </w:p>
        </w:tc>
        <w:tc>
          <w:tcPr>
            <w:tcW w:w="7081" w:type="dxa"/>
          </w:tcPr>
          <w:p w14:paraId="15159AD7" w14:textId="77777777" w:rsidR="004516AD" w:rsidRPr="00DC72BB" w:rsidRDefault="00000000" w:rsidP="00E170A5">
            <w:pPr>
              <w:spacing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color w:val="000000" w:themeColor="text1"/>
                <w:sz w:val="22"/>
                <w:szCs w:val="22"/>
                <w:lang w:val="en-GB"/>
              </w:rPr>
              <w:t xml:space="preserve">N. Aliyev. </w:t>
            </w:r>
            <w:proofErr w:type="spellStart"/>
            <w:r w:rsidRPr="00E170A5">
              <w:rPr>
                <w:rFonts w:ascii="Times New Roman" w:hAnsi="Times New Roman" w:cs="Times New Roman"/>
                <w:color w:val="000000" w:themeColor="text1"/>
                <w:sz w:val="22"/>
                <w:szCs w:val="22"/>
                <w:lang w:val="en-GB"/>
              </w:rPr>
              <w:t>Altshuller</w:t>
            </w:r>
            <w:proofErr w:type="spellEnd"/>
            <w:r w:rsidRPr="00E170A5">
              <w:rPr>
                <w:rFonts w:ascii="Times New Roman" w:hAnsi="Times New Roman" w:cs="Times New Roman"/>
                <w:color w:val="000000" w:themeColor="text1"/>
                <w:sz w:val="22"/>
                <w:szCs w:val="22"/>
                <w:lang w:val="en-GB"/>
              </w:rPr>
              <w:t>: TRIZ Founder from Baku</w:t>
            </w:r>
          </w:p>
        </w:tc>
      </w:tr>
      <w:tr w:rsidR="0091749F" w:rsidRPr="00DC72BB" w14:paraId="0AD91518" w14:textId="77777777" w:rsidTr="004516AD">
        <w:tc>
          <w:tcPr>
            <w:tcW w:w="709" w:type="dxa"/>
          </w:tcPr>
          <w:p w14:paraId="0E5CF384" w14:textId="77777777" w:rsidR="00297B05"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2</w:t>
            </w:r>
          </w:p>
        </w:tc>
        <w:tc>
          <w:tcPr>
            <w:tcW w:w="2410" w:type="dxa"/>
          </w:tcPr>
          <w:p w14:paraId="1EF6CEDF" w14:textId="77777777" w:rsidR="00297B05"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13:00 – 14:00</w:t>
            </w:r>
          </w:p>
        </w:tc>
        <w:tc>
          <w:tcPr>
            <w:tcW w:w="7081" w:type="dxa"/>
          </w:tcPr>
          <w:p w14:paraId="7D6AF229" w14:textId="77777777" w:rsidR="00297B05" w:rsidRPr="00DC72BB" w:rsidRDefault="00000000" w:rsidP="00E170A5">
            <w:pPr>
              <w:spacing w:line="360" w:lineRule="auto"/>
              <w:jc w:val="both"/>
              <w:rPr>
                <w:rFonts w:ascii="Times New Roman" w:hAnsi="Times New Roman" w:cs="Times New Roman"/>
                <w:b/>
                <w:bCs/>
                <w:color w:val="000000" w:themeColor="text1"/>
                <w:sz w:val="22"/>
                <w:szCs w:val="22"/>
                <w:lang w:val="en-US"/>
              </w:rPr>
            </w:pPr>
            <w:r w:rsidRPr="00E170A5">
              <w:rPr>
                <w:rFonts w:ascii="Times New Roman" w:hAnsi="Times New Roman" w:cs="Times New Roman"/>
                <w:color w:val="000000" w:themeColor="text1"/>
                <w:sz w:val="22"/>
                <w:szCs w:val="22"/>
                <w:lang w:val="en-GB"/>
              </w:rPr>
              <w:t xml:space="preserve">P. </w:t>
            </w:r>
            <w:proofErr w:type="spellStart"/>
            <w:r w:rsidRPr="00E170A5">
              <w:rPr>
                <w:rFonts w:ascii="Times New Roman" w:hAnsi="Times New Roman" w:cs="Times New Roman"/>
                <w:color w:val="000000" w:themeColor="text1"/>
                <w:sz w:val="22"/>
                <w:szCs w:val="22"/>
                <w:lang w:val="en-GB"/>
              </w:rPr>
              <w:t>Amnuel</w:t>
            </w:r>
            <w:proofErr w:type="spellEnd"/>
            <w:r w:rsidRPr="00E170A5">
              <w:rPr>
                <w:rFonts w:ascii="Times New Roman" w:hAnsi="Times New Roman" w:cs="Times New Roman"/>
                <w:color w:val="000000" w:themeColor="text1"/>
                <w:sz w:val="22"/>
                <w:szCs w:val="22"/>
                <w:lang w:val="en-GB"/>
              </w:rPr>
              <w:t xml:space="preserve"> (offline/online). Built for the Storm</w:t>
            </w:r>
          </w:p>
        </w:tc>
      </w:tr>
      <w:tr w:rsidR="0091749F" w:rsidRPr="00E170A5" w14:paraId="2DCC4ED5" w14:textId="77777777" w:rsidTr="004516AD">
        <w:tc>
          <w:tcPr>
            <w:tcW w:w="709" w:type="dxa"/>
          </w:tcPr>
          <w:p w14:paraId="450AF97C" w14:textId="77777777" w:rsidR="00297B05" w:rsidRPr="00DC72BB" w:rsidRDefault="00297B05" w:rsidP="00E170A5">
            <w:pPr>
              <w:pStyle w:val="a3"/>
              <w:spacing w:line="360" w:lineRule="auto"/>
              <w:ind w:left="0"/>
              <w:jc w:val="both"/>
              <w:rPr>
                <w:rFonts w:ascii="Times New Roman" w:hAnsi="Times New Roman" w:cs="Times New Roman"/>
                <w:b/>
                <w:bCs/>
                <w:color w:val="000000" w:themeColor="text1"/>
                <w:lang w:val="en-US"/>
              </w:rPr>
            </w:pPr>
          </w:p>
        </w:tc>
        <w:tc>
          <w:tcPr>
            <w:tcW w:w="2410" w:type="dxa"/>
          </w:tcPr>
          <w:p w14:paraId="5111D3A0" w14:textId="77777777" w:rsidR="00297B05"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14:00 – 15:00</w:t>
            </w:r>
          </w:p>
        </w:tc>
        <w:tc>
          <w:tcPr>
            <w:tcW w:w="7081" w:type="dxa"/>
          </w:tcPr>
          <w:p w14:paraId="33F08934" w14:textId="77777777" w:rsidR="00297B05" w:rsidRPr="00E170A5" w:rsidRDefault="00000000" w:rsidP="00E170A5">
            <w:pPr>
              <w:pStyle w:val="a3"/>
              <w:spacing w:line="360" w:lineRule="auto"/>
              <w:ind w:left="0"/>
              <w:jc w:val="both"/>
              <w:rPr>
                <w:rFonts w:ascii="Times New Roman" w:hAnsi="Times New Roman" w:cs="Times New Roman"/>
                <w:color w:val="000000" w:themeColor="text1"/>
              </w:rPr>
            </w:pPr>
            <w:r w:rsidRPr="00E170A5">
              <w:rPr>
                <w:rFonts w:ascii="Times New Roman" w:hAnsi="Times New Roman" w:cs="Times New Roman"/>
                <w:color w:val="000000" w:themeColor="text1"/>
                <w:lang w:val="en-GB"/>
              </w:rPr>
              <w:t xml:space="preserve">BREAK </w:t>
            </w:r>
          </w:p>
        </w:tc>
      </w:tr>
      <w:tr w:rsidR="0091749F" w:rsidRPr="00E170A5" w14:paraId="1412D7E6" w14:textId="77777777" w:rsidTr="004516AD">
        <w:tc>
          <w:tcPr>
            <w:tcW w:w="709" w:type="dxa"/>
          </w:tcPr>
          <w:p w14:paraId="11F90B09" w14:textId="77777777" w:rsidR="00297B05"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3</w:t>
            </w:r>
          </w:p>
        </w:tc>
        <w:tc>
          <w:tcPr>
            <w:tcW w:w="2410" w:type="dxa"/>
          </w:tcPr>
          <w:p w14:paraId="1A2920F4" w14:textId="77777777" w:rsidR="00297B05"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15:00 – 16:00</w:t>
            </w:r>
          </w:p>
        </w:tc>
        <w:tc>
          <w:tcPr>
            <w:tcW w:w="7081" w:type="dxa"/>
          </w:tcPr>
          <w:p w14:paraId="36E1EB76" w14:textId="77777777" w:rsidR="00297B05" w:rsidRPr="00E170A5" w:rsidRDefault="00000000" w:rsidP="00E170A5">
            <w:pPr>
              <w:spacing w:line="360" w:lineRule="auto"/>
              <w:jc w:val="both"/>
              <w:rPr>
                <w:rFonts w:ascii="Times New Roman" w:hAnsi="Times New Roman" w:cs="Times New Roman"/>
                <w:b/>
                <w:bCs/>
                <w:color w:val="000000" w:themeColor="text1"/>
                <w:sz w:val="22"/>
                <w:szCs w:val="22"/>
              </w:rPr>
            </w:pPr>
            <w:r w:rsidRPr="00E170A5">
              <w:rPr>
                <w:rFonts w:ascii="Times New Roman" w:hAnsi="Times New Roman" w:cs="Times New Roman"/>
                <w:color w:val="000000" w:themeColor="text1"/>
                <w:sz w:val="22"/>
                <w:szCs w:val="22"/>
                <w:lang w:val="en-GB"/>
              </w:rPr>
              <w:t>I. Misyuchenko, M. Rubin. TRIZ in Science</w:t>
            </w:r>
          </w:p>
        </w:tc>
      </w:tr>
      <w:tr w:rsidR="0091749F" w:rsidRPr="00DC72BB" w14:paraId="718BC99B" w14:textId="77777777" w:rsidTr="004516AD">
        <w:tc>
          <w:tcPr>
            <w:tcW w:w="709" w:type="dxa"/>
          </w:tcPr>
          <w:p w14:paraId="31F157B7" w14:textId="77777777" w:rsidR="00297B05"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4</w:t>
            </w:r>
          </w:p>
        </w:tc>
        <w:tc>
          <w:tcPr>
            <w:tcW w:w="2410" w:type="dxa"/>
          </w:tcPr>
          <w:p w14:paraId="12BED40F" w14:textId="77777777" w:rsidR="00297B05"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16:00 – 17:00</w:t>
            </w:r>
          </w:p>
        </w:tc>
        <w:tc>
          <w:tcPr>
            <w:tcW w:w="7081" w:type="dxa"/>
          </w:tcPr>
          <w:p w14:paraId="3DDA0F5A" w14:textId="77777777" w:rsidR="00297B05" w:rsidRPr="00DC72BB" w:rsidRDefault="00000000" w:rsidP="00E170A5">
            <w:pPr>
              <w:spacing w:line="360" w:lineRule="auto"/>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N. Rubina. TRIZ in Education</w:t>
            </w:r>
          </w:p>
        </w:tc>
      </w:tr>
      <w:tr w:rsidR="0091749F" w:rsidRPr="00DC72BB" w14:paraId="541137CE" w14:textId="77777777" w:rsidTr="004516AD">
        <w:tc>
          <w:tcPr>
            <w:tcW w:w="709" w:type="dxa"/>
          </w:tcPr>
          <w:p w14:paraId="1AC23E51" w14:textId="77777777" w:rsidR="00297B05"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5</w:t>
            </w:r>
          </w:p>
        </w:tc>
        <w:tc>
          <w:tcPr>
            <w:tcW w:w="2410" w:type="dxa"/>
          </w:tcPr>
          <w:p w14:paraId="28DD5868" w14:textId="77777777" w:rsidR="00297B05" w:rsidRPr="00E170A5" w:rsidRDefault="00000000" w:rsidP="00E170A5">
            <w:pPr>
              <w:pStyle w:val="a3"/>
              <w:spacing w:line="360" w:lineRule="auto"/>
              <w:ind w:left="0"/>
              <w:jc w:val="both"/>
              <w:rPr>
                <w:rFonts w:ascii="Times New Roman" w:hAnsi="Times New Roman" w:cs="Times New Roman"/>
                <w:b/>
                <w:bCs/>
                <w:color w:val="000000" w:themeColor="text1"/>
              </w:rPr>
            </w:pPr>
            <w:r w:rsidRPr="00E170A5">
              <w:rPr>
                <w:rFonts w:ascii="Times New Roman" w:hAnsi="Times New Roman" w:cs="Times New Roman"/>
                <w:b/>
                <w:bCs/>
                <w:color w:val="000000" w:themeColor="text1"/>
                <w:lang w:val="en-GB"/>
              </w:rPr>
              <w:t>17:00 – 17:30</w:t>
            </w:r>
          </w:p>
        </w:tc>
        <w:tc>
          <w:tcPr>
            <w:tcW w:w="7081" w:type="dxa"/>
          </w:tcPr>
          <w:p w14:paraId="4E956359" w14:textId="77777777" w:rsidR="00297B05" w:rsidRPr="00DC72BB" w:rsidRDefault="00000000" w:rsidP="00E170A5">
            <w:pPr>
              <w:spacing w:line="360" w:lineRule="auto"/>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 xml:space="preserve">A. Trantin. Competition Results. Summarising the International Year of </w:t>
            </w:r>
            <w:proofErr w:type="spellStart"/>
            <w:r w:rsidRPr="00E170A5">
              <w:rPr>
                <w:rFonts w:ascii="Times New Roman" w:hAnsi="Times New Roman" w:cs="Times New Roman"/>
                <w:color w:val="000000" w:themeColor="text1"/>
                <w:sz w:val="22"/>
                <w:szCs w:val="22"/>
                <w:lang w:val="en-GB"/>
              </w:rPr>
              <w:t>Genrikh</w:t>
            </w:r>
            <w:proofErr w:type="spellEnd"/>
            <w:r w:rsidRPr="00E170A5">
              <w:rPr>
                <w:rFonts w:ascii="Times New Roman" w:hAnsi="Times New Roman" w:cs="Times New Roman"/>
                <w:color w:val="000000" w:themeColor="text1"/>
                <w:sz w:val="22"/>
                <w:szCs w:val="22"/>
                <w:lang w:val="en-GB"/>
              </w:rPr>
              <w:t xml:space="preserve"> </w:t>
            </w:r>
            <w:proofErr w:type="spellStart"/>
            <w:r w:rsidRPr="00E170A5">
              <w:rPr>
                <w:rFonts w:ascii="Times New Roman" w:hAnsi="Times New Roman" w:cs="Times New Roman"/>
                <w:color w:val="000000" w:themeColor="text1"/>
                <w:sz w:val="22"/>
                <w:szCs w:val="22"/>
                <w:lang w:val="en-GB"/>
              </w:rPr>
              <w:t>Altshuller</w:t>
            </w:r>
            <w:proofErr w:type="spellEnd"/>
          </w:p>
        </w:tc>
      </w:tr>
    </w:tbl>
    <w:p w14:paraId="3396B7F2" w14:textId="77777777" w:rsidR="00F47717" w:rsidRPr="00DC72BB" w:rsidRDefault="00F47717" w:rsidP="00E170A5">
      <w:pPr>
        <w:spacing w:after="0" w:line="360" w:lineRule="auto"/>
        <w:jc w:val="both"/>
        <w:rPr>
          <w:rFonts w:ascii="Times New Roman" w:hAnsi="Times New Roman" w:cs="Times New Roman"/>
          <w:color w:val="000000" w:themeColor="text1"/>
          <w:sz w:val="22"/>
          <w:szCs w:val="22"/>
          <w:lang w:val="en-US"/>
        </w:rPr>
      </w:pPr>
    </w:p>
    <w:p w14:paraId="381B9E26" w14:textId="77777777" w:rsidR="00B44EE5" w:rsidRPr="00DC72BB" w:rsidRDefault="00000000" w:rsidP="00E170A5">
      <w:pPr>
        <w:spacing w:after="0" w:line="360" w:lineRule="auto"/>
        <w:ind w:firstLine="567"/>
        <w:jc w:val="both"/>
        <w:rPr>
          <w:rFonts w:ascii="Times New Roman" w:hAnsi="Times New Roman" w:cs="Times New Roman"/>
          <w:b/>
          <w:bCs/>
          <w:color w:val="000000" w:themeColor="text1"/>
          <w:sz w:val="22"/>
          <w:szCs w:val="22"/>
          <w:lang w:val="en-US"/>
        </w:rPr>
      </w:pPr>
      <w:r w:rsidRPr="00E170A5">
        <w:rPr>
          <w:rFonts w:ascii="Times New Roman" w:hAnsi="Times New Roman" w:cs="Times New Roman"/>
          <w:color w:val="000000" w:themeColor="text1"/>
          <w:sz w:val="22"/>
          <w:szCs w:val="22"/>
          <w:lang w:val="en-GB"/>
        </w:rPr>
        <w:t xml:space="preserve">Admission to the conference is free but requires an approved application. Seating capacity in the National Library of the Republic of Karelia auditorium is limited. Submit your applications to the Organising Committee at </w:t>
      </w:r>
      <w:hyperlink r:id="rId11" w:history="1">
        <w:r w:rsidR="00F600F5" w:rsidRPr="00E170A5">
          <w:rPr>
            <w:rStyle w:val="af1"/>
            <w:rFonts w:ascii="Times New Roman" w:hAnsi="Times New Roman" w:cs="Times New Roman"/>
            <w:sz w:val="22"/>
            <w:szCs w:val="22"/>
            <w:lang w:val="en-GB"/>
          </w:rPr>
          <w:t>tds-2015@yandex.ru</w:t>
        </w:r>
      </w:hyperlink>
      <w:r w:rsidRPr="00E170A5">
        <w:rPr>
          <w:rFonts w:ascii="Times New Roman" w:hAnsi="Times New Roman" w:cs="Times New Roman"/>
          <w:color w:val="000000" w:themeColor="text1"/>
          <w:sz w:val="22"/>
          <w:szCs w:val="22"/>
          <w:lang w:val="en-GB"/>
        </w:rPr>
        <w:t xml:space="preserve"> by </w:t>
      </w:r>
      <w:r w:rsidR="00676212" w:rsidRPr="00E170A5">
        <w:rPr>
          <w:rFonts w:ascii="Times New Roman" w:hAnsi="Times New Roman" w:cs="Times New Roman"/>
          <w:b/>
          <w:bCs/>
          <w:color w:val="000000" w:themeColor="text1"/>
          <w:sz w:val="22"/>
          <w:szCs w:val="22"/>
          <w:lang w:val="en-GB"/>
        </w:rPr>
        <w:t>30 May 2026.</w:t>
      </w:r>
    </w:p>
    <w:p w14:paraId="168EEC7A" w14:textId="77777777" w:rsidR="00676212" w:rsidRPr="00DC72BB"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lastRenderedPageBreak/>
        <w:t xml:space="preserve">Participants who have registered to attend the conference online must receive confirmation from the Organising Committee by 20 June 2026 to be included in information </w:t>
      </w:r>
      <w:proofErr w:type="spellStart"/>
      <w:r w:rsidRPr="00E170A5">
        <w:rPr>
          <w:rFonts w:ascii="Times New Roman" w:hAnsi="Times New Roman" w:cs="Times New Roman"/>
          <w:color w:val="000000" w:themeColor="text1"/>
          <w:sz w:val="22"/>
          <w:szCs w:val="22"/>
          <w:lang w:val="en-GB"/>
        </w:rPr>
        <w:t>maillists</w:t>
      </w:r>
      <w:proofErr w:type="spellEnd"/>
      <w:r w:rsidRPr="00E170A5">
        <w:rPr>
          <w:rFonts w:ascii="Times New Roman" w:hAnsi="Times New Roman" w:cs="Times New Roman"/>
          <w:color w:val="000000" w:themeColor="text1"/>
          <w:sz w:val="22"/>
          <w:szCs w:val="22"/>
          <w:lang w:val="en-GB"/>
        </w:rPr>
        <w:t>.</w:t>
      </w:r>
    </w:p>
    <w:p w14:paraId="0412C18A" w14:textId="77777777" w:rsidR="00A27179" w:rsidRPr="00DC72BB"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 xml:space="preserve">Participants who have registered to attend the conference offline in Petrozavodsk will receive further information about the proposed tours, as well as the payment for lunch and coffee breaks. The </w:t>
      </w:r>
      <w:proofErr w:type="spellStart"/>
      <w:r w:rsidRPr="00E170A5">
        <w:rPr>
          <w:rFonts w:ascii="Times New Roman" w:hAnsi="Times New Roman" w:cs="Times New Roman"/>
          <w:color w:val="000000" w:themeColor="text1"/>
          <w:sz w:val="22"/>
          <w:szCs w:val="22"/>
          <w:lang w:val="en-GB"/>
        </w:rPr>
        <w:t>Altshuller</w:t>
      </w:r>
      <w:proofErr w:type="spellEnd"/>
      <w:r w:rsidRPr="00E170A5">
        <w:rPr>
          <w:rFonts w:ascii="Times New Roman" w:hAnsi="Times New Roman" w:cs="Times New Roman"/>
          <w:color w:val="000000" w:themeColor="text1"/>
          <w:sz w:val="22"/>
          <w:szCs w:val="22"/>
          <w:lang w:val="en-GB"/>
        </w:rPr>
        <w:t xml:space="preserve"> Memorial Lectures conference materials will be published. </w:t>
      </w:r>
    </w:p>
    <w:p w14:paraId="5E978DF8" w14:textId="77777777" w:rsidR="00B44EE5" w:rsidRPr="00DC72BB" w:rsidRDefault="00B44EE5" w:rsidP="00E170A5">
      <w:pPr>
        <w:spacing w:after="0" w:line="360" w:lineRule="auto"/>
        <w:jc w:val="both"/>
        <w:rPr>
          <w:rFonts w:ascii="Times New Roman" w:hAnsi="Times New Roman" w:cs="Times New Roman"/>
          <w:color w:val="000000" w:themeColor="text1"/>
          <w:sz w:val="22"/>
          <w:szCs w:val="22"/>
          <w:lang w:val="en-US"/>
        </w:rPr>
      </w:pPr>
    </w:p>
    <w:p w14:paraId="772E3DD4" w14:textId="77777777" w:rsidR="00B44EE5" w:rsidRPr="00DC72BB" w:rsidRDefault="00000000" w:rsidP="00E170A5">
      <w:pPr>
        <w:spacing w:after="0" w:line="360" w:lineRule="auto"/>
        <w:ind w:firstLine="567"/>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 xml:space="preserve">Organising Committee of the International Year of </w:t>
      </w:r>
      <w:proofErr w:type="spellStart"/>
      <w:r w:rsidRPr="00E170A5">
        <w:rPr>
          <w:rFonts w:ascii="Times New Roman" w:hAnsi="Times New Roman" w:cs="Times New Roman"/>
          <w:color w:val="000000" w:themeColor="text1"/>
          <w:sz w:val="22"/>
          <w:szCs w:val="22"/>
          <w:lang w:val="en-GB"/>
        </w:rPr>
        <w:t>Genrikh</w:t>
      </w:r>
      <w:proofErr w:type="spellEnd"/>
      <w:r w:rsidRPr="00E170A5">
        <w:rPr>
          <w:rFonts w:ascii="Times New Roman" w:hAnsi="Times New Roman" w:cs="Times New Roman"/>
          <w:color w:val="000000" w:themeColor="text1"/>
          <w:sz w:val="22"/>
          <w:szCs w:val="22"/>
          <w:lang w:val="en-GB"/>
        </w:rPr>
        <w:t xml:space="preserve"> </w:t>
      </w:r>
      <w:proofErr w:type="spellStart"/>
      <w:r w:rsidRPr="00E170A5">
        <w:rPr>
          <w:rFonts w:ascii="Times New Roman" w:hAnsi="Times New Roman" w:cs="Times New Roman"/>
          <w:color w:val="000000" w:themeColor="text1"/>
          <w:sz w:val="22"/>
          <w:szCs w:val="22"/>
          <w:lang w:val="en-GB"/>
        </w:rPr>
        <w:t>Altshuller</w:t>
      </w:r>
      <w:proofErr w:type="spellEnd"/>
      <w:r w:rsidRPr="00E170A5">
        <w:rPr>
          <w:rFonts w:ascii="Times New Roman" w:hAnsi="Times New Roman" w:cs="Times New Roman"/>
          <w:color w:val="000000" w:themeColor="text1"/>
          <w:sz w:val="22"/>
          <w:szCs w:val="22"/>
          <w:lang w:val="en-GB"/>
        </w:rPr>
        <w:t xml:space="preserve"> project</w:t>
      </w:r>
    </w:p>
    <w:p w14:paraId="4406ECF2" w14:textId="77777777" w:rsidR="00B44EE5" w:rsidRPr="00DC72BB" w:rsidRDefault="00B44EE5" w:rsidP="00E170A5">
      <w:pPr>
        <w:spacing w:after="0" w:line="360" w:lineRule="auto"/>
        <w:jc w:val="both"/>
        <w:rPr>
          <w:rFonts w:ascii="Times New Roman" w:hAnsi="Times New Roman" w:cs="Times New Roman"/>
          <w:color w:val="000000" w:themeColor="text1"/>
          <w:sz w:val="22"/>
          <w:szCs w:val="22"/>
          <w:lang w:val="en-US"/>
        </w:rPr>
      </w:pPr>
    </w:p>
    <w:p w14:paraId="58BCCE37" w14:textId="77777777" w:rsidR="00B44EE5" w:rsidRPr="00E170A5" w:rsidRDefault="00000000" w:rsidP="00E170A5">
      <w:pPr>
        <w:spacing w:after="0" w:line="360" w:lineRule="auto"/>
        <w:jc w:val="both"/>
        <w:rPr>
          <w:rFonts w:ascii="Times New Roman" w:hAnsi="Times New Roman" w:cs="Times New Roman"/>
          <w:color w:val="000000" w:themeColor="text1"/>
          <w:sz w:val="22"/>
          <w:szCs w:val="22"/>
          <w:lang w:val="en-US"/>
        </w:rPr>
      </w:pPr>
      <w:r w:rsidRPr="00E170A5">
        <w:rPr>
          <w:rFonts w:ascii="Times New Roman" w:hAnsi="Times New Roman" w:cs="Times New Roman"/>
          <w:color w:val="000000" w:themeColor="text1"/>
          <w:sz w:val="22"/>
          <w:szCs w:val="22"/>
          <w:lang w:val="en-GB"/>
        </w:rPr>
        <w:t>15 April 2026</w:t>
      </w:r>
    </w:p>
    <w:p w14:paraId="5E3FE6B3" w14:textId="77777777" w:rsidR="000C01EB" w:rsidRPr="00E170A5" w:rsidRDefault="000C01EB" w:rsidP="00E170A5">
      <w:pPr>
        <w:spacing w:after="0" w:line="360" w:lineRule="auto"/>
        <w:jc w:val="both"/>
        <w:rPr>
          <w:rFonts w:ascii="Times New Roman" w:hAnsi="Times New Roman" w:cs="Times New Roman"/>
          <w:color w:val="000000" w:themeColor="text1"/>
          <w:sz w:val="22"/>
          <w:szCs w:val="22"/>
          <w:lang w:val="en-US"/>
        </w:rPr>
      </w:pPr>
    </w:p>
    <w:p w14:paraId="54824F3F" w14:textId="77777777" w:rsidR="00FF5FC4" w:rsidRPr="00E170A5" w:rsidRDefault="00FF5FC4" w:rsidP="00E170A5">
      <w:pPr>
        <w:spacing w:after="0" w:line="360" w:lineRule="auto"/>
        <w:jc w:val="both"/>
        <w:rPr>
          <w:rFonts w:ascii="Times New Roman" w:hAnsi="Times New Roman" w:cs="Times New Roman"/>
          <w:color w:val="000000" w:themeColor="text1"/>
          <w:sz w:val="22"/>
          <w:szCs w:val="22"/>
          <w:lang w:val="en-US"/>
        </w:rPr>
      </w:pPr>
    </w:p>
    <w:sectPr w:rsidR="00FF5FC4" w:rsidRPr="00E170A5" w:rsidSect="009B49C8">
      <w:footerReference w:type="default" r:id="rId12"/>
      <w:pgSz w:w="11906" w:h="16838"/>
      <w:pgMar w:top="952"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6041" w14:textId="77777777" w:rsidR="004B058A" w:rsidRDefault="004B058A">
      <w:pPr>
        <w:spacing w:after="0" w:line="240" w:lineRule="auto"/>
      </w:pPr>
      <w:r>
        <w:separator/>
      </w:r>
    </w:p>
  </w:endnote>
  <w:endnote w:type="continuationSeparator" w:id="0">
    <w:p w14:paraId="1379B73D" w14:textId="77777777" w:rsidR="004B058A" w:rsidRDefault="004B0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CC"/>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CC"/>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160159"/>
      <w:docPartObj>
        <w:docPartGallery w:val="Page Numbers (Bottom of Page)"/>
        <w:docPartUnique/>
      </w:docPartObj>
    </w:sdtPr>
    <w:sdtContent>
      <w:p w14:paraId="508C10A6" w14:textId="77777777" w:rsidR="00ED5ADD" w:rsidRDefault="00000000">
        <w:pPr>
          <w:pStyle w:val="af"/>
          <w:jc w:val="right"/>
        </w:pPr>
        <w:r>
          <w:fldChar w:fldCharType="begin"/>
        </w:r>
        <w:r>
          <w:instrText>PAGE   \* MERGEFORMAT</w:instrText>
        </w:r>
        <w:r>
          <w:fldChar w:fldCharType="separate"/>
        </w:r>
        <w:r w:rsidR="006D679E">
          <w:rPr>
            <w:noProof/>
          </w:rPr>
          <w:t>3</w:t>
        </w:r>
        <w:r>
          <w:fldChar w:fldCharType="end"/>
        </w:r>
      </w:p>
    </w:sdtContent>
  </w:sdt>
  <w:p w14:paraId="286784D3" w14:textId="77777777" w:rsidR="00ED5ADD" w:rsidRDefault="00ED5AD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5C37" w14:textId="77777777" w:rsidR="004B058A" w:rsidRDefault="004B058A">
      <w:pPr>
        <w:spacing w:after="0" w:line="240" w:lineRule="auto"/>
      </w:pPr>
      <w:r>
        <w:separator/>
      </w:r>
    </w:p>
  </w:footnote>
  <w:footnote w:type="continuationSeparator" w:id="0">
    <w:p w14:paraId="68DA88CB" w14:textId="77777777" w:rsidR="004B058A" w:rsidRDefault="004B0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2436"/>
    <w:multiLevelType w:val="hybridMultilevel"/>
    <w:tmpl w:val="CB60ABCE"/>
    <w:lvl w:ilvl="0" w:tplc="92C8AE34">
      <w:start w:val="1"/>
      <w:numFmt w:val="decimal"/>
      <w:lvlText w:val="%1."/>
      <w:lvlJc w:val="left"/>
      <w:pPr>
        <w:ind w:left="1080" w:hanging="360"/>
      </w:pPr>
    </w:lvl>
    <w:lvl w:ilvl="1" w:tplc="8446F33A" w:tentative="1">
      <w:start w:val="1"/>
      <w:numFmt w:val="lowerLetter"/>
      <w:lvlText w:val="%2."/>
      <w:lvlJc w:val="left"/>
      <w:pPr>
        <w:ind w:left="1800" w:hanging="360"/>
      </w:pPr>
    </w:lvl>
    <w:lvl w:ilvl="2" w:tplc="7A125FFC" w:tentative="1">
      <w:start w:val="1"/>
      <w:numFmt w:val="lowerRoman"/>
      <w:lvlText w:val="%3."/>
      <w:lvlJc w:val="right"/>
      <w:pPr>
        <w:ind w:left="2520" w:hanging="180"/>
      </w:pPr>
    </w:lvl>
    <w:lvl w:ilvl="3" w:tplc="D148363E" w:tentative="1">
      <w:start w:val="1"/>
      <w:numFmt w:val="decimal"/>
      <w:lvlText w:val="%4."/>
      <w:lvlJc w:val="left"/>
      <w:pPr>
        <w:ind w:left="3240" w:hanging="360"/>
      </w:pPr>
    </w:lvl>
    <w:lvl w:ilvl="4" w:tplc="3C725FEA" w:tentative="1">
      <w:start w:val="1"/>
      <w:numFmt w:val="lowerLetter"/>
      <w:lvlText w:val="%5."/>
      <w:lvlJc w:val="left"/>
      <w:pPr>
        <w:ind w:left="3960" w:hanging="360"/>
      </w:pPr>
    </w:lvl>
    <w:lvl w:ilvl="5" w:tplc="02804876" w:tentative="1">
      <w:start w:val="1"/>
      <w:numFmt w:val="lowerRoman"/>
      <w:lvlText w:val="%6."/>
      <w:lvlJc w:val="right"/>
      <w:pPr>
        <w:ind w:left="4680" w:hanging="180"/>
      </w:pPr>
    </w:lvl>
    <w:lvl w:ilvl="6" w:tplc="5E705670" w:tentative="1">
      <w:start w:val="1"/>
      <w:numFmt w:val="decimal"/>
      <w:lvlText w:val="%7."/>
      <w:lvlJc w:val="left"/>
      <w:pPr>
        <w:ind w:left="5400" w:hanging="360"/>
      </w:pPr>
    </w:lvl>
    <w:lvl w:ilvl="7" w:tplc="9BA82C30" w:tentative="1">
      <w:start w:val="1"/>
      <w:numFmt w:val="lowerLetter"/>
      <w:lvlText w:val="%8."/>
      <w:lvlJc w:val="left"/>
      <w:pPr>
        <w:ind w:left="6120" w:hanging="360"/>
      </w:pPr>
    </w:lvl>
    <w:lvl w:ilvl="8" w:tplc="7A0EE99C" w:tentative="1">
      <w:start w:val="1"/>
      <w:numFmt w:val="lowerRoman"/>
      <w:lvlText w:val="%9."/>
      <w:lvlJc w:val="right"/>
      <w:pPr>
        <w:ind w:left="6840" w:hanging="180"/>
      </w:pPr>
    </w:lvl>
  </w:abstractNum>
  <w:abstractNum w:abstractNumId="1" w15:restartNumberingAfterBreak="0">
    <w:nsid w:val="2E830547"/>
    <w:multiLevelType w:val="hybridMultilevel"/>
    <w:tmpl w:val="50728EB4"/>
    <w:lvl w:ilvl="0" w:tplc="6E5E8B06">
      <w:start w:val="1"/>
      <w:numFmt w:val="decimal"/>
      <w:lvlText w:val="%1)"/>
      <w:lvlJc w:val="left"/>
      <w:pPr>
        <w:ind w:left="1077" w:hanging="360"/>
      </w:pPr>
    </w:lvl>
    <w:lvl w:ilvl="1" w:tplc="CCB006D0" w:tentative="1">
      <w:start w:val="1"/>
      <w:numFmt w:val="lowerLetter"/>
      <w:lvlText w:val="%2."/>
      <w:lvlJc w:val="left"/>
      <w:pPr>
        <w:ind w:left="1797" w:hanging="360"/>
      </w:pPr>
    </w:lvl>
    <w:lvl w:ilvl="2" w:tplc="AD4E1942" w:tentative="1">
      <w:start w:val="1"/>
      <w:numFmt w:val="lowerRoman"/>
      <w:lvlText w:val="%3."/>
      <w:lvlJc w:val="right"/>
      <w:pPr>
        <w:ind w:left="2517" w:hanging="180"/>
      </w:pPr>
    </w:lvl>
    <w:lvl w:ilvl="3" w:tplc="6BC285E8" w:tentative="1">
      <w:start w:val="1"/>
      <w:numFmt w:val="decimal"/>
      <w:lvlText w:val="%4."/>
      <w:lvlJc w:val="left"/>
      <w:pPr>
        <w:ind w:left="3237" w:hanging="360"/>
      </w:pPr>
    </w:lvl>
    <w:lvl w:ilvl="4" w:tplc="9CB8A42C" w:tentative="1">
      <w:start w:val="1"/>
      <w:numFmt w:val="lowerLetter"/>
      <w:lvlText w:val="%5."/>
      <w:lvlJc w:val="left"/>
      <w:pPr>
        <w:ind w:left="3957" w:hanging="360"/>
      </w:pPr>
    </w:lvl>
    <w:lvl w:ilvl="5" w:tplc="C8BE9D12" w:tentative="1">
      <w:start w:val="1"/>
      <w:numFmt w:val="lowerRoman"/>
      <w:lvlText w:val="%6."/>
      <w:lvlJc w:val="right"/>
      <w:pPr>
        <w:ind w:left="4677" w:hanging="180"/>
      </w:pPr>
    </w:lvl>
    <w:lvl w:ilvl="6" w:tplc="58201DE2" w:tentative="1">
      <w:start w:val="1"/>
      <w:numFmt w:val="decimal"/>
      <w:lvlText w:val="%7."/>
      <w:lvlJc w:val="left"/>
      <w:pPr>
        <w:ind w:left="5397" w:hanging="360"/>
      </w:pPr>
    </w:lvl>
    <w:lvl w:ilvl="7" w:tplc="DBF25930" w:tentative="1">
      <w:start w:val="1"/>
      <w:numFmt w:val="lowerLetter"/>
      <w:lvlText w:val="%8."/>
      <w:lvlJc w:val="left"/>
      <w:pPr>
        <w:ind w:left="6117" w:hanging="360"/>
      </w:pPr>
    </w:lvl>
    <w:lvl w:ilvl="8" w:tplc="F37462B8" w:tentative="1">
      <w:start w:val="1"/>
      <w:numFmt w:val="lowerRoman"/>
      <w:lvlText w:val="%9."/>
      <w:lvlJc w:val="right"/>
      <w:pPr>
        <w:ind w:left="6837" w:hanging="180"/>
      </w:pPr>
    </w:lvl>
  </w:abstractNum>
  <w:abstractNum w:abstractNumId="2" w15:restartNumberingAfterBreak="0">
    <w:nsid w:val="379C179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BD873D1"/>
    <w:multiLevelType w:val="hybridMultilevel"/>
    <w:tmpl w:val="7F7E6854"/>
    <w:lvl w:ilvl="0" w:tplc="CC0C62DA">
      <w:start w:val="1"/>
      <w:numFmt w:val="decimal"/>
      <w:lvlText w:val="%1."/>
      <w:lvlJc w:val="left"/>
      <w:pPr>
        <w:ind w:left="720" w:hanging="360"/>
      </w:pPr>
    </w:lvl>
    <w:lvl w:ilvl="1" w:tplc="CAD6FD1E">
      <w:start w:val="1"/>
      <w:numFmt w:val="lowerLetter"/>
      <w:lvlText w:val="%2."/>
      <w:lvlJc w:val="left"/>
      <w:pPr>
        <w:ind w:left="1440" w:hanging="360"/>
      </w:pPr>
    </w:lvl>
    <w:lvl w:ilvl="2" w:tplc="F4C604BE" w:tentative="1">
      <w:start w:val="1"/>
      <w:numFmt w:val="lowerRoman"/>
      <w:lvlText w:val="%3."/>
      <w:lvlJc w:val="right"/>
      <w:pPr>
        <w:ind w:left="2160" w:hanging="180"/>
      </w:pPr>
    </w:lvl>
    <w:lvl w:ilvl="3" w:tplc="53AA0522" w:tentative="1">
      <w:start w:val="1"/>
      <w:numFmt w:val="decimal"/>
      <w:lvlText w:val="%4."/>
      <w:lvlJc w:val="left"/>
      <w:pPr>
        <w:ind w:left="2880" w:hanging="360"/>
      </w:pPr>
    </w:lvl>
    <w:lvl w:ilvl="4" w:tplc="42F8A3B8" w:tentative="1">
      <w:start w:val="1"/>
      <w:numFmt w:val="lowerLetter"/>
      <w:lvlText w:val="%5."/>
      <w:lvlJc w:val="left"/>
      <w:pPr>
        <w:ind w:left="3600" w:hanging="360"/>
      </w:pPr>
    </w:lvl>
    <w:lvl w:ilvl="5" w:tplc="6FE2A7D8" w:tentative="1">
      <w:start w:val="1"/>
      <w:numFmt w:val="lowerRoman"/>
      <w:lvlText w:val="%6."/>
      <w:lvlJc w:val="right"/>
      <w:pPr>
        <w:ind w:left="4320" w:hanging="180"/>
      </w:pPr>
    </w:lvl>
    <w:lvl w:ilvl="6" w:tplc="A6F6C368" w:tentative="1">
      <w:start w:val="1"/>
      <w:numFmt w:val="decimal"/>
      <w:lvlText w:val="%7."/>
      <w:lvlJc w:val="left"/>
      <w:pPr>
        <w:ind w:left="5040" w:hanging="360"/>
      </w:pPr>
    </w:lvl>
    <w:lvl w:ilvl="7" w:tplc="1CAE9594" w:tentative="1">
      <w:start w:val="1"/>
      <w:numFmt w:val="lowerLetter"/>
      <w:lvlText w:val="%8."/>
      <w:lvlJc w:val="left"/>
      <w:pPr>
        <w:ind w:left="5760" w:hanging="360"/>
      </w:pPr>
    </w:lvl>
    <w:lvl w:ilvl="8" w:tplc="EDF68D5C" w:tentative="1">
      <w:start w:val="1"/>
      <w:numFmt w:val="lowerRoman"/>
      <w:lvlText w:val="%9."/>
      <w:lvlJc w:val="right"/>
      <w:pPr>
        <w:ind w:left="6480" w:hanging="180"/>
      </w:pPr>
    </w:lvl>
  </w:abstractNum>
  <w:abstractNum w:abstractNumId="4" w15:restartNumberingAfterBreak="0">
    <w:nsid w:val="4E927DBF"/>
    <w:multiLevelType w:val="hybridMultilevel"/>
    <w:tmpl w:val="CB60ABCE"/>
    <w:lvl w:ilvl="0" w:tplc="F7BCAADA">
      <w:start w:val="1"/>
      <w:numFmt w:val="decimal"/>
      <w:lvlText w:val="%1."/>
      <w:lvlJc w:val="left"/>
      <w:pPr>
        <w:ind w:left="1080" w:hanging="360"/>
      </w:pPr>
    </w:lvl>
    <w:lvl w:ilvl="1" w:tplc="DDB64F80" w:tentative="1">
      <w:start w:val="1"/>
      <w:numFmt w:val="lowerLetter"/>
      <w:lvlText w:val="%2."/>
      <w:lvlJc w:val="left"/>
      <w:pPr>
        <w:ind w:left="1800" w:hanging="360"/>
      </w:pPr>
    </w:lvl>
    <w:lvl w:ilvl="2" w:tplc="5000611A" w:tentative="1">
      <w:start w:val="1"/>
      <w:numFmt w:val="lowerRoman"/>
      <w:lvlText w:val="%3."/>
      <w:lvlJc w:val="right"/>
      <w:pPr>
        <w:ind w:left="2520" w:hanging="180"/>
      </w:pPr>
    </w:lvl>
    <w:lvl w:ilvl="3" w:tplc="BBE8466E" w:tentative="1">
      <w:start w:val="1"/>
      <w:numFmt w:val="decimal"/>
      <w:lvlText w:val="%4."/>
      <w:lvlJc w:val="left"/>
      <w:pPr>
        <w:ind w:left="3240" w:hanging="360"/>
      </w:pPr>
    </w:lvl>
    <w:lvl w:ilvl="4" w:tplc="37F07C68" w:tentative="1">
      <w:start w:val="1"/>
      <w:numFmt w:val="lowerLetter"/>
      <w:lvlText w:val="%5."/>
      <w:lvlJc w:val="left"/>
      <w:pPr>
        <w:ind w:left="3960" w:hanging="360"/>
      </w:pPr>
    </w:lvl>
    <w:lvl w:ilvl="5" w:tplc="1778C772" w:tentative="1">
      <w:start w:val="1"/>
      <w:numFmt w:val="lowerRoman"/>
      <w:lvlText w:val="%6."/>
      <w:lvlJc w:val="right"/>
      <w:pPr>
        <w:ind w:left="4680" w:hanging="180"/>
      </w:pPr>
    </w:lvl>
    <w:lvl w:ilvl="6" w:tplc="DCBA820E" w:tentative="1">
      <w:start w:val="1"/>
      <w:numFmt w:val="decimal"/>
      <w:lvlText w:val="%7."/>
      <w:lvlJc w:val="left"/>
      <w:pPr>
        <w:ind w:left="5400" w:hanging="360"/>
      </w:pPr>
    </w:lvl>
    <w:lvl w:ilvl="7" w:tplc="F8CA159C" w:tentative="1">
      <w:start w:val="1"/>
      <w:numFmt w:val="lowerLetter"/>
      <w:lvlText w:val="%8."/>
      <w:lvlJc w:val="left"/>
      <w:pPr>
        <w:ind w:left="6120" w:hanging="360"/>
      </w:pPr>
    </w:lvl>
    <w:lvl w:ilvl="8" w:tplc="7868925C" w:tentative="1">
      <w:start w:val="1"/>
      <w:numFmt w:val="lowerRoman"/>
      <w:lvlText w:val="%9."/>
      <w:lvlJc w:val="right"/>
      <w:pPr>
        <w:ind w:left="6840" w:hanging="180"/>
      </w:pPr>
    </w:lvl>
  </w:abstractNum>
  <w:abstractNum w:abstractNumId="5" w15:restartNumberingAfterBreak="0">
    <w:nsid w:val="68141C2A"/>
    <w:multiLevelType w:val="hybridMultilevel"/>
    <w:tmpl w:val="CB60ABCE"/>
    <w:lvl w:ilvl="0" w:tplc="3CE6BD06">
      <w:start w:val="1"/>
      <w:numFmt w:val="decimal"/>
      <w:lvlText w:val="%1."/>
      <w:lvlJc w:val="left"/>
      <w:pPr>
        <w:ind w:left="1080" w:hanging="360"/>
      </w:pPr>
    </w:lvl>
    <w:lvl w:ilvl="1" w:tplc="1ABE68AE" w:tentative="1">
      <w:start w:val="1"/>
      <w:numFmt w:val="lowerLetter"/>
      <w:lvlText w:val="%2."/>
      <w:lvlJc w:val="left"/>
      <w:pPr>
        <w:ind w:left="1800" w:hanging="360"/>
      </w:pPr>
    </w:lvl>
    <w:lvl w:ilvl="2" w:tplc="350443D8" w:tentative="1">
      <w:start w:val="1"/>
      <w:numFmt w:val="lowerRoman"/>
      <w:lvlText w:val="%3."/>
      <w:lvlJc w:val="right"/>
      <w:pPr>
        <w:ind w:left="2520" w:hanging="180"/>
      </w:pPr>
    </w:lvl>
    <w:lvl w:ilvl="3" w:tplc="14A68306" w:tentative="1">
      <w:start w:val="1"/>
      <w:numFmt w:val="decimal"/>
      <w:lvlText w:val="%4."/>
      <w:lvlJc w:val="left"/>
      <w:pPr>
        <w:ind w:left="3240" w:hanging="360"/>
      </w:pPr>
    </w:lvl>
    <w:lvl w:ilvl="4" w:tplc="032021B4" w:tentative="1">
      <w:start w:val="1"/>
      <w:numFmt w:val="lowerLetter"/>
      <w:lvlText w:val="%5."/>
      <w:lvlJc w:val="left"/>
      <w:pPr>
        <w:ind w:left="3960" w:hanging="360"/>
      </w:pPr>
    </w:lvl>
    <w:lvl w:ilvl="5" w:tplc="81EE0BFC" w:tentative="1">
      <w:start w:val="1"/>
      <w:numFmt w:val="lowerRoman"/>
      <w:lvlText w:val="%6."/>
      <w:lvlJc w:val="right"/>
      <w:pPr>
        <w:ind w:left="4680" w:hanging="180"/>
      </w:pPr>
    </w:lvl>
    <w:lvl w:ilvl="6" w:tplc="219A7DC2" w:tentative="1">
      <w:start w:val="1"/>
      <w:numFmt w:val="decimal"/>
      <w:lvlText w:val="%7."/>
      <w:lvlJc w:val="left"/>
      <w:pPr>
        <w:ind w:left="5400" w:hanging="360"/>
      </w:pPr>
    </w:lvl>
    <w:lvl w:ilvl="7" w:tplc="052CA5C4" w:tentative="1">
      <w:start w:val="1"/>
      <w:numFmt w:val="lowerLetter"/>
      <w:lvlText w:val="%8."/>
      <w:lvlJc w:val="left"/>
      <w:pPr>
        <w:ind w:left="6120" w:hanging="360"/>
      </w:pPr>
    </w:lvl>
    <w:lvl w:ilvl="8" w:tplc="F496D3A0" w:tentative="1">
      <w:start w:val="1"/>
      <w:numFmt w:val="lowerRoman"/>
      <w:lvlText w:val="%9."/>
      <w:lvlJc w:val="right"/>
      <w:pPr>
        <w:ind w:left="6840" w:hanging="180"/>
      </w:pPr>
    </w:lvl>
  </w:abstractNum>
  <w:abstractNum w:abstractNumId="6" w15:restartNumberingAfterBreak="0">
    <w:nsid w:val="70A242F2"/>
    <w:multiLevelType w:val="hybridMultilevel"/>
    <w:tmpl w:val="E0F477F8"/>
    <w:lvl w:ilvl="0" w:tplc="B8401162">
      <w:start w:val="1"/>
      <w:numFmt w:val="bullet"/>
      <w:lvlText w:val=""/>
      <w:lvlJc w:val="left"/>
      <w:pPr>
        <w:ind w:left="1077" w:hanging="360"/>
      </w:pPr>
      <w:rPr>
        <w:rFonts w:ascii="Wingdings" w:hAnsi="Wingdings" w:hint="default"/>
      </w:rPr>
    </w:lvl>
    <w:lvl w:ilvl="1" w:tplc="1D18A994" w:tentative="1">
      <w:start w:val="1"/>
      <w:numFmt w:val="bullet"/>
      <w:lvlText w:val="o"/>
      <w:lvlJc w:val="left"/>
      <w:pPr>
        <w:ind w:left="1797" w:hanging="360"/>
      </w:pPr>
      <w:rPr>
        <w:rFonts w:ascii="Courier New" w:hAnsi="Courier New" w:cs="Courier New" w:hint="default"/>
      </w:rPr>
    </w:lvl>
    <w:lvl w:ilvl="2" w:tplc="41AE27D6" w:tentative="1">
      <w:start w:val="1"/>
      <w:numFmt w:val="bullet"/>
      <w:lvlText w:val=""/>
      <w:lvlJc w:val="left"/>
      <w:pPr>
        <w:ind w:left="2517" w:hanging="360"/>
      </w:pPr>
      <w:rPr>
        <w:rFonts w:ascii="Wingdings" w:hAnsi="Wingdings" w:hint="default"/>
      </w:rPr>
    </w:lvl>
    <w:lvl w:ilvl="3" w:tplc="971219F6" w:tentative="1">
      <w:start w:val="1"/>
      <w:numFmt w:val="bullet"/>
      <w:lvlText w:val=""/>
      <w:lvlJc w:val="left"/>
      <w:pPr>
        <w:ind w:left="3237" w:hanging="360"/>
      </w:pPr>
      <w:rPr>
        <w:rFonts w:ascii="Symbol" w:hAnsi="Symbol" w:hint="default"/>
      </w:rPr>
    </w:lvl>
    <w:lvl w:ilvl="4" w:tplc="30941988" w:tentative="1">
      <w:start w:val="1"/>
      <w:numFmt w:val="bullet"/>
      <w:lvlText w:val="o"/>
      <w:lvlJc w:val="left"/>
      <w:pPr>
        <w:ind w:left="3957" w:hanging="360"/>
      </w:pPr>
      <w:rPr>
        <w:rFonts w:ascii="Courier New" w:hAnsi="Courier New" w:cs="Courier New" w:hint="default"/>
      </w:rPr>
    </w:lvl>
    <w:lvl w:ilvl="5" w:tplc="FFEE0C92" w:tentative="1">
      <w:start w:val="1"/>
      <w:numFmt w:val="bullet"/>
      <w:lvlText w:val=""/>
      <w:lvlJc w:val="left"/>
      <w:pPr>
        <w:ind w:left="4677" w:hanging="360"/>
      </w:pPr>
      <w:rPr>
        <w:rFonts w:ascii="Wingdings" w:hAnsi="Wingdings" w:hint="default"/>
      </w:rPr>
    </w:lvl>
    <w:lvl w:ilvl="6" w:tplc="AAF874D8" w:tentative="1">
      <w:start w:val="1"/>
      <w:numFmt w:val="bullet"/>
      <w:lvlText w:val=""/>
      <w:lvlJc w:val="left"/>
      <w:pPr>
        <w:ind w:left="5397" w:hanging="360"/>
      </w:pPr>
      <w:rPr>
        <w:rFonts w:ascii="Symbol" w:hAnsi="Symbol" w:hint="default"/>
      </w:rPr>
    </w:lvl>
    <w:lvl w:ilvl="7" w:tplc="F54046AA" w:tentative="1">
      <w:start w:val="1"/>
      <w:numFmt w:val="bullet"/>
      <w:lvlText w:val="o"/>
      <w:lvlJc w:val="left"/>
      <w:pPr>
        <w:ind w:left="6117" w:hanging="360"/>
      </w:pPr>
      <w:rPr>
        <w:rFonts w:ascii="Courier New" w:hAnsi="Courier New" w:cs="Courier New" w:hint="default"/>
      </w:rPr>
    </w:lvl>
    <w:lvl w:ilvl="8" w:tplc="5F1E9370" w:tentative="1">
      <w:start w:val="1"/>
      <w:numFmt w:val="bullet"/>
      <w:lvlText w:val=""/>
      <w:lvlJc w:val="left"/>
      <w:pPr>
        <w:ind w:left="6837" w:hanging="360"/>
      </w:pPr>
      <w:rPr>
        <w:rFonts w:ascii="Wingdings" w:hAnsi="Wingdings" w:hint="default"/>
      </w:rPr>
    </w:lvl>
  </w:abstractNum>
  <w:num w:numId="1" w16cid:durableId="488636659">
    <w:abstractNumId w:val="3"/>
  </w:num>
  <w:num w:numId="2" w16cid:durableId="503477254">
    <w:abstractNumId w:val="2"/>
  </w:num>
  <w:num w:numId="3" w16cid:durableId="167598300">
    <w:abstractNumId w:val="6"/>
  </w:num>
  <w:num w:numId="4" w16cid:durableId="686829471">
    <w:abstractNumId w:val="1"/>
  </w:num>
  <w:num w:numId="5" w16cid:durableId="63990916">
    <w:abstractNumId w:val="0"/>
  </w:num>
  <w:num w:numId="6" w16cid:durableId="1467972480">
    <w:abstractNumId w:val="5"/>
  </w:num>
  <w:num w:numId="7" w16cid:durableId="1173453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0E"/>
    <w:rsid w:val="00002513"/>
    <w:rsid w:val="00017EB2"/>
    <w:rsid w:val="0008785B"/>
    <w:rsid w:val="00091C25"/>
    <w:rsid w:val="000C01EB"/>
    <w:rsid w:val="000D5C88"/>
    <w:rsid w:val="00115DA0"/>
    <w:rsid w:val="00126F5E"/>
    <w:rsid w:val="00131344"/>
    <w:rsid w:val="00135C19"/>
    <w:rsid w:val="001B2D56"/>
    <w:rsid w:val="001B7F08"/>
    <w:rsid w:val="001D32C5"/>
    <w:rsid w:val="002868A3"/>
    <w:rsid w:val="00297B05"/>
    <w:rsid w:val="002B2465"/>
    <w:rsid w:val="002C5C1E"/>
    <w:rsid w:val="002D339B"/>
    <w:rsid w:val="00314A89"/>
    <w:rsid w:val="00317E26"/>
    <w:rsid w:val="00370A55"/>
    <w:rsid w:val="00382FC3"/>
    <w:rsid w:val="003A0788"/>
    <w:rsid w:val="003D4ECE"/>
    <w:rsid w:val="00444F97"/>
    <w:rsid w:val="004516AD"/>
    <w:rsid w:val="00486FAB"/>
    <w:rsid w:val="004B058A"/>
    <w:rsid w:val="004E78AC"/>
    <w:rsid w:val="004F257B"/>
    <w:rsid w:val="004F63DE"/>
    <w:rsid w:val="0054268A"/>
    <w:rsid w:val="00546B37"/>
    <w:rsid w:val="005765E6"/>
    <w:rsid w:val="005A298B"/>
    <w:rsid w:val="00676212"/>
    <w:rsid w:val="006C3E49"/>
    <w:rsid w:val="006D679E"/>
    <w:rsid w:val="006E08C7"/>
    <w:rsid w:val="006E1087"/>
    <w:rsid w:val="007315FC"/>
    <w:rsid w:val="00733D58"/>
    <w:rsid w:val="00756FAE"/>
    <w:rsid w:val="00766613"/>
    <w:rsid w:val="00770118"/>
    <w:rsid w:val="007D01CF"/>
    <w:rsid w:val="00843301"/>
    <w:rsid w:val="0085712A"/>
    <w:rsid w:val="008B1E68"/>
    <w:rsid w:val="009003FC"/>
    <w:rsid w:val="0091749F"/>
    <w:rsid w:val="00970C76"/>
    <w:rsid w:val="009A0607"/>
    <w:rsid w:val="009B373F"/>
    <w:rsid w:val="009B49C8"/>
    <w:rsid w:val="00A00E18"/>
    <w:rsid w:val="00A02B99"/>
    <w:rsid w:val="00A04DA5"/>
    <w:rsid w:val="00A27179"/>
    <w:rsid w:val="00A57D36"/>
    <w:rsid w:val="00A64E12"/>
    <w:rsid w:val="00A80A3E"/>
    <w:rsid w:val="00A80B36"/>
    <w:rsid w:val="00A85388"/>
    <w:rsid w:val="00A97EDA"/>
    <w:rsid w:val="00AE2D0E"/>
    <w:rsid w:val="00AE782B"/>
    <w:rsid w:val="00AF3799"/>
    <w:rsid w:val="00AF6B1D"/>
    <w:rsid w:val="00B347FF"/>
    <w:rsid w:val="00B44EE5"/>
    <w:rsid w:val="00B45148"/>
    <w:rsid w:val="00B62688"/>
    <w:rsid w:val="00B731DA"/>
    <w:rsid w:val="00C51DD1"/>
    <w:rsid w:val="00C5455F"/>
    <w:rsid w:val="00C81397"/>
    <w:rsid w:val="00CA2B91"/>
    <w:rsid w:val="00CB577E"/>
    <w:rsid w:val="00CD0A61"/>
    <w:rsid w:val="00D01DB6"/>
    <w:rsid w:val="00DA06F4"/>
    <w:rsid w:val="00DB28DE"/>
    <w:rsid w:val="00DB300E"/>
    <w:rsid w:val="00DC72BB"/>
    <w:rsid w:val="00DF0D81"/>
    <w:rsid w:val="00E10EFF"/>
    <w:rsid w:val="00E170A5"/>
    <w:rsid w:val="00E4052B"/>
    <w:rsid w:val="00ED5ADD"/>
    <w:rsid w:val="00F47717"/>
    <w:rsid w:val="00F477D8"/>
    <w:rsid w:val="00F600F5"/>
    <w:rsid w:val="00F75D4A"/>
    <w:rsid w:val="00F954F8"/>
    <w:rsid w:val="00FA352E"/>
    <w:rsid w:val="00FB02F8"/>
    <w:rsid w:val="00FF5F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3EB5"/>
  <w15:chartTrackingRefBased/>
  <w15:docId w15:val="{955C5373-C4BA-495F-8898-5A8EB91E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00E"/>
    <w:pPr>
      <w:spacing w:line="259" w:lineRule="auto"/>
      <w:ind w:left="720"/>
      <w:contextualSpacing/>
    </w:pPr>
    <w:rPr>
      <w:kern w:val="0"/>
      <w:sz w:val="22"/>
      <w:szCs w:val="22"/>
      <w14:ligatures w14:val="none"/>
    </w:rPr>
  </w:style>
  <w:style w:type="paragraph" w:styleId="a4">
    <w:name w:val="Date"/>
    <w:basedOn w:val="a"/>
    <w:next w:val="a"/>
    <w:link w:val="a5"/>
    <w:uiPriority w:val="99"/>
    <w:semiHidden/>
    <w:unhideWhenUsed/>
    <w:rsid w:val="007315FC"/>
  </w:style>
  <w:style w:type="character" w:customStyle="1" w:styleId="a5">
    <w:name w:val="Дата Знак"/>
    <w:basedOn w:val="a0"/>
    <w:link w:val="a4"/>
    <w:uiPriority w:val="99"/>
    <w:semiHidden/>
    <w:rsid w:val="007315FC"/>
  </w:style>
  <w:style w:type="table" w:styleId="a6">
    <w:name w:val="Table Grid"/>
    <w:basedOn w:val="a1"/>
    <w:uiPriority w:val="39"/>
    <w:rsid w:val="00C51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297B05"/>
    <w:rPr>
      <w:sz w:val="16"/>
      <w:szCs w:val="16"/>
    </w:rPr>
  </w:style>
  <w:style w:type="paragraph" w:styleId="a8">
    <w:name w:val="annotation text"/>
    <w:basedOn w:val="a"/>
    <w:link w:val="a9"/>
    <w:uiPriority w:val="99"/>
    <w:semiHidden/>
    <w:unhideWhenUsed/>
    <w:rsid w:val="00297B05"/>
    <w:pPr>
      <w:spacing w:line="240" w:lineRule="auto"/>
    </w:pPr>
    <w:rPr>
      <w:sz w:val="20"/>
      <w:szCs w:val="20"/>
    </w:rPr>
  </w:style>
  <w:style w:type="character" w:customStyle="1" w:styleId="a9">
    <w:name w:val="Текст примечания Знак"/>
    <w:basedOn w:val="a0"/>
    <w:link w:val="a8"/>
    <w:uiPriority w:val="99"/>
    <w:semiHidden/>
    <w:rsid w:val="00297B05"/>
    <w:rPr>
      <w:sz w:val="20"/>
      <w:szCs w:val="20"/>
    </w:rPr>
  </w:style>
  <w:style w:type="paragraph" w:styleId="aa">
    <w:name w:val="annotation subject"/>
    <w:basedOn w:val="a8"/>
    <w:next w:val="a8"/>
    <w:link w:val="ab"/>
    <w:uiPriority w:val="99"/>
    <w:semiHidden/>
    <w:unhideWhenUsed/>
    <w:rsid w:val="00297B05"/>
    <w:rPr>
      <w:b/>
      <w:bCs/>
    </w:rPr>
  </w:style>
  <w:style w:type="character" w:customStyle="1" w:styleId="ab">
    <w:name w:val="Тема примечания Знак"/>
    <w:basedOn w:val="a9"/>
    <w:link w:val="aa"/>
    <w:uiPriority w:val="99"/>
    <w:semiHidden/>
    <w:rsid w:val="00297B05"/>
    <w:rPr>
      <w:b/>
      <w:bCs/>
      <w:sz w:val="20"/>
      <w:szCs w:val="20"/>
    </w:rPr>
  </w:style>
  <w:style w:type="paragraph" w:styleId="ac">
    <w:name w:val="Revision"/>
    <w:hidden/>
    <w:uiPriority w:val="99"/>
    <w:semiHidden/>
    <w:rsid w:val="00297B05"/>
    <w:pPr>
      <w:spacing w:after="0" w:line="240" w:lineRule="auto"/>
    </w:pPr>
  </w:style>
  <w:style w:type="paragraph" w:styleId="ad">
    <w:name w:val="header"/>
    <w:basedOn w:val="a"/>
    <w:link w:val="ae"/>
    <w:uiPriority w:val="99"/>
    <w:unhideWhenUsed/>
    <w:rsid w:val="00ED5AD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D5ADD"/>
  </w:style>
  <w:style w:type="paragraph" w:styleId="af">
    <w:name w:val="footer"/>
    <w:basedOn w:val="a"/>
    <w:link w:val="af0"/>
    <w:uiPriority w:val="99"/>
    <w:unhideWhenUsed/>
    <w:rsid w:val="00ED5AD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D5ADD"/>
  </w:style>
  <w:style w:type="character" w:styleId="af1">
    <w:name w:val="Hyperlink"/>
    <w:basedOn w:val="a0"/>
    <w:uiPriority w:val="99"/>
    <w:unhideWhenUsed/>
    <w:rsid w:val="009B49C8"/>
    <w:rPr>
      <w:color w:val="0563C1" w:themeColor="hyperlink"/>
      <w:u w:val="single"/>
    </w:rPr>
  </w:style>
  <w:style w:type="character" w:styleId="af2">
    <w:name w:val="Unresolved Mention"/>
    <w:basedOn w:val="a0"/>
    <w:uiPriority w:val="99"/>
    <w:semiHidden/>
    <w:unhideWhenUsed/>
    <w:rsid w:val="009B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ds-2015@yandex.ru" TargetMode="External"/><Relationship Id="rId5" Type="http://schemas.openxmlformats.org/officeDocument/2006/relationships/footnotes" Target="footnotes.xml"/><Relationship Id="rId10" Type="http://schemas.openxmlformats.org/officeDocument/2006/relationships/hyperlink" Target="mailto:tds-2015@yandex.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Trantin Aleksandr</dc:creator>
  <cp:lastModifiedBy>Kusova Kseniya</cp:lastModifiedBy>
  <cp:revision>2</cp:revision>
  <dcterms:created xsi:type="dcterms:W3CDTF">2026-04-21T08:40:00Z</dcterms:created>
  <dcterms:modified xsi:type="dcterms:W3CDTF">2026-04-21T08:40:00Z</dcterms:modified>
</cp:coreProperties>
</file>