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28" w:rsidRDefault="00EB2428" w:rsidP="00EB242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28">
        <w:rPr>
          <w:rFonts w:ascii="Times New Roman" w:hAnsi="Times New Roman" w:cs="Times New Roman"/>
          <w:b/>
          <w:sz w:val="28"/>
          <w:szCs w:val="28"/>
        </w:rPr>
        <w:t xml:space="preserve">П А М Я Т К А </w:t>
      </w:r>
    </w:p>
    <w:p w:rsidR="00F727B9" w:rsidRPr="00EB2428" w:rsidRDefault="00F727B9" w:rsidP="00EB242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428" w:rsidRPr="00F727B9" w:rsidRDefault="00F727B9" w:rsidP="00F727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27B9">
        <w:rPr>
          <w:rFonts w:ascii="Times New Roman" w:hAnsi="Times New Roman" w:cs="Times New Roman"/>
          <w:sz w:val="28"/>
          <w:szCs w:val="28"/>
        </w:rPr>
        <w:t>Уважаемый у</w:t>
      </w:r>
      <w:r w:rsidR="008B0015" w:rsidRPr="00F727B9">
        <w:rPr>
          <w:rFonts w:ascii="Times New Roman" w:hAnsi="Times New Roman" w:cs="Times New Roman"/>
          <w:sz w:val="28"/>
          <w:szCs w:val="28"/>
        </w:rPr>
        <w:t xml:space="preserve">частник </w:t>
      </w:r>
      <w:r w:rsidRPr="00F727B9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="00EB2428" w:rsidRPr="00F727B9">
        <w:rPr>
          <w:rFonts w:ascii="Times New Roman" w:hAnsi="Times New Roman" w:cs="Times New Roman"/>
          <w:sz w:val="28"/>
          <w:szCs w:val="28"/>
        </w:rPr>
        <w:t xml:space="preserve"> </w:t>
      </w:r>
      <w:r w:rsidR="008B0015" w:rsidRPr="00F727B9">
        <w:rPr>
          <w:rFonts w:ascii="Times New Roman" w:hAnsi="Times New Roman" w:cs="Times New Roman"/>
          <w:sz w:val="28"/>
          <w:szCs w:val="28"/>
        </w:rPr>
        <w:t>202</w:t>
      </w:r>
      <w:r w:rsidR="00EF4904">
        <w:rPr>
          <w:rFonts w:ascii="Times New Roman" w:hAnsi="Times New Roman" w:cs="Times New Roman"/>
          <w:sz w:val="28"/>
          <w:szCs w:val="28"/>
        </w:rPr>
        <w:t>4</w:t>
      </w:r>
      <w:r w:rsidR="008B0015" w:rsidRPr="00F727B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727B9">
        <w:rPr>
          <w:rFonts w:ascii="Times New Roman" w:hAnsi="Times New Roman" w:cs="Times New Roman"/>
          <w:sz w:val="28"/>
          <w:szCs w:val="28"/>
        </w:rPr>
        <w:t>!</w:t>
      </w:r>
    </w:p>
    <w:p w:rsidR="000728EF" w:rsidRPr="00C35A07" w:rsidRDefault="00F727B9" w:rsidP="00C47B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7B9">
        <w:rPr>
          <w:rFonts w:ascii="Times New Roman" w:hAnsi="Times New Roman" w:cs="Times New Roman"/>
          <w:sz w:val="28"/>
          <w:szCs w:val="28"/>
        </w:rPr>
        <w:t>Государственная итоговая аттестация в 202</w:t>
      </w:r>
      <w:r w:rsidR="0078157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F727B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B0015" w:rsidRPr="00F727B9"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gramStart"/>
      <w:r w:rsidR="008B0015" w:rsidRPr="00F727B9">
        <w:rPr>
          <w:rFonts w:ascii="Times New Roman" w:hAnsi="Times New Roman" w:cs="Times New Roman"/>
          <w:sz w:val="28"/>
          <w:szCs w:val="28"/>
        </w:rPr>
        <w:t>проходить</w:t>
      </w:r>
      <w:r w:rsidR="008B0015" w:rsidRPr="00A038B5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8B0015" w:rsidRPr="00A038B5">
        <w:rPr>
          <w:rFonts w:ascii="Times New Roman" w:hAnsi="Times New Roman" w:cs="Times New Roman"/>
          <w:sz w:val="28"/>
          <w:szCs w:val="28"/>
        </w:rPr>
        <w:t xml:space="preserve"> условиях</w:t>
      </w:r>
      <w:r w:rsidR="00EF4904">
        <w:rPr>
          <w:rFonts w:ascii="Times New Roman" w:hAnsi="Times New Roman" w:cs="Times New Roman"/>
          <w:sz w:val="28"/>
          <w:szCs w:val="28"/>
        </w:rPr>
        <w:t>,</w:t>
      </w:r>
      <w:r w:rsidR="008B0015" w:rsidRPr="00A038B5">
        <w:rPr>
          <w:rFonts w:ascii="Times New Roman" w:hAnsi="Times New Roman" w:cs="Times New Roman"/>
          <w:sz w:val="28"/>
          <w:szCs w:val="28"/>
        </w:rPr>
        <w:t xml:space="preserve"> </w:t>
      </w:r>
      <w:r w:rsidR="00EF4904">
        <w:rPr>
          <w:rFonts w:ascii="Times New Roman" w:hAnsi="Times New Roman" w:cs="Times New Roman"/>
          <w:sz w:val="28"/>
          <w:szCs w:val="28"/>
        </w:rPr>
        <w:t>отвечающих требованиям Поряд</w:t>
      </w:r>
      <w:r w:rsidR="00C47B47">
        <w:rPr>
          <w:rFonts w:ascii="Times New Roman" w:hAnsi="Times New Roman" w:cs="Times New Roman"/>
          <w:sz w:val="28"/>
          <w:szCs w:val="28"/>
        </w:rPr>
        <w:t>ков</w:t>
      </w:r>
      <w:r w:rsidR="00EF4904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="0097604B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 w:rsidR="008B0015" w:rsidRPr="00A038B5">
        <w:rPr>
          <w:rFonts w:ascii="Times New Roman" w:hAnsi="Times New Roman" w:cs="Times New Roman"/>
          <w:sz w:val="28"/>
          <w:szCs w:val="28"/>
        </w:rPr>
        <w:t xml:space="preserve">. </w:t>
      </w:r>
      <w:r w:rsidR="00C47B47">
        <w:rPr>
          <w:rFonts w:ascii="Times New Roman" w:hAnsi="Times New Roman" w:cs="Times New Roman"/>
          <w:sz w:val="28"/>
          <w:szCs w:val="28"/>
        </w:rPr>
        <w:t>Полный текст данных документов размещен на сайте министерства образования и науки Астраханской области</w:t>
      </w:r>
      <w:r w:rsidR="00C45F2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C45F26" w:rsidRPr="004A69A0">
          <w:rPr>
            <w:rStyle w:val="a6"/>
            <w:rFonts w:ascii="Times New Roman" w:hAnsi="Times New Roman" w:cs="Times New Roman"/>
            <w:sz w:val="28"/>
            <w:szCs w:val="28"/>
          </w:rPr>
          <w:t>https://minobr.astrobl.ru/</w:t>
        </w:r>
      </w:hyperlink>
      <w:r w:rsidR="00C45F26">
        <w:rPr>
          <w:rFonts w:ascii="Times New Roman" w:hAnsi="Times New Roman" w:cs="Times New Roman"/>
          <w:sz w:val="28"/>
          <w:szCs w:val="28"/>
        </w:rPr>
        <w:t xml:space="preserve"> в разделе «Государственная итоговая аттестация выпускников»</w:t>
      </w:r>
      <w:r w:rsidR="00C47B47">
        <w:rPr>
          <w:rFonts w:ascii="Times New Roman" w:hAnsi="Times New Roman" w:cs="Times New Roman"/>
          <w:sz w:val="28"/>
          <w:szCs w:val="28"/>
        </w:rPr>
        <w:t>. Рекомендуем внимательно ознакомиться с указанными документами.</w:t>
      </w:r>
    </w:p>
    <w:p w:rsidR="008B0015" w:rsidRDefault="00C47B47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0015" w:rsidRPr="0061229A">
        <w:rPr>
          <w:rFonts w:ascii="Times New Roman" w:hAnsi="Times New Roman" w:cs="Times New Roman"/>
          <w:sz w:val="28"/>
          <w:szCs w:val="28"/>
        </w:rPr>
        <w:t xml:space="preserve">т каждого участника </w:t>
      </w:r>
      <w:r w:rsidR="0092761F">
        <w:rPr>
          <w:rFonts w:ascii="Times New Roman" w:hAnsi="Times New Roman" w:cs="Times New Roman"/>
          <w:sz w:val="28"/>
          <w:szCs w:val="28"/>
        </w:rPr>
        <w:t xml:space="preserve">ГИА </w:t>
      </w:r>
      <w:r w:rsidR="008B0015" w:rsidRPr="0061229A">
        <w:rPr>
          <w:rFonts w:ascii="Times New Roman" w:hAnsi="Times New Roman" w:cs="Times New Roman"/>
          <w:sz w:val="28"/>
          <w:szCs w:val="28"/>
        </w:rPr>
        <w:t xml:space="preserve">требуется тщательное соблюдение </w:t>
      </w:r>
      <w:r w:rsidR="0011316D">
        <w:rPr>
          <w:rFonts w:ascii="Times New Roman" w:hAnsi="Times New Roman" w:cs="Times New Roman"/>
          <w:sz w:val="28"/>
          <w:szCs w:val="28"/>
        </w:rPr>
        <w:t>требований Порядка проведения ГИА и мер собственной безопасности</w:t>
      </w:r>
      <w:r w:rsidR="008B0015" w:rsidRPr="0061229A">
        <w:rPr>
          <w:rFonts w:ascii="Times New Roman" w:hAnsi="Times New Roman" w:cs="Times New Roman"/>
          <w:sz w:val="28"/>
          <w:szCs w:val="28"/>
        </w:rPr>
        <w:t xml:space="preserve">, что позволит сохранить </w:t>
      </w:r>
      <w:r w:rsidR="0011316D">
        <w:rPr>
          <w:rFonts w:ascii="Times New Roman" w:hAnsi="Times New Roman" w:cs="Times New Roman"/>
          <w:sz w:val="28"/>
          <w:szCs w:val="28"/>
        </w:rPr>
        <w:t>свое</w:t>
      </w:r>
      <w:r w:rsidR="008B0015" w:rsidRPr="0061229A">
        <w:rPr>
          <w:rFonts w:ascii="Times New Roman" w:hAnsi="Times New Roman" w:cs="Times New Roman"/>
          <w:sz w:val="28"/>
          <w:szCs w:val="28"/>
        </w:rPr>
        <w:t xml:space="preserve"> здоровье</w:t>
      </w:r>
      <w:r w:rsidR="000728EF" w:rsidRPr="0061229A">
        <w:rPr>
          <w:rFonts w:ascii="Times New Roman" w:hAnsi="Times New Roman" w:cs="Times New Roman"/>
          <w:sz w:val="28"/>
          <w:szCs w:val="28"/>
        </w:rPr>
        <w:t xml:space="preserve"> и здоровье окружающих</w:t>
      </w:r>
      <w:r>
        <w:rPr>
          <w:rFonts w:ascii="Times New Roman" w:hAnsi="Times New Roman" w:cs="Times New Roman"/>
          <w:sz w:val="28"/>
          <w:szCs w:val="28"/>
        </w:rPr>
        <w:t>. В этой связи рекомендуем</w:t>
      </w:r>
      <w:r w:rsidR="0061229A">
        <w:rPr>
          <w:rFonts w:ascii="Times New Roman" w:hAnsi="Times New Roman" w:cs="Times New Roman"/>
          <w:sz w:val="28"/>
          <w:szCs w:val="28"/>
        </w:rPr>
        <w:t>:</w:t>
      </w:r>
    </w:p>
    <w:p w:rsidR="0061229A" w:rsidRDefault="0061229A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4A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снижения тепловой нагрузки </w:t>
      </w:r>
      <w:r w:rsidR="00C205EB">
        <w:rPr>
          <w:rFonts w:ascii="Times New Roman" w:hAnsi="Times New Roman" w:cs="Times New Roman"/>
          <w:sz w:val="28"/>
          <w:szCs w:val="28"/>
        </w:rPr>
        <w:t xml:space="preserve">во время экзаменов рекомендуется </w:t>
      </w:r>
      <w:r w:rsidR="001252C9">
        <w:rPr>
          <w:rFonts w:ascii="Times New Roman" w:hAnsi="Times New Roman" w:cs="Times New Roman"/>
          <w:sz w:val="28"/>
          <w:szCs w:val="28"/>
        </w:rPr>
        <w:t>на</w:t>
      </w:r>
      <w:r w:rsidR="00C205EB">
        <w:rPr>
          <w:rFonts w:ascii="Times New Roman" w:hAnsi="Times New Roman" w:cs="Times New Roman"/>
          <w:sz w:val="28"/>
          <w:szCs w:val="28"/>
        </w:rPr>
        <w:t>девать хлопчатобумажную одежду светлых тонов</w:t>
      </w:r>
      <w:r w:rsidR="0092761F">
        <w:rPr>
          <w:rFonts w:ascii="Times New Roman" w:hAnsi="Times New Roman" w:cs="Times New Roman"/>
          <w:sz w:val="28"/>
          <w:szCs w:val="28"/>
        </w:rPr>
        <w:t xml:space="preserve"> с коротким рукавом</w:t>
      </w:r>
      <w:r w:rsidR="00C205EB">
        <w:rPr>
          <w:rFonts w:ascii="Times New Roman" w:hAnsi="Times New Roman" w:cs="Times New Roman"/>
          <w:sz w:val="28"/>
          <w:szCs w:val="28"/>
        </w:rPr>
        <w:t>.</w:t>
      </w:r>
    </w:p>
    <w:p w:rsidR="00866EAF" w:rsidRDefault="0011316D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38B5">
        <w:rPr>
          <w:rFonts w:ascii="Times New Roman" w:hAnsi="Times New Roman" w:cs="Times New Roman"/>
          <w:sz w:val="28"/>
          <w:szCs w:val="28"/>
        </w:rPr>
        <w:t>.</w:t>
      </w:r>
      <w:r w:rsidR="00B74A36">
        <w:rPr>
          <w:rFonts w:ascii="Times New Roman" w:hAnsi="Times New Roman" w:cs="Times New Roman"/>
          <w:sz w:val="28"/>
          <w:szCs w:val="28"/>
        </w:rPr>
        <w:t> </w:t>
      </w:r>
      <w:r w:rsidR="00A038B5">
        <w:rPr>
          <w:rFonts w:ascii="Times New Roman" w:hAnsi="Times New Roman" w:cs="Times New Roman"/>
          <w:sz w:val="28"/>
          <w:szCs w:val="28"/>
        </w:rPr>
        <w:t>В случае наличия признаков заболевания или обострения хронического заболевания в день экзамена рекомендуе</w:t>
      </w:r>
      <w:r w:rsidR="001252C9">
        <w:rPr>
          <w:rFonts w:ascii="Times New Roman" w:hAnsi="Times New Roman" w:cs="Times New Roman"/>
          <w:sz w:val="28"/>
          <w:szCs w:val="28"/>
        </w:rPr>
        <w:t>тся</w:t>
      </w:r>
      <w:r w:rsidR="00A038B5">
        <w:rPr>
          <w:rFonts w:ascii="Times New Roman" w:hAnsi="Times New Roman" w:cs="Times New Roman"/>
          <w:sz w:val="28"/>
          <w:szCs w:val="28"/>
        </w:rPr>
        <w:t xml:space="preserve"> остаться дома, вызвать врача на дом или обратиться в поликлинику.</w:t>
      </w:r>
      <w:r w:rsidR="00866EAF">
        <w:rPr>
          <w:rFonts w:ascii="Times New Roman" w:hAnsi="Times New Roman" w:cs="Times New Roman"/>
          <w:sz w:val="28"/>
          <w:szCs w:val="28"/>
        </w:rPr>
        <w:t xml:space="preserve"> Необходимо взять справку об обращении за медицинской помощью в день экзамена, которая дает </w:t>
      </w:r>
      <w:r w:rsidR="00A038B5">
        <w:rPr>
          <w:rFonts w:ascii="Times New Roman" w:hAnsi="Times New Roman" w:cs="Times New Roman"/>
          <w:sz w:val="28"/>
          <w:szCs w:val="28"/>
        </w:rPr>
        <w:t>возможност</w:t>
      </w:r>
      <w:r w:rsidR="00866EAF">
        <w:rPr>
          <w:rFonts w:ascii="Times New Roman" w:hAnsi="Times New Roman" w:cs="Times New Roman"/>
          <w:sz w:val="28"/>
          <w:szCs w:val="28"/>
        </w:rPr>
        <w:t>ь</w:t>
      </w:r>
      <w:r w:rsidR="00A038B5">
        <w:rPr>
          <w:rFonts w:ascii="Times New Roman" w:hAnsi="Times New Roman" w:cs="Times New Roman"/>
          <w:sz w:val="28"/>
          <w:szCs w:val="28"/>
        </w:rPr>
        <w:t xml:space="preserve"> сдачи экзаменов в резервные сроки</w:t>
      </w:r>
      <w:r w:rsidR="00866EAF">
        <w:rPr>
          <w:rFonts w:ascii="Times New Roman" w:hAnsi="Times New Roman" w:cs="Times New Roman"/>
          <w:sz w:val="28"/>
          <w:szCs w:val="28"/>
        </w:rPr>
        <w:t>.</w:t>
      </w:r>
    </w:p>
    <w:p w:rsidR="00A038B5" w:rsidRDefault="0011316D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4A36">
        <w:rPr>
          <w:rFonts w:ascii="Times New Roman" w:hAnsi="Times New Roman" w:cs="Times New Roman"/>
          <w:sz w:val="28"/>
          <w:szCs w:val="28"/>
        </w:rPr>
        <w:t>. </w:t>
      </w:r>
      <w:r w:rsidR="00866EAF">
        <w:rPr>
          <w:rFonts w:ascii="Times New Roman" w:hAnsi="Times New Roman" w:cs="Times New Roman"/>
          <w:sz w:val="28"/>
          <w:szCs w:val="28"/>
        </w:rPr>
        <w:t>П</w:t>
      </w:r>
      <w:r w:rsidR="00A038B5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866EAF">
        <w:rPr>
          <w:rFonts w:ascii="Times New Roman" w:hAnsi="Times New Roman" w:cs="Times New Roman"/>
          <w:sz w:val="28"/>
          <w:szCs w:val="28"/>
        </w:rPr>
        <w:t xml:space="preserve">другой (кроме болезни) </w:t>
      </w:r>
      <w:r w:rsidR="00A038B5">
        <w:rPr>
          <w:rFonts w:ascii="Times New Roman" w:hAnsi="Times New Roman" w:cs="Times New Roman"/>
          <w:sz w:val="28"/>
          <w:szCs w:val="28"/>
        </w:rPr>
        <w:t>уважительной причины пропуска экзамена, подтвержденной документально</w:t>
      </w:r>
      <w:r w:rsidR="00866EAF">
        <w:rPr>
          <w:rFonts w:ascii="Times New Roman" w:hAnsi="Times New Roman" w:cs="Times New Roman"/>
          <w:sz w:val="28"/>
          <w:szCs w:val="28"/>
        </w:rPr>
        <w:t>,</w:t>
      </w:r>
      <w:r w:rsidR="00866EAF" w:rsidRPr="00866EAF">
        <w:rPr>
          <w:rFonts w:ascii="Times New Roman" w:hAnsi="Times New Roman" w:cs="Times New Roman"/>
          <w:sz w:val="28"/>
          <w:szCs w:val="28"/>
        </w:rPr>
        <w:t xml:space="preserve"> </w:t>
      </w:r>
      <w:r w:rsidR="00866EAF">
        <w:rPr>
          <w:rFonts w:ascii="Times New Roman" w:hAnsi="Times New Roman" w:cs="Times New Roman"/>
          <w:sz w:val="28"/>
          <w:szCs w:val="28"/>
        </w:rPr>
        <w:t>возможность сдачи экзаменов в резервные сроки также сохраняется</w:t>
      </w:r>
      <w:r w:rsidR="00A038B5">
        <w:rPr>
          <w:rFonts w:ascii="Times New Roman" w:hAnsi="Times New Roman" w:cs="Times New Roman"/>
          <w:sz w:val="28"/>
          <w:szCs w:val="28"/>
        </w:rPr>
        <w:t>.</w:t>
      </w:r>
    </w:p>
    <w:p w:rsidR="00187F4E" w:rsidRDefault="0011316D" w:rsidP="00A57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4A36">
        <w:rPr>
          <w:rFonts w:ascii="Times New Roman" w:hAnsi="Times New Roman" w:cs="Times New Roman"/>
          <w:sz w:val="28"/>
          <w:szCs w:val="28"/>
        </w:rPr>
        <w:t>. </w:t>
      </w:r>
      <w:r w:rsidR="0092761F">
        <w:rPr>
          <w:rFonts w:ascii="Times New Roman" w:hAnsi="Times New Roman" w:cs="Times New Roman"/>
          <w:sz w:val="28"/>
          <w:szCs w:val="28"/>
        </w:rPr>
        <w:t>Н</w:t>
      </w:r>
      <w:r w:rsidR="00C35A07">
        <w:rPr>
          <w:rFonts w:ascii="Times New Roman" w:hAnsi="Times New Roman" w:cs="Times New Roman"/>
          <w:sz w:val="28"/>
          <w:szCs w:val="28"/>
        </w:rPr>
        <w:t xml:space="preserve">е забудьте </w:t>
      </w:r>
      <w:r w:rsidR="00C35A07" w:rsidRPr="00EB2428">
        <w:rPr>
          <w:rFonts w:ascii="Times New Roman" w:hAnsi="Times New Roman" w:cs="Times New Roman"/>
          <w:sz w:val="28"/>
          <w:szCs w:val="28"/>
        </w:rPr>
        <w:t xml:space="preserve">взять </w:t>
      </w:r>
      <w:r w:rsidR="0092761F">
        <w:rPr>
          <w:rFonts w:ascii="Times New Roman" w:hAnsi="Times New Roman" w:cs="Times New Roman"/>
          <w:sz w:val="28"/>
          <w:szCs w:val="28"/>
        </w:rPr>
        <w:t xml:space="preserve">на экзамен </w:t>
      </w:r>
      <w:r w:rsidR="00C35A07" w:rsidRPr="00EB2428">
        <w:rPr>
          <w:rFonts w:ascii="Times New Roman" w:hAnsi="Times New Roman" w:cs="Times New Roman"/>
          <w:sz w:val="28"/>
          <w:szCs w:val="28"/>
        </w:rPr>
        <w:t xml:space="preserve">паспорт гражданина, предварительно сняв с него обложку и </w:t>
      </w:r>
      <w:r w:rsidR="00EB2428" w:rsidRPr="00EB2428">
        <w:rPr>
          <w:rFonts w:ascii="Times New Roman" w:hAnsi="Times New Roman" w:cs="Times New Roman"/>
          <w:sz w:val="28"/>
          <w:szCs w:val="28"/>
        </w:rPr>
        <w:t xml:space="preserve">вынув </w:t>
      </w:r>
      <w:r w:rsidR="00C35A07" w:rsidRPr="00EB2428">
        <w:rPr>
          <w:rFonts w:ascii="Times New Roman" w:hAnsi="Times New Roman" w:cs="Times New Roman"/>
          <w:sz w:val="28"/>
          <w:szCs w:val="28"/>
        </w:rPr>
        <w:t xml:space="preserve"> лишни</w:t>
      </w:r>
      <w:r w:rsidR="00EB2428" w:rsidRPr="00EB2428">
        <w:rPr>
          <w:rFonts w:ascii="Times New Roman" w:hAnsi="Times New Roman" w:cs="Times New Roman"/>
          <w:sz w:val="28"/>
          <w:szCs w:val="28"/>
        </w:rPr>
        <w:t>е</w:t>
      </w:r>
      <w:r w:rsidR="00C35A07" w:rsidRPr="00EB242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B2428" w:rsidRPr="00EB2428">
        <w:rPr>
          <w:rFonts w:ascii="Times New Roman" w:hAnsi="Times New Roman" w:cs="Times New Roman"/>
          <w:sz w:val="28"/>
          <w:szCs w:val="28"/>
        </w:rPr>
        <w:t xml:space="preserve">ы. Паспорт необходимо предъявлять в </w:t>
      </w:r>
      <w:r w:rsidR="00187F4E">
        <w:rPr>
          <w:rFonts w:ascii="Times New Roman" w:hAnsi="Times New Roman" w:cs="Times New Roman"/>
          <w:sz w:val="28"/>
          <w:szCs w:val="28"/>
        </w:rPr>
        <w:t>раскрытом виде</w:t>
      </w:r>
      <w:r w:rsidR="00EB2428" w:rsidRPr="00EB2428">
        <w:rPr>
          <w:rFonts w:ascii="Times New Roman" w:hAnsi="Times New Roman" w:cs="Times New Roman"/>
          <w:sz w:val="28"/>
          <w:szCs w:val="28"/>
        </w:rPr>
        <w:t>.</w:t>
      </w:r>
      <w:r w:rsidR="0092761F">
        <w:rPr>
          <w:rFonts w:ascii="Times New Roman" w:hAnsi="Times New Roman" w:cs="Times New Roman"/>
          <w:sz w:val="28"/>
          <w:szCs w:val="28"/>
        </w:rPr>
        <w:t xml:space="preserve"> Кроме паспорта, </w:t>
      </w:r>
      <w:r w:rsidR="00F727B9" w:rsidRPr="00A038B5">
        <w:rPr>
          <w:rFonts w:ascii="Times New Roman" w:hAnsi="Times New Roman"/>
          <w:sz w:val="28"/>
          <w:szCs w:val="28"/>
        </w:rPr>
        <w:t>непосредственно в аудитории</w:t>
      </w:r>
      <w:r w:rsidR="0092761F">
        <w:rPr>
          <w:rFonts w:ascii="Times New Roman" w:hAnsi="Times New Roman"/>
          <w:sz w:val="28"/>
          <w:szCs w:val="28"/>
        </w:rPr>
        <w:t>,</w:t>
      </w:r>
      <w:r w:rsidR="00F727B9" w:rsidRPr="00A038B5">
        <w:rPr>
          <w:rFonts w:ascii="Times New Roman" w:hAnsi="Times New Roman"/>
          <w:sz w:val="28"/>
          <w:szCs w:val="28"/>
        </w:rPr>
        <w:t xml:space="preserve"> </w:t>
      </w:r>
      <w:r w:rsidR="0092761F">
        <w:rPr>
          <w:rFonts w:ascii="Times New Roman" w:hAnsi="Times New Roman" w:cs="Times New Roman"/>
          <w:sz w:val="28"/>
          <w:szCs w:val="28"/>
        </w:rPr>
        <w:t xml:space="preserve">участнику ГИА можно иметь </w:t>
      </w:r>
      <w:r w:rsidR="0092761F" w:rsidRPr="00823C2E">
        <w:rPr>
          <w:rFonts w:ascii="Times New Roman" w:hAnsi="Times New Roman" w:cs="Times New Roman"/>
          <w:sz w:val="28"/>
          <w:szCs w:val="28"/>
        </w:rPr>
        <w:t xml:space="preserve">при себе </w:t>
      </w:r>
      <w:r w:rsidR="005E063F">
        <w:rPr>
          <w:rFonts w:ascii="Times New Roman" w:hAnsi="Times New Roman" w:cs="Times New Roman"/>
          <w:sz w:val="28"/>
          <w:szCs w:val="28"/>
        </w:rPr>
        <w:t>1</w:t>
      </w:r>
      <w:r w:rsidR="0092761F" w:rsidRPr="00823C2E">
        <w:rPr>
          <w:rFonts w:ascii="Times New Roman" w:hAnsi="Times New Roman" w:cs="Times New Roman"/>
          <w:sz w:val="28"/>
          <w:szCs w:val="28"/>
        </w:rPr>
        <w:t xml:space="preserve"> </w:t>
      </w:r>
      <w:r w:rsidR="00F727B9" w:rsidRPr="00823C2E">
        <w:rPr>
          <w:rFonts w:ascii="Times New Roman" w:hAnsi="Times New Roman"/>
          <w:sz w:val="28"/>
          <w:szCs w:val="28"/>
        </w:rPr>
        <w:t>черн</w:t>
      </w:r>
      <w:r w:rsidR="005E063F">
        <w:rPr>
          <w:rFonts w:ascii="Times New Roman" w:hAnsi="Times New Roman"/>
          <w:sz w:val="28"/>
          <w:szCs w:val="28"/>
        </w:rPr>
        <w:t>ую</w:t>
      </w:r>
      <w:r w:rsidR="00FB4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A8C">
        <w:rPr>
          <w:rFonts w:ascii="Times New Roman" w:hAnsi="Times New Roman"/>
          <w:sz w:val="28"/>
          <w:szCs w:val="28"/>
        </w:rPr>
        <w:t>гелев</w:t>
      </w:r>
      <w:r w:rsidR="005E063F">
        <w:rPr>
          <w:rFonts w:ascii="Times New Roman" w:hAnsi="Times New Roman"/>
          <w:sz w:val="28"/>
          <w:szCs w:val="28"/>
        </w:rPr>
        <w:t>ую</w:t>
      </w:r>
      <w:proofErr w:type="spellEnd"/>
      <w:r w:rsidR="005E063F">
        <w:rPr>
          <w:rFonts w:ascii="Times New Roman" w:hAnsi="Times New Roman"/>
          <w:sz w:val="28"/>
          <w:szCs w:val="28"/>
        </w:rPr>
        <w:t xml:space="preserve"> </w:t>
      </w:r>
      <w:r w:rsidR="00FB4A8C">
        <w:rPr>
          <w:rFonts w:ascii="Times New Roman" w:hAnsi="Times New Roman"/>
          <w:sz w:val="28"/>
          <w:szCs w:val="28"/>
        </w:rPr>
        <w:t>ручк</w:t>
      </w:r>
      <w:r w:rsidR="005E063F">
        <w:rPr>
          <w:rFonts w:ascii="Times New Roman" w:hAnsi="Times New Roman"/>
          <w:sz w:val="28"/>
          <w:szCs w:val="28"/>
        </w:rPr>
        <w:t>у</w:t>
      </w:r>
      <w:r w:rsidR="00AD10EE">
        <w:rPr>
          <w:rFonts w:ascii="Times New Roman" w:hAnsi="Times New Roman"/>
          <w:sz w:val="28"/>
          <w:szCs w:val="28"/>
        </w:rPr>
        <w:t>, а также</w:t>
      </w:r>
      <w:r w:rsidR="00F727B9" w:rsidRPr="00823C2E">
        <w:rPr>
          <w:rFonts w:ascii="Times New Roman" w:hAnsi="Times New Roman"/>
          <w:sz w:val="28"/>
          <w:szCs w:val="28"/>
        </w:rPr>
        <w:t xml:space="preserve"> </w:t>
      </w:r>
      <w:r w:rsidR="00C64E64">
        <w:rPr>
          <w:rFonts w:ascii="Times New Roman" w:hAnsi="Times New Roman"/>
          <w:sz w:val="28"/>
          <w:szCs w:val="28"/>
        </w:rPr>
        <w:t>следующи</w:t>
      </w:r>
      <w:r w:rsidR="00AD10EE">
        <w:rPr>
          <w:rFonts w:ascii="Times New Roman" w:hAnsi="Times New Roman"/>
          <w:sz w:val="28"/>
          <w:szCs w:val="28"/>
        </w:rPr>
        <w:t>е</w:t>
      </w:r>
      <w:r w:rsidR="00187F4E">
        <w:rPr>
          <w:rFonts w:ascii="Times New Roman" w:hAnsi="Times New Roman"/>
          <w:sz w:val="28"/>
          <w:szCs w:val="28"/>
        </w:rPr>
        <w:t xml:space="preserve"> </w:t>
      </w:r>
      <w:r w:rsidR="00C64E64">
        <w:rPr>
          <w:rFonts w:ascii="Times New Roman" w:hAnsi="Times New Roman"/>
          <w:sz w:val="28"/>
          <w:szCs w:val="28"/>
        </w:rPr>
        <w:t>средств</w:t>
      </w:r>
      <w:r w:rsidR="00AD10EE">
        <w:rPr>
          <w:rFonts w:ascii="Times New Roman" w:hAnsi="Times New Roman"/>
          <w:sz w:val="28"/>
          <w:szCs w:val="28"/>
        </w:rPr>
        <w:t>а</w:t>
      </w:r>
      <w:r w:rsidR="0092761F" w:rsidRPr="00823C2E">
        <w:rPr>
          <w:rFonts w:ascii="Times New Roman" w:hAnsi="Times New Roman"/>
          <w:sz w:val="28"/>
          <w:szCs w:val="28"/>
        </w:rPr>
        <w:t xml:space="preserve"> обучения </w:t>
      </w:r>
      <w:r w:rsidR="00823C2E" w:rsidRPr="00823C2E">
        <w:rPr>
          <w:rFonts w:ascii="Times New Roman" w:hAnsi="Times New Roman"/>
          <w:sz w:val="28"/>
          <w:szCs w:val="28"/>
        </w:rPr>
        <w:t>и воспитания</w:t>
      </w:r>
      <w:r w:rsidR="00187F4E">
        <w:rPr>
          <w:rFonts w:ascii="Times New Roman" w:hAnsi="Times New Roman"/>
          <w:sz w:val="28"/>
          <w:szCs w:val="28"/>
        </w:rPr>
        <w:t>:</w:t>
      </w:r>
    </w:p>
    <w:p w:rsidR="00DB5B1F" w:rsidRDefault="00DB5B1F" w:rsidP="00A57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8"/>
        <w:gridCol w:w="3783"/>
        <w:gridCol w:w="3504"/>
      </w:tblGrid>
      <w:tr w:rsidR="0011316D" w:rsidRPr="0059225B" w:rsidTr="00F54737">
        <w:tc>
          <w:tcPr>
            <w:tcW w:w="0" w:type="auto"/>
            <w:vMerge w:val="restart"/>
            <w:vAlign w:val="center"/>
          </w:tcPr>
          <w:p w:rsidR="0011316D" w:rsidRPr="0059225B" w:rsidRDefault="0011316D" w:rsidP="001252C9">
            <w:pPr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0" w:type="auto"/>
            <w:gridSpan w:val="2"/>
            <w:vAlign w:val="center"/>
          </w:tcPr>
          <w:p w:rsidR="0011316D" w:rsidRPr="0059225B" w:rsidRDefault="0011316D" w:rsidP="00125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/>
                <w:sz w:val="28"/>
                <w:szCs w:val="28"/>
              </w:rPr>
              <w:t>Допустимые средства обучения и воспитания:</w:t>
            </w:r>
          </w:p>
        </w:tc>
      </w:tr>
      <w:tr w:rsidR="0011316D" w:rsidRPr="0059225B" w:rsidTr="00F54737">
        <w:tc>
          <w:tcPr>
            <w:tcW w:w="0" w:type="auto"/>
            <w:vMerge/>
            <w:vAlign w:val="center"/>
          </w:tcPr>
          <w:p w:rsidR="0011316D" w:rsidRPr="0059225B" w:rsidRDefault="0011316D" w:rsidP="00A57998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1316D" w:rsidRPr="0059225B" w:rsidRDefault="0011316D" w:rsidP="00125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/>
                <w:sz w:val="28"/>
                <w:szCs w:val="28"/>
              </w:rPr>
              <w:t>ОГЭ</w:t>
            </w:r>
          </w:p>
        </w:tc>
        <w:tc>
          <w:tcPr>
            <w:tcW w:w="0" w:type="auto"/>
            <w:vAlign w:val="center"/>
          </w:tcPr>
          <w:p w:rsidR="0011316D" w:rsidRPr="0059225B" w:rsidRDefault="0011316D" w:rsidP="00125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</w:tr>
      <w:tr w:rsidR="0011316D" w:rsidRPr="0059225B" w:rsidTr="00F54737">
        <w:tc>
          <w:tcPr>
            <w:tcW w:w="0" w:type="auto"/>
            <w:vAlign w:val="center"/>
          </w:tcPr>
          <w:p w:rsidR="0011316D" w:rsidRPr="0059225B" w:rsidRDefault="0011316D" w:rsidP="00A579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1316D" w:rsidRPr="0059225B" w:rsidRDefault="0011316D" w:rsidP="001252C9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25B">
              <w:rPr>
                <w:rFonts w:ascii="Times New Roman" w:hAnsi="Times New Roman" w:cs="Times New Roman"/>
                <w:sz w:val="28"/>
                <w:szCs w:val="28"/>
              </w:rPr>
              <w:t>линейка, не содержащая справочной информации, для</w:t>
            </w:r>
            <w:r w:rsidR="001252C9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построения чертежей и рисунков</w:t>
            </w:r>
          </w:p>
        </w:tc>
        <w:tc>
          <w:tcPr>
            <w:tcW w:w="0" w:type="auto"/>
            <w:vAlign w:val="center"/>
          </w:tcPr>
          <w:p w:rsidR="0011316D" w:rsidRPr="0059225B" w:rsidRDefault="0011316D" w:rsidP="00A57998">
            <w:pPr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 w:cs="Times New Roman"/>
                <w:sz w:val="28"/>
                <w:szCs w:val="28"/>
              </w:rPr>
              <w:t>линейка, не содержащая справочной информации, для</w:t>
            </w:r>
            <w:r w:rsidR="001252C9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построения чертежей и рисунков</w:t>
            </w:r>
          </w:p>
        </w:tc>
      </w:tr>
      <w:tr w:rsidR="0011316D" w:rsidRPr="0059225B" w:rsidTr="00F54737">
        <w:tc>
          <w:tcPr>
            <w:tcW w:w="0" w:type="auto"/>
            <w:vAlign w:val="center"/>
          </w:tcPr>
          <w:p w:rsidR="0011316D" w:rsidRPr="0059225B" w:rsidRDefault="0011316D" w:rsidP="00A579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vAlign w:val="center"/>
          </w:tcPr>
          <w:p w:rsidR="0011316D" w:rsidRPr="0059225B" w:rsidRDefault="0011316D" w:rsidP="00A57998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25B">
              <w:rPr>
                <w:rFonts w:ascii="Times New Roman" w:hAnsi="Times New Roman" w:cs="Times New Roman"/>
                <w:sz w:val="28"/>
                <w:szCs w:val="28"/>
              </w:rPr>
              <w:t>линейка для построения графиков и схем;</w:t>
            </w:r>
            <w:r w:rsidR="001252C9">
              <w:rPr>
                <w:rFonts w:ascii="Times New Roman" w:hAnsi="Times New Roman" w:cs="Times New Roman"/>
                <w:sz w:val="28"/>
                <w:szCs w:val="28"/>
              </w:rPr>
              <w:t xml:space="preserve"> непрограммируемый калькулятор</w:t>
            </w:r>
          </w:p>
        </w:tc>
        <w:tc>
          <w:tcPr>
            <w:tcW w:w="0" w:type="auto"/>
            <w:vAlign w:val="center"/>
          </w:tcPr>
          <w:p w:rsidR="0011316D" w:rsidRPr="0059225B" w:rsidRDefault="0011316D" w:rsidP="00A57998">
            <w:pPr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 w:cs="Times New Roman"/>
                <w:sz w:val="28"/>
                <w:szCs w:val="28"/>
              </w:rPr>
              <w:t>линейка для построения графиков и схем</w:t>
            </w:r>
            <w:r w:rsidR="001252C9">
              <w:rPr>
                <w:rFonts w:ascii="Times New Roman" w:hAnsi="Times New Roman" w:cs="Times New Roman"/>
                <w:sz w:val="28"/>
                <w:szCs w:val="28"/>
              </w:rPr>
              <w:t>; непрограммируемый калькулятор</w:t>
            </w:r>
          </w:p>
        </w:tc>
      </w:tr>
      <w:tr w:rsidR="0011316D" w:rsidRPr="0059225B" w:rsidTr="00F54737">
        <w:tc>
          <w:tcPr>
            <w:tcW w:w="0" w:type="auto"/>
            <w:vAlign w:val="center"/>
          </w:tcPr>
          <w:p w:rsidR="0011316D" w:rsidRPr="0059225B" w:rsidRDefault="0011316D" w:rsidP="00A579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  <w:vAlign w:val="center"/>
          </w:tcPr>
          <w:p w:rsidR="0011316D" w:rsidRPr="0059225B" w:rsidRDefault="001252C9" w:rsidP="00A57998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</w:t>
            </w:r>
          </w:p>
        </w:tc>
        <w:tc>
          <w:tcPr>
            <w:tcW w:w="0" w:type="auto"/>
            <w:vAlign w:val="center"/>
          </w:tcPr>
          <w:p w:rsidR="0011316D" w:rsidRPr="0059225B" w:rsidRDefault="001252C9" w:rsidP="00A57998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</w:t>
            </w:r>
          </w:p>
        </w:tc>
      </w:tr>
      <w:tr w:rsidR="0011316D" w:rsidRPr="0059225B" w:rsidTr="00F54737">
        <w:tc>
          <w:tcPr>
            <w:tcW w:w="0" w:type="auto"/>
            <w:vAlign w:val="center"/>
          </w:tcPr>
          <w:p w:rsidR="0011316D" w:rsidRPr="0059225B" w:rsidRDefault="0011316D" w:rsidP="00A579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Align w:val="center"/>
          </w:tcPr>
          <w:p w:rsidR="0011316D" w:rsidRPr="0059225B" w:rsidRDefault="0011316D" w:rsidP="00A57998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25B">
              <w:rPr>
                <w:rFonts w:ascii="Times New Roman" w:hAnsi="Times New Roman" w:cs="Times New Roman"/>
                <w:sz w:val="28"/>
                <w:szCs w:val="28"/>
              </w:rPr>
              <w:t>линейка для проведения измерений при выполнении заданий с рисунками</w:t>
            </w:r>
            <w:r w:rsidR="001252C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1252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непрограммируемый калькулятор</w:t>
            </w:r>
          </w:p>
        </w:tc>
        <w:tc>
          <w:tcPr>
            <w:tcW w:w="0" w:type="auto"/>
            <w:vAlign w:val="center"/>
          </w:tcPr>
          <w:p w:rsidR="0011316D" w:rsidRPr="0059225B" w:rsidRDefault="001252C9" w:rsidP="00A57998">
            <w:pPr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непрограммируемый калькулятор</w:t>
            </w:r>
          </w:p>
        </w:tc>
      </w:tr>
      <w:tr w:rsidR="0011316D" w:rsidRPr="0059225B" w:rsidTr="00F54737">
        <w:tc>
          <w:tcPr>
            <w:tcW w:w="0" w:type="auto"/>
            <w:vAlign w:val="center"/>
          </w:tcPr>
          <w:p w:rsidR="0011316D" w:rsidRPr="0059225B" w:rsidRDefault="0011316D" w:rsidP="00A579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0" w:type="auto"/>
            <w:vAlign w:val="center"/>
          </w:tcPr>
          <w:p w:rsidR="0011316D" w:rsidRPr="0059225B" w:rsidRDefault="0011316D" w:rsidP="00A57998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25B">
              <w:rPr>
                <w:rFonts w:ascii="Times New Roman" w:hAnsi="Times New Roman" w:cs="Times New Roman"/>
                <w:sz w:val="28"/>
                <w:szCs w:val="28"/>
              </w:rPr>
              <w:t xml:space="preserve">линейка для измерения расстояний по топографической карте; </w:t>
            </w:r>
            <w:r w:rsidR="001252C9"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</w:t>
            </w:r>
          </w:p>
        </w:tc>
        <w:tc>
          <w:tcPr>
            <w:tcW w:w="0" w:type="auto"/>
            <w:vAlign w:val="center"/>
          </w:tcPr>
          <w:p w:rsidR="0011316D" w:rsidRPr="0059225B" w:rsidRDefault="001252C9" w:rsidP="00A57998">
            <w:pPr>
              <w:ind w:hanging="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</w:t>
            </w:r>
          </w:p>
        </w:tc>
      </w:tr>
      <w:tr w:rsidR="0011316D" w:rsidRPr="0059225B" w:rsidTr="00F54737">
        <w:tc>
          <w:tcPr>
            <w:tcW w:w="0" w:type="auto"/>
            <w:vAlign w:val="center"/>
          </w:tcPr>
          <w:p w:rsidR="0011316D" w:rsidRPr="0059225B" w:rsidRDefault="0011316D" w:rsidP="00A579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vAlign w:val="center"/>
          </w:tcPr>
          <w:p w:rsidR="0011316D" w:rsidRPr="0059225B" w:rsidRDefault="001252C9" w:rsidP="00A57998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орфографический словарь</w:t>
            </w:r>
          </w:p>
        </w:tc>
        <w:tc>
          <w:tcPr>
            <w:tcW w:w="0" w:type="auto"/>
            <w:vAlign w:val="center"/>
          </w:tcPr>
          <w:p w:rsidR="0011316D" w:rsidRPr="0059225B" w:rsidRDefault="001252C9" w:rsidP="00A57998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орфографический словарь</w:t>
            </w:r>
          </w:p>
        </w:tc>
      </w:tr>
      <w:tr w:rsidR="0011316D" w:rsidRPr="0059225B" w:rsidTr="00F54737">
        <w:tc>
          <w:tcPr>
            <w:tcW w:w="0" w:type="auto"/>
            <w:vAlign w:val="center"/>
          </w:tcPr>
          <w:p w:rsidR="0011316D" w:rsidRPr="0059225B" w:rsidRDefault="0011316D" w:rsidP="00A579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25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11316D" w:rsidRPr="0059225B" w:rsidRDefault="001252C9" w:rsidP="00A57998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орфографический словарь</w:t>
            </w:r>
          </w:p>
        </w:tc>
        <w:tc>
          <w:tcPr>
            <w:tcW w:w="0" w:type="auto"/>
            <w:vAlign w:val="center"/>
          </w:tcPr>
          <w:p w:rsidR="0011316D" w:rsidRPr="0059225B" w:rsidRDefault="0011316D" w:rsidP="00A57998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2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727B9" w:rsidRPr="00823C2E" w:rsidRDefault="00823C2E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C2E">
        <w:rPr>
          <w:rFonts w:ascii="Times New Roman" w:hAnsi="Times New Roman"/>
          <w:sz w:val="28"/>
          <w:szCs w:val="28"/>
        </w:rPr>
        <w:t xml:space="preserve"> </w:t>
      </w:r>
    </w:p>
    <w:p w:rsidR="00C47B47" w:rsidRDefault="00C47B47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 w:rsidR="00E909EB">
        <w:rPr>
          <w:rFonts w:ascii="Times New Roman" w:hAnsi="Times New Roman" w:cs="Times New Roman"/>
          <w:sz w:val="28"/>
          <w:szCs w:val="28"/>
        </w:rPr>
        <w:t>в день проведения экзамена</w:t>
      </w:r>
      <w:r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E909EB" w:rsidRPr="00E909EB" w:rsidRDefault="00E909EB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EB">
        <w:rPr>
          <w:rFonts w:ascii="Times New Roman" w:hAnsi="Times New Roman" w:cs="Times New Roman"/>
          <w:sz w:val="28"/>
          <w:szCs w:val="28"/>
        </w:rPr>
        <w:t>- выполнять экзаменационную работу несамостоятельно, в том числе с помощью посторонних лиц;</w:t>
      </w:r>
    </w:p>
    <w:p w:rsidR="00E909EB" w:rsidRPr="00E909EB" w:rsidRDefault="00E909EB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EB">
        <w:rPr>
          <w:rFonts w:ascii="Times New Roman" w:hAnsi="Times New Roman" w:cs="Times New Roman"/>
          <w:sz w:val="28"/>
          <w:szCs w:val="28"/>
        </w:rPr>
        <w:t xml:space="preserve">- общаться с другими участниками ГИА во время проведения экзамена в аудитории; </w:t>
      </w:r>
    </w:p>
    <w:p w:rsidR="00E909EB" w:rsidRPr="00E909EB" w:rsidRDefault="00E909EB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EB">
        <w:rPr>
          <w:rFonts w:ascii="Times New Roman" w:hAnsi="Times New Roman" w:cs="Times New Roman"/>
          <w:sz w:val="28"/>
          <w:szCs w:val="28"/>
        </w:rPr>
        <w:t>- 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:rsidR="00E909EB" w:rsidRPr="00E909EB" w:rsidRDefault="00E909EB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EB">
        <w:rPr>
          <w:rFonts w:ascii="Times New Roman" w:hAnsi="Times New Roman" w:cs="Times New Roman"/>
          <w:sz w:val="28"/>
          <w:szCs w:val="28"/>
        </w:rPr>
        <w:t xml:space="preserve">- выносить из аудиторий и пункта проведения экзамена черновики, экзаменационные материалы на бумажном и (или) электронном носителях; </w:t>
      </w:r>
    </w:p>
    <w:p w:rsidR="00E909EB" w:rsidRPr="00E909EB" w:rsidRDefault="00E909EB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EB">
        <w:rPr>
          <w:rFonts w:ascii="Times New Roman" w:hAnsi="Times New Roman" w:cs="Times New Roman"/>
          <w:sz w:val="28"/>
          <w:szCs w:val="28"/>
        </w:rPr>
        <w:t>- фотографировать экзаменационные материалы, черновики.</w:t>
      </w:r>
    </w:p>
    <w:p w:rsidR="00EB2428" w:rsidRPr="00EB2428" w:rsidRDefault="0011316D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08B8">
        <w:rPr>
          <w:rFonts w:ascii="Times New Roman" w:hAnsi="Times New Roman" w:cs="Times New Roman"/>
          <w:sz w:val="28"/>
          <w:szCs w:val="28"/>
        </w:rPr>
        <w:t>. </w:t>
      </w:r>
      <w:r w:rsidR="00EB2428" w:rsidRPr="00823C2E">
        <w:rPr>
          <w:rFonts w:ascii="Times New Roman" w:hAnsi="Times New Roman" w:cs="Times New Roman"/>
          <w:sz w:val="28"/>
          <w:szCs w:val="28"/>
        </w:rPr>
        <w:t xml:space="preserve">Если во время экзаменов вам необходимо принять лекарство по медицинским </w:t>
      </w:r>
      <w:r w:rsidR="00EB2428" w:rsidRPr="00EB2428">
        <w:rPr>
          <w:rFonts w:ascii="Times New Roman" w:hAnsi="Times New Roman" w:cs="Times New Roman"/>
          <w:sz w:val="28"/>
          <w:szCs w:val="28"/>
        </w:rPr>
        <w:t>показаниям, возьмите с собой необходимые лекарственные препараты  и справку от врача с назначениями</w:t>
      </w:r>
      <w:r>
        <w:rPr>
          <w:rFonts w:ascii="Times New Roman" w:hAnsi="Times New Roman" w:cs="Times New Roman"/>
          <w:sz w:val="28"/>
          <w:szCs w:val="28"/>
        </w:rPr>
        <w:t>, упакуйте в целлофановый пакет и сдайте в медицинский кабинет. Принимать назначенные лекарства необходимо только в соответствии с прописанными врачом рекомендациями и под наблюдением медицинского работника</w:t>
      </w:r>
      <w:r w:rsidR="00EB2428" w:rsidRPr="00EB2428">
        <w:rPr>
          <w:rFonts w:ascii="Times New Roman" w:hAnsi="Times New Roman" w:cs="Times New Roman"/>
          <w:sz w:val="28"/>
          <w:szCs w:val="28"/>
        </w:rPr>
        <w:t>.</w:t>
      </w:r>
      <w:r w:rsidR="003554D9">
        <w:rPr>
          <w:rFonts w:ascii="Times New Roman" w:hAnsi="Times New Roman" w:cs="Times New Roman"/>
          <w:sz w:val="28"/>
          <w:szCs w:val="28"/>
        </w:rPr>
        <w:t xml:space="preserve"> Приносить в ППЭ лекарства без справки ЗАПРЕЩАЕТСЯ.</w:t>
      </w:r>
    </w:p>
    <w:p w:rsidR="003554D9" w:rsidRDefault="003554D9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2428" w:rsidRPr="00EB2428">
        <w:rPr>
          <w:rFonts w:ascii="Times New Roman" w:hAnsi="Times New Roman" w:cs="Times New Roman"/>
          <w:sz w:val="28"/>
          <w:szCs w:val="28"/>
        </w:rPr>
        <w:t>.</w:t>
      </w:r>
      <w:r w:rsidR="009F08B8">
        <w:rPr>
          <w:rFonts w:ascii="Times New Roman" w:hAnsi="Times New Roman" w:cs="Times New Roman"/>
          <w:sz w:val="28"/>
          <w:szCs w:val="28"/>
        </w:rPr>
        <w:t> </w:t>
      </w:r>
      <w:r w:rsidRPr="003554D9">
        <w:rPr>
          <w:rFonts w:ascii="Times New Roman" w:hAnsi="Times New Roman" w:cs="Times New Roman"/>
          <w:sz w:val="28"/>
          <w:szCs w:val="28"/>
        </w:rPr>
        <w:t xml:space="preserve">Во время экзамена при необходимости на рабочем столе участника экзамена помимо экзаменационных материалов </w:t>
      </w:r>
      <w:r>
        <w:rPr>
          <w:rFonts w:ascii="Times New Roman" w:hAnsi="Times New Roman" w:cs="Times New Roman"/>
          <w:sz w:val="28"/>
          <w:szCs w:val="28"/>
        </w:rPr>
        <w:t>могут находиться п</w:t>
      </w:r>
      <w:r w:rsidRPr="003554D9">
        <w:rPr>
          <w:rFonts w:ascii="Times New Roman" w:hAnsi="Times New Roman" w:cs="Times New Roman"/>
          <w:sz w:val="28"/>
          <w:szCs w:val="28"/>
        </w:rPr>
        <w:t>родукты питания для дополнительного приема пищи (перекус), бутилированная питьевая 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42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пластиковой</w:t>
      </w:r>
      <w:r w:rsidRPr="00EB2428">
        <w:rPr>
          <w:rFonts w:ascii="Times New Roman" w:hAnsi="Times New Roman" w:cs="Times New Roman"/>
          <w:sz w:val="28"/>
          <w:szCs w:val="28"/>
        </w:rPr>
        <w:t xml:space="preserve"> тар</w:t>
      </w:r>
      <w:r>
        <w:rPr>
          <w:rFonts w:ascii="Times New Roman" w:hAnsi="Times New Roman" w:cs="Times New Roman"/>
          <w:sz w:val="28"/>
          <w:szCs w:val="28"/>
        </w:rPr>
        <w:t>е объемом не более</w:t>
      </w:r>
      <w:r w:rsidRPr="00EB2428">
        <w:rPr>
          <w:rFonts w:ascii="Times New Roman" w:hAnsi="Times New Roman" w:cs="Times New Roman"/>
          <w:sz w:val="28"/>
          <w:szCs w:val="28"/>
        </w:rPr>
        <w:t xml:space="preserve"> 0,5 л.)</w:t>
      </w:r>
      <w:r w:rsidRPr="003554D9">
        <w:rPr>
          <w:rFonts w:ascii="Times New Roman" w:hAnsi="Times New Roman" w:cs="Times New Roman"/>
          <w:sz w:val="28"/>
          <w:szCs w:val="28"/>
        </w:rPr>
        <w:t xml:space="preserve"> при условии, что упаковка указанных продуктов питания и воды, а также их потребление не будут отвлекать других участников экзаменов от выполнен</w:t>
      </w:r>
      <w:r>
        <w:rPr>
          <w:rFonts w:ascii="Times New Roman" w:hAnsi="Times New Roman" w:cs="Times New Roman"/>
          <w:sz w:val="28"/>
          <w:szCs w:val="28"/>
        </w:rPr>
        <w:t>ия ими экзаменационной работы.</w:t>
      </w:r>
    </w:p>
    <w:p w:rsidR="00EB2428" w:rsidRPr="00EB2428" w:rsidRDefault="003554D9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2428" w:rsidRPr="00EB2428">
        <w:rPr>
          <w:rFonts w:ascii="Times New Roman" w:hAnsi="Times New Roman" w:cs="Times New Roman"/>
          <w:sz w:val="28"/>
          <w:szCs w:val="28"/>
        </w:rPr>
        <w:t>.</w:t>
      </w:r>
      <w:r w:rsidR="009F08B8">
        <w:rPr>
          <w:rFonts w:ascii="Times New Roman" w:hAnsi="Times New Roman" w:cs="Times New Roman"/>
          <w:sz w:val="28"/>
          <w:szCs w:val="28"/>
        </w:rPr>
        <w:t> </w:t>
      </w:r>
      <w:r w:rsidR="00EB2428" w:rsidRPr="00EB2428">
        <w:rPr>
          <w:rFonts w:ascii="Times New Roman" w:hAnsi="Times New Roman" w:cs="Times New Roman"/>
          <w:sz w:val="28"/>
          <w:szCs w:val="28"/>
        </w:rPr>
        <w:t xml:space="preserve">В целях соблюдения правил личной гигиены участнику </w:t>
      </w:r>
      <w:r w:rsidR="0092761F">
        <w:rPr>
          <w:rFonts w:ascii="Times New Roman" w:hAnsi="Times New Roman" w:cs="Times New Roman"/>
          <w:sz w:val="28"/>
          <w:szCs w:val="28"/>
        </w:rPr>
        <w:t xml:space="preserve">ГИА </w:t>
      </w:r>
      <w:r w:rsidR="00EB2428" w:rsidRPr="00EB2428">
        <w:rPr>
          <w:rFonts w:ascii="Times New Roman" w:hAnsi="Times New Roman" w:cs="Times New Roman"/>
          <w:sz w:val="28"/>
          <w:szCs w:val="28"/>
        </w:rPr>
        <w:t>допус</w:t>
      </w:r>
      <w:r w:rsidR="00EF275A">
        <w:rPr>
          <w:rFonts w:ascii="Times New Roman" w:hAnsi="Times New Roman" w:cs="Times New Roman"/>
          <w:sz w:val="28"/>
          <w:szCs w:val="28"/>
        </w:rPr>
        <w:t>кается иметь при себе  хлопчато</w:t>
      </w:r>
      <w:r w:rsidR="00EB2428" w:rsidRPr="00EB2428">
        <w:rPr>
          <w:rFonts w:ascii="Times New Roman" w:hAnsi="Times New Roman" w:cs="Times New Roman"/>
          <w:sz w:val="28"/>
          <w:szCs w:val="28"/>
        </w:rPr>
        <w:t>бумажный носовой платок (1 шт.).</w:t>
      </w:r>
    </w:p>
    <w:p w:rsidR="00C47B47" w:rsidRDefault="00E909EB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C47B47">
        <w:rPr>
          <w:rFonts w:ascii="Times New Roman" w:hAnsi="Times New Roman" w:cs="Times New Roman"/>
          <w:sz w:val="28"/>
          <w:szCs w:val="28"/>
        </w:rPr>
        <w:t>В случае возникновения опасности (пожар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C47B4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C47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</w:t>
      </w:r>
      <w:r w:rsidR="00C47B4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47B47">
        <w:rPr>
          <w:rFonts w:ascii="Times New Roman" w:hAnsi="Times New Roman" w:cs="Times New Roman"/>
          <w:sz w:val="28"/>
          <w:szCs w:val="28"/>
        </w:rPr>
        <w:t>след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C47B47">
        <w:rPr>
          <w:rFonts w:ascii="Times New Roman" w:hAnsi="Times New Roman" w:cs="Times New Roman"/>
          <w:sz w:val="28"/>
          <w:szCs w:val="28"/>
        </w:rPr>
        <w:t xml:space="preserve"> указаниям организаторов в аудитории.</w:t>
      </w:r>
    </w:p>
    <w:p w:rsidR="00866EAF" w:rsidRPr="00D749C9" w:rsidRDefault="00E909EB" w:rsidP="00A57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B2428" w:rsidRPr="00EB2428">
        <w:rPr>
          <w:rFonts w:ascii="Times New Roman" w:hAnsi="Times New Roman" w:cs="Times New Roman"/>
          <w:sz w:val="28"/>
          <w:szCs w:val="28"/>
        </w:rPr>
        <w:t>.</w:t>
      </w:r>
      <w:r w:rsidR="009F08B8">
        <w:rPr>
          <w:rFonts w:ascii="Times New Roman" w:hAnsi="Times New Roman" w:cs="Times New Roman"/>
          <w:sz w:val="28"/>
          <w:szCs w:val="28"/>
        </w:rPr>
        <w:t> </w:t>
      </w:r>
      <w:r w:rsidR="00866EAF" w:rsidRPr="00EB2428">
        <w:rPr>
          <w:rFonts w:ascii="Times New Roman" w:hAnsi="Times New Roman" w:cs="Times New Roman"/>
          <w:sz w:val="28"/>
          <w:szCs w:val="28"/>
        </w:rPr>
        <w:t xml:space="preserve">Если вы не можете справиться с психологическим напряжением и испытываете стресс, вы можете обратиться за </w:t>
      </w:r>
      <w:r w:rsidR="00866EAF">
        <w:rPr>
          <w:rFonts w:ascii="Times New Roman" w:hAnsi="Times New Roman" w:cs="Times New Roman"/>
          <w:sz w:val="28"/>
          <w:szCs w:val="28"/>
        </w:rPr>
        <w:t xml:space="preserve">психологической помощью на </w:t>
      </w:r>
      <w:r w:rsidR="00866EAF" w:rsidRPr="00CD41F3">
        <w:rPr>
          <w:rFonts w:ascii="Times New Roman" w:hAnsi="Times New Roman" w:cs="Times New Roman"/>
          <w:sz w:val="28"/>
          <w:szCs w:val="28"/>
        </w:rPr>
        <w:t xml:space="preserve">телефон «горячей линии» </w:t>
      </w:r>
      <w:r w:rsidR="00CD41F3" w:rsidRPr="00D749C9">
        <w:rPr>
          <w:rFonts w:ascii="Times New Roman" w:hAnsi="Times New Roman" w:cs="Times New Roman"/>
          <w:sz w:val="28"/>
          <w:szCs w:val="28"/>
        </w:rPr>
        <w:t>8 (8512) 44-24-47, с 08.30 до 17.30 (понедельник-суббота).</w:t>
      </w:r>
    </w:p>
    <w:p w:rsidR="005E063F" w:rsidRDefault="005E063F" w:rsidP="00A57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43D" w:rsidRDefault="00C7143D" w:rsidP="00A579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43D">
        <w:rPr>
          <w:rFonts w:ascii="Times New Roman" w:hAnsi="Times New Roman" w:cs="Times New Roman"/>
          <w:b/>
          <w:sz w:val="28"/>
          <w:szCs w:val="28"/>
        </w:rPr>
        <w:t>БЕРЕГИТЕ СЕБЯ И СВОИХ БЛИЗКИХ!!!</w:t>
      </w:r>
    </w:p>
    <w:p w:rsidR="00A011AE" w:rsidRPr="00A011AE" w:rsidRDefault="00C7143D" w:rsidP="00A579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УСПЕХОВ НА ЭКЗАМЕНАХ!!!</w:t>
      </w:r>
    </w:p>
    <w:sectPr w:rsidR="00A011AE" w:rsidRPr="00A011AE" w:rsidSect="00A57998">
      <w:pgSz w:w="11906" w:h="16838"/>
      <w:pgMar w:top="720" w:right="72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94"/>
    <w:rsid w:val="000728EF"/>
    <w:rsid w:val="00075BCB"/>
    <w:rsid w:val="0011316D"/>
    <w:rsid w:val="001252C9"/>
    <w:rsid w:val="00187F4E"/>
    <w:rsid w:val="001F1460"/>
    <w:rsid w:val="00305C17"/>
    <w:rsid w:val="00336221"/>
    <w:rsid w:val="003554D9"/>
    <w:rsid w:val="00473D8C"/>
    <w:rsid w:val="004B28D5"/>
    <w:rsid w:val="00593BEC"/>
    <w:rsid w:val="00595C94"/>
    <w:rsid w:val="005E063F"/>
    <w:rsid w:val="0061229A"/>
    <w:rsid w:val="00781577"/>
    <w:rsid w:val="00823C2E"/>
    <w:rsid w:val="00866EAF"/>
    <w:rsid w:val="008747A5"/>
    <w:rsid w:val="008B0015"/>
    <w:rsid w:val="0092761F"/>
    <w:rsid w:val="00951BEC"/>
    <w:rsid w:val="0097604B"/>
    <w:rsid w:val="00992A73"/>
    <w:rsid w:val="009F08B8"/>
    <w:rsid w:val="009F73F7"/>
    <w:rsid w:val="00A011AE"/>
    <w:rsid w:val="00A038B5"/>
    <w:rsid w:val="00A57998"/>
    <w:rsid w:val="00AD10EE"/>
    <w:rsid w:val="00B74A36"/>
    <w:rsid w:val="00BC2761"/>
    <w:rsid w:val="00C205EB"/>
    <w:rsid w:val="00C279CA"/>
    <w:rsid w:val="00C35A07"/>
    <w:rsid w:val="00C45F26"/>
    <w:rsid w:val="00C47B47"/>
    <w:rsid w:val="00C60014"/>
    <w:rsid w:val="00C60996"/>
    <w:rsid w:val="00C64E64"/>
    <w:rsid w:val="00C7143D"/>
    <w:rsid w:val="00CD41F3"/>
    <w:rsid w:val="00D749C9"/>
    <w:rsid w:val="00DB5B1F"/>
    <w:rsid w:val="00DC6E96"/>
    <w:rsid w:val="00E128A6"/>
    <w:rsid w:val="00E909EB"/>
    <w:rsid w:val="00EA60B5"/>
    <w:rsid w:val="00EB2428"/>
    <w:rsid w:val="00EC2197"/>
    <w:rsid w:val="00ED7214"/>
    <w:rsid w:val="00EF275A"/>
    <w:rsid w:val="00EF4904"/>
    <w:rsid w:val="00F36F03"/>
    <w:rsid w:val="00F727B9"/>
    <w:rsid w:val="00F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B3BA"/>
  <w15:docId w15:val="{2CFF71FA-917A-402E-949D-0609DEE7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28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951BEC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7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4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45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Елена Анатольевна</dc:creator>
  <cp:lastModifiedBy>Александр</cp:lastModifiedBy>
  <cp:revision>2</cp:revision>
  <cp:lastPrinted>2024-05-17T06:51:00Z</cp:lastPrinted>
  <dcterms:created xsi:type="dcterms:W3CDTF">2025-03-21T18:12:00Z</dcterms:created>
  <dcterms:modified xsi:type="dcterms:W3CDTF">2025-03-21T18:12:00Z</dcterms:modified>
</cp:coreProperties>
</file>