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14:paraId="3BAA817B" w14:textId="77777777" w:rsidR="00132CE3" w:rsidRDefault="00132CE3" w:rsidP="00D709A2"/>
    <w:tbl>
      <w:tblPr>
        <w:tblStyle w:val="af3"/>
        <w:tblW w:w="10768" w:type="dxa"/>
        <w:tblInd w:w="-1129" w:type="dxa"/>
        <w:tblLook w:val="04A0" w:firstRow="1" w:lastRow="0" w:firstColumn="1" w:lastColumn="0" w:noHBand="0" w:noVBand="1"/>
      </w:tblPr>
      <w:tblGrid>
        <w:gridCol w:w="6941"/>
        <w:gridCol w:w="3827"/>
      </w:tblGrid>
      <w:tr w:rsidR="00F3367A" w14:paraId="620113C2" w14:textId="77777777" w:rsidTr="00B135B2">
        <w:trPr>
          <w:trHeight w:val="2368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17361FC2" w14:textId="77777777" w:rsidR="00F3367A" w:rsidRPr="00132CE3" w:rsidRDefault="00F3367A" w:rsidP="00F3367A">
            <w:pPr>
              <w:ind w:left="28"/>
              <w:jc w:val="center"/>
              <w:rPr>
                <w:rFonts w:ascii="Arial Black" w:hAnsi="Arial Black"/>
                <w:b/>
                <w:color w:val="FF0000"/>
                <w:sz w:val="56"/>
                <w:szCs w:val="56"/>
              </w:rPr>
            </w:pPr>
            <w:r w:rsidRPr="00132CE3">
              <w:rPr>
                <w:rFonts w:ascii="Arial Black" w:hAnsi="Arial Black"/>
                <w:b/>
                <w:color w:val="FF0000"/>
                <w:sz w:val="56"/>
                <w:szCs w:val="56"/>
              </w:rPr>
              <w:t>ТЕЛЕФОН ДОВЕРИЯ:</w:t>
            </w:r>
          </w:p>
          <w:p w14:paraId="126D0150" w14:textId="77777777" w:rsidR="00F3367A" w:rsidRDefault="00F3367A" w:rsidP="00F3367A">
            <w:pPr>
              <w:ind w:left="-1134" w:firstLine="1162"/>
              <w:jc w:val="center"/>
              <w:rPr>
                <w:rFonts w:ascii="Arial Black" w:hAnsi="Arial Black"/>
                <w:b/>
                <w:color w:val="FF0000"/>
                <w:sz w:val="36"/>
                <w:szCs w:val="36"/>
              </w:rPr>
            </w:pPr>
            <w:r w:rsidRPr="002307A9">
              <w:rPr>
                <w:rFonts w:ascii="Arial Black" w:hAnsi="Arial Black"/>
                <w:b/>
                <w:color w:val="FF0000"/>
                <w:sz w:val="36"/>
                <w:szCs w:val="36"/>
              </w:rPr>
              <w:t>КУДА ОБРАТИТЬСЯ,</w:t>
            </w:r>
          </w:p>
          <w:p w14:paraId="7AD81780" w14:textId="77777777" w:rsidR="00F3367A" w:rsidRDefault="00F3367A" w:rsidP="00F3367A">
            <w:pPr>
              <w:jc w:val="center"/>
              <w:rPr>
                <w:rFonts w:ascii="Arial Black" w:hAnsi="Arial Black"/>
                <w:b/>
                <w:color w:val="FF0000"/>
                <w:sz w:val="56"/>
                <w:szCs w:val="56"/>
              </w:rPr>
            </w:pPr>
            <w:r w:rsidRPr="002307A9">
              <w:rPr>
                <w:rFonts w:ascii="Arial Black" w:hAnsi="Arial Black"/>
                <w:b/>
                <w:color w:val="FF0000"/>
                <w:sz w:val="36"/>
                <w:szCs w:val="36"/>
              </w:rPr>
              <w:t>КОГДА ТЕБЕ ТРУДНО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F0A879B" w14:textId="77777777" w:rsidR="00F3367A" w:rsidRDefault="00F3367A" w:rsidP="00132CE3">
            <w:pPr>
              <w:rPr>
                <w:rFonts w:ascii="Arial Black" w:hAnsi="Arial Black"/>
                <w:b/>
                <w:color w:val="FF0000"/>
                <w:sz w:val="56"/>
                <w:szCs w:val="56"/>
              </w:rPr>
            </w:pPr>
            <w:r>
              <w:rPr>
                <w:rFonts w:ascii="Arial Black" w:hAnsi="Arial Black"/>
                <w:b/>
                <w:noProof/>
                <w:color w:val="FF0000"/>
                <w:sz w:val="56"/>
                <w:szCs w:val="56"/>
                <w:lang w:eastAsia="ru-RU"/>
              </w:rPr>
              <w:drawing>
                <wp:inline distT="0" distB="0" distL="0" distR="0" wp14:anchorId="5D92DB00" wp14:editId="65E87F51">
                  <wp:extent cx="1733550" cy="1457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5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FDA22" w14:textId="77777777" w:rsidR="00213F9B" w:rsidRPr="00213F9B" w:rsidRDefault="00213F9B" w:rsidP="00213F9B">
      <w:pPr>
        <w:jc w:val="center"/>
        <w:rPr>
          <w:rFonts w:ascii="Arial Black" w:hAnsi="Arial Black"/>
          <w:sz w:val="28"/>
          <w:szCs w:val="28"/>
        </w:rPr>
      </w:pPr>
      <w:r w:rsidRPr="00213F9B">
        <w:rPr>
          <w:rFonts w:ascii="Arial Black" w:hAnsi="Arial Black"/>
          <w:sz w:val="28"/>
          <w:szCs w:val="28"/>
        </w:rPr>
        <w:t>Единый Общероссийский телефон доверия для детей, подростков и их родителей</w:t>
      </w:r>
    </w:p>
    <w:p w14:paraId="1E403055" w14:textId="77777777" w:rsidR="00213F9B" w:rsidRPr="00213F9B" w:rsidRDefault="00213F9B" w:rsidP="00213F9B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213F9B">
        <w:rPr>
          <w:rFonts w:ascii="Arial Black" w:hAnsi="Arial Black"/>
          <w:color w:val="FF0000"/>
          <w:sz w:val="36"/>
          <w:szCs w:val="36"/>
        </w:rPr>
        <w:t>8-800-2000-122</w:t>
      </w:r>
    </w:p>
    <w:p w14:paraId="1F8AE886" w14:textId="77777777" w:rsidR="00213F9B" w:rsidRPr="00213F9B" w:rsidRDefault="00213F9B" w:rsidP="00213F9B">
      <w:pPr>
        <w:jc w:val="center"/>
        <w:rPr>
          <w:rFonts w:ascii="Arial Black" w:hAnsi="Arial Black"/>
          <w:sz w:val="28"/>
          <w:szCs w:val="28"/>
        </w:rPr>
      </w:pPr>
      <w:r w:rsidRPr="00213F9B">
        <w:rPr>
          <w:rFonts w:ascii="Arial Black" w:hAnsi="Arial Black"/>
          <w:sz w:val="28"/>
          <w:szCs w:val="28"/>
        </w:rPr>
        <w:t>Центр психолого-педагогической помощи «Эмпатия»</w:t>
      </w:r>
    </w:p>
    <w:p w14:paraId="2F0726A3" w14:textId="77777777" w:rsidR="00213F9B" w:rsidRPr="00213F9B" w:rsidRDefault="00213F9B" w:rsidP="00213F9B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213F9B">
        <w:rPr>
          <w:rFonts w:ascii="Arial Black" w:hAnsi="Arial Black"/>
          <w:color w:val="FF0000"/>
          <w:sz w:val="36"/>
          <w:szCs w:val="36"/>
        </w:rPr>
        <w:t>8 (8512) 44-24-94</w:t>
      </w:r>
    </w:p>
    <w:p w14:paraId="4061F968" w14:textId="77777777" w:rsidR="00213F9B" w:rsidRPr="00213F9B" w:rsidRDefault="00F3367A" w:rsidP="00F3367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Диспансерное отделение </w:t>
      </w:r>
      <w:r w:rsidR="00213F9B" w:rsidRPr="00213F9B">
        <w:rPr>
          <w:rFonts w:ascii="Arial Black" w:hAnsi="Arial Black"/>
          <w:sz w:val="28"/>
          <w:szCs w:val="28"/>
        </w:rPr>
        <w:t>ГБУЗ АО «ОКПБ»</w:t>
      </w:r>
    </w:p>
    <w:p w14:paraId="09A9DB7C" w14:textId="77777777" w:rsidR="00132CE3" w:rsidRDefault="00D94234" w:rsidP="00213F9B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28"/>
          <w:szCs w:val="28"/>
        </w:rPr>
        <w:t>8 (8512) 51-20-80</w:t>
      </w:r>
    </w:p>
    <w:p w14:paraId="7A14FA0D" w14:textId="62205498" w:rsidR="00B135B2" w:rsidRDefault="00D94234" w:rsidP="00AE6619">
      <w:pPr>
        <w:jc w:val="center"/>
        <w:rPr>
          <w:rFonts w:ascii="Arial Black" w:hAnsi="Arial Black"/>
          <w:color w:val="FF0000"/>
          <w:sz w:val="28"/>
          <w:szCs w:val="28"/>
        </w:rPr>
      </w:pPr>
      <w:r>
        <w:rPr>
          <w:rFonts w:ascii="Arial Black" w:hAnsi="Arial Black"/>
          <w:color w:val="FF0000"/>
          <w:sz w:val="28"/>
          <w:szCs w:val="28"/>
        </w:rPr>
        <w:t>8 (927) 572-68-54</w:t>
      </w:r>
    </w:p>
    <w:p w14:paraId="11C9B1F9" w14:textId="77777777" w:rsidR="00B135B2" w:rsidRPr="00F3367A" w:rsidRDefault="00B135B2" w:rsidP="00B135B2">
      <w:pPr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  <w:r w:rsidRPr="00F3367A">
        <w:rPr>
          <w:rFonts w:ascii="Arial Black" w:hAnsi="Arial Black"/>
          <w:b/>
          <w:color w:val="000000" w:themeColor="text1"/>
          <w:sz w:val="24"/>
          <w:szCs w:val="24"/>
        </w:rPr>
        <w:t>Список ситуаций, в которых звонок будет уместен и полезен:</w:t>
      </w:r>
    </w:p>
    <w:tbl>
      <w:tblPr>
        <w:tblStyle w:val="af3"/>
        <w:tblW w:w="10778" w:type="dxa"/>
        <w:tblInd w:w="-1139" w:type="dxa"/>
        <w:tblLook w:val="04A0" w:firstRow="1" w:lastRow="0" w:firstColumn="1" w:lastColumn="0" w:noHBand="0" w:noVBand="1"/>
      </w:tblPr>
      <w:tblGrid>
        <w:gridCol w:w="5395"/>
        <w:gridCol w:w="5383"/>
      </w:tblGrid>
      <w:tr w:rsidR="00B135B2" w14:paraId="54FD447B" w14:textId="77777777" w:rsidTr="00AE6619">
        <w:tc>
          <w:tcPr>
            <w:tcW w:w="5392" w:type="dxa"/>
          </w:tcPr>
          <w:p w14:paraId="01BD4AA5" w14:textId="77777777" w:rsidR="00B135B2" w:rsidRPr="00AE6619" w:rsidRDefault="00B135B2" w:rsidP="00CD107D">
            <w:pPr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 xml:space="preserve">Отношения с </w:t>
            </w:r>
            <w:proofErr w:type="gramStart"/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>близкими</w:t>
            </w:r>
            <w:proofErr w:type="gramEnd"/>
          </w:p>
          <w:p w14:paraId="55E53D5C" w14:textId="77777777" w:rsidR="00B135B2" w:rsidRPr="00AE6619" w:rsidRDefault="00B135B2" w:rsidP="00CD107D">
            <w:pPr>
              <w:pStyle w:val="af4"/>
              <w:numPr>
                <w:ilvl w:val="0"/>
                <w:numId w:val="1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Ссоры с родителями, непонимание с их стороны, ощущение, что «меня не слышат».</w:t>
            </w:r>
          </w:p>
          <w:p w14:paraId="566FCCB6" w14:textId="77777777" w:rsidR="00B135B2" w:rsidRPr="00AE6619" w:rsidRDefault="00B135B2" w:rsidP="00CD107D">
            <w:pPr>
              <w:pStyle w:val="af4"/>
              <w:numPr>
                <w:ilvl w:val="0"/>
                <w:numId w:val="1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Развод родителей, появление отчима/мачехи, конфликты в новой семье.</w:t>
            </w:r>
          </w:p>
          <w:p w14:paraId="1A0D4E3E" w14:textId="77777777" w:rsidR="00B135B2" w:rsidRPr="00AE6619" w:rsidRDefault="00B135B2" w:rsidP="00CD107D">
            <w:pPr>
              <w:pStyle w:val="af4"/>
              <w:numPr>
                <w:ilvl w:val="0"/>
                <w:numId w:val="1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Конфликты с братьями, сестрами или другими родственниками.</w:t>
            </w:r>
          </w:p>
          <w:p w14:paraId="0B7F5820" w14:textId="77777777" w:rsidR="00B135B2" w:rsidRPr="00AE6619" w:rsidRDefault="00B135B2" w:rsidP="00CD107D">
            <w:pPr>
              <w:pStyle w:val="af4"/>
              <w:numPr>
                <w:ilvl w:val="0"/>
                <w:numId w:val="1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Чувство, что родители слишком контролируют или, наоборот, равнодушны.</w:t>
            </w:r>
          </w:p>
        </w:tc>
        <w:tc>
          <w:tcPr>
            <w:tcW w:w="5381" w:type="dxa"/>
          </w:tcPr>
          <w:p w14:paraId="2F646E8F" w14:textId="77777777" w:rsidR="00B135B2" w:rsidRPr="00AE6619" w:rsidRDefault="006F1136" w:rsidP="00CD107D">
            <w:pPr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>Проблемы в школе</w:t>
            </w:r>
          </w:p>
          <w:p w14:paraId="3AF240DC" w14:textId="77777777" w:rsidR="00B135B2" w:rsidRPr="00AE6619" w:rsidRDefault="00B135B2" w:rsidP="00CD107D">
            <w:pPr>
              <w:pStyle w:val="af4"/>
              <w:numPr>
                <w:ilvl w:val="0"/>
                <w:numId w:val="2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 xml:space="preserve">Страх перед экзаменами (ОГЭ, ЕГЭ), сильный стресс </w:t>
            </w:r>
            <w:proofErr w:type="gramStart"/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из-за</w:t>
            </w:r>
            <w:proofErr w:type="gramEnd"/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 xml:space="preserve"> контрольных.</w:t>
            </w:r>
          </w:p>
          <w:p w14:paraId="7AAF1AC0" w14:textId="77777777" w:rsidR="00B135B2" w:rsidRPr="00AE6619" w:rsidRDefault="00B135B2" w:rsidP="00CD107D">
            <w:pPr>
              <w:pStyle w:val="af4"/>
              <w:numPr>
                <w:ilvl w:val="0"/>
                <w:numId w:val="2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Конфликты с учителями, несправедливое, по мнению подростка, отношение.</w:t>
            </w:r>
          </w:p>
          <w:p w14:paraId="2AA227FF" w14:textId="77777777" w:rsidR="00B135B2" w:rsidRPr="00AE6619" w:rsidRDefault="00B135B2" w:rsidP="00CD107D">
            <w:pPr>
              <w:pStyle w:val="af4"/>
              <w:numPr>
                <w:ilvl w:val="0"/>
                <w:numId w:val="2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Травля (буллинг) со стороны одноклассников (оскорбления, угрозы, бойкот).</w:t>
            </w:r>
          </w:p>
          <w:p w14:paraId="29E51903" w14:textId="77777777" w:rsidR="00B135B2" w:rsidRPr="00AE6619" w:rsidRDefault="00B135B2" w:rsidP="00CD107D">
            <w:pPr>
              <w:pStyle w:val="af4"/>
              <w:numPr>
                <w:ilvl w:val="0"/>
                <w:numId w:val="2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Высокая нагрузка, усталость, нежелание идти в школу.</w:t>
            </w:r>
          </w:p>
        </w:tc>
      </w:tr>
      <w:tr w:rsidR="00B135B2" w14:paraId="32F202CA" w14:textId="77777777" w:rsidTr="00AE6619">
        <w:trPr>
          <w:trHeight w:val="2487"/>
        </w:trPr>
        <w:tc>
          <w:tcPr>
            <w:tcW w:w="5392" w:type="dxa"/>
          </w:tcPr>
          <w:p w14:paraId="13390BF6" w14:textId="77777777" w:rsidR="00B135B2" w:rsidRPr="00AE6619" w:rsidRDefault="00B135B2" w:rsidP="00CD107D">
            <w:pPr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>Отношения со сверстниками и друзьями</w:t>
            </w:r>
          </w:p>
          <w:p w14:paraId="0E8C97B7" w14:textId="77777777" w:rsidR="00B135B2" w:rsidRPr="00AE6619" w:rsidRDefault="00B135B2" w:rsidP="00CD107D">
            <w:pPr>
              <w:pStyle w:val="af4"/>
              <w:numPr>
                <w:ilvl w:val="0"/>
                <w:numId w:val="3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Ссора с лучшим другом/подругой, предательство, одиночество.</w:t>
            </w:r>
          </w:p>
          <w:p w14:paraId="42A4F590" w14:textId="77777777" w:rsidR="00B135B2" w:rsidRPr="00AE6619" w:rsidRDefault="00B135B2" w:rsidP="00CD107D">
            <w:pPr>
              <w:pStyle w:val="af4"/>
              <w:numPr>
                <w:ilvl w:val="0"/>
                <w:numId w:val="3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Трудности в общении, застенчивость, неумение знакомиться.</w:t>
            </w:r>
          </w:p>
          <w:p w14:paraId="4D6D63FD" w14:textId="77777777" w:rsidR="00B135B2" w:rsidRPr="00AE6619" w:rsidRDefault="00B135B2" w:rsidP="00CD107D">
            <w:pPr>
              <w:pStyle w:val="af4"/>
              <w:numPr>
                <w:ilvl w:val="0"/>
                <w:numId w:val="3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Проблемы в первой любви, неразделенные чувства, расставание, ревность.</w:t>
            </w:r>
          </w:p>
          <w:p w14:paraId="78A1B01B" w14:textId="77777777" w:rsidR="00B135B2" w:rsidRPr="00AE6619" w:rsidRDefault="00B135B2" w:rsidP="00CD107D">
            <w:pPr>
              <w:pStyle w:val="af4"/>
              <w:numPr>
                <w:ilvl w:val="0"/>
                <w:numId w:val="3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Давление со стороны компании (например, заставляют делать то, что не хочется).</w:t>
            </w:r>
          </w:p>
          <w:p w14:paraId="6DEDFBC9" w14:textId="77777777" w:rsidR="00B135B2" w:rsidRPr="00AE6619" w:rsidRDefault="00B135B2" w:rsidP="00CD107D">
            <w:pPr>
              <w:pStyle w:val="af4"/>
              <w:numPr>
                <w:ilvl w:val="0"/>
                <w:numId w:val="3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Ощущение, что ты «белая ворона», поиск себя.</w:t>
            </w:r>
          </w:p>
        </w:tc>
        <w:tc>
          <w:tcPr>
            <w:tcW w:w="5381" w:type="dxa"/>
          </w:tcPr>
          <w:p w14:paraId="5DE13126" w14:textId="77777777" w:rsidR="00B135B2" w:rsidRPr="00AE6619" w:rsidRDefault="00B135B2" w:rsidP="00CD107D">
            <w:pPr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>Личные переживания и кризисные состояния</w:t>
            </w:r>
          </w:p>
          <w:p w14:paraId="232764A2" w14:textId="77777777" w:rsidR="00B135B2" w:rsidRPr="00AE6619" w:rsidRDefault="00B135B2" w:rsidP="00CD107D">
            <w:pPr>
              <w:pStyle w:val="af4"/>
              <w:numPr>
                <w:ilvl w:val="0"/>
                <w:numId w:val="4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 xml:space="preserve">Суицидальные мысли: «Не хочу жить», «все надоело», мысли о смерти. (Это </w:t>
            </w: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  <w:u w:val="single"/>
              </w:rPr>
              <w:t>прямой</w:t>
            </w: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 xml:space="preserve"> повод для звонка, не нужно стесняться или бояться).</w:t>
            </w:r>
          </w:p>
          <w:p w14:paraId="394C6EEC" w14:textId="77777777" w:rsidR="00B135B2" w:rsidRPr="00AE6619" w:rsidRDefault="00B135B2" w:rsidP="00CD107D">
            <w:pPr>
              <w:pStyle w:val="af4"/>
              <w:numPr>
                <w:ilvl w:val="0"/>
                <w:numId w:val="4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Грусть, апатия, постоянное плохое настроение, ничего не радует.</w:t>
            </w:r>
          </w:p>
          <w:p w14:paraId="444825EE" w14:textId="77777777" w:rsidR="00B135B2" w:rsidRPr="00AE6619" w:rsidRDefault="00B135B2" w:rsidP="00CD107D">
            <w:pPr>
              <w:pStyle w:val="af4"/>
              <w:numPr>
                <w:ilvl w:val="0"/>
                <w:numId w:val="4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Тревога, страхи (фобии), панические атаки.</w:t>
            </w:r>
          </w:p>
          <w:p w14:paraId="1EE3FF45" w14:textId="77777777" w:rsidR="00B135B2" w:rsidRPr="00AE6619" w:rsidRDefault="00B135B2" w:rsidP="00CD107D">
            <w:pPr>
              <w:pStyle w:val="af4"/>
              <w:numPr>
                <w:ilvl w:val="0"/>
                <w:numId w:val="4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Низкая самооценка, неуверенность в себе, недовольство своей внешностью.</w:t>
            </w:r>
          </w:p>
          <w:p w14:paraId="2BC4AB72" w14:textId="77777777" w:rsidR="00B135B2" w:rsidRPr="00AE6619" w:rsidRDefault="00B135B2" w:rsidP="00CD107D">
            <w:pPr>
              <w:pStyle w:val="af4"/>
              <w:numPr>
                <w:ilvl w:val="0"/>
                <w:numId w:val="4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Чувство вины или стыда за какой-то поступок.</w:t>
            </w:r>
          </w:p>
        </w:tc>
      </w:tr>
      <w:tr w:rsidR="00B135B2" w14:paraId="1EF68D8D" w14:textId="77777777" w:rsidTr="00AE6619">
        <w:trPr>
          <w:trHeight w:val="1790"/>
        </w:trPr>
        <w:tc>
          <w:tcPr>
            <w:tcW w:w="5392" w:type="dxa"/>
          </w:tcPr>
          <w:p w14:paraId="0961D913" w14:textId="77777777" w:rsidR="00B135B2" w:rsidRPr="00AE6619" w:rsidRDefault="00B135B2" w:rsidP="00CD107D">
            <w:pPr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>Трудные и опасные ситуации</w:t>
            </w:r>
          </w:p>
          <w:p w14:paraId="09D171A4" w14:textId="77777777" w:rsidR="00B135B2" w:rsidRPr="00AE6619" w:rsidRDefault="00B135B2" w:rsidP="00CD107D">
            <w:pPr>
              <w:pStyle w:val="af4"/>
              <w:numPr>
                <w:ilvl w:val="0"/>
                <w:numId w:val="5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Насилие — пережитое или текущее. Оскорбления и унижения в интернете (кибербуллинг).</w:t>
            </w:r>
          </w:p>
          <w:p w14:paraId="43015BD9" w14:textId="77777777" w:rsidR="00B135B2" w:rsidRPr="00AE6619" w:rsidRDefault="00B135B2" w:rsidP="00CD107D">
            <w:pPr>
              <w:pStyle w:val="af4"/>
              <w:numPr>
                <w:ilvl w:val="0"/>
                <w:numId w:val="5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Проблемы с зависимостями (алкоголь, сигареты, наркотики, игромания).</w:t>
            </w:r>
          </w:p>
          <w:p w14:paraId="262D614F" w14:textId="77777777" w:rsidR="00B135B2" w:rsidRPr="00AE6619" w:rsidRDefault="00B135B2" w:rsidP="00CD107D">
            <w:pPr>
              <w:pStyle w:val="af4"/>
              <w:numPr>
                <w:ilvl w:val="0"/>
                <w:numId w:val="5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Нежелательная беременность или заражение ИППП.</w:t>
            </w:r>
          </w:p>
          <w:p w14:paraId="35FAE67F" w14:textId="77777777" w:rsidR="00B135B2" w:rsidRPr="00AE6619" w:rsidRDefault="00B135B2" w:rsidP="00CD107D">
            <w:pPr>
              <w:pStyle w:val="af4"/>
              <w:numPr>
                <w:ilvl w:val="0"/>
                <w:numId w:val="5"/>
              </w:numPr>
              <w:ind w:left="180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Уход из дома, мысли о побеге.</w:t>
            </w:r>
          </w:p>
        </w:tc>
        <w:tc>
          <w:tcPr>
            <w:tcW w:w="5381" w:type="dxa"/>
          </w:tcPr>
          <w:p w14:paraId="756964F5" w14:textId="77777777" w:rsidR="00B135B2" w:rsidRPr="00AE6619" w:rsidRDefault="00B135B2" w:rsidP="00CD107D">
            <w:pPr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000000" w:themeColor="text1"/>
                <w:sz w:val="18"/>
                <w:szCs w:val="18"/>
              </w:rPr>
              <w:t>Если нужна информация</w:t>
            </w:r>
          </w:p>
          <w:p w14:paraId="67530E80" w14:textId="77777777" w:rsidR="00B135B2" w:rsidRPr="00AE6619" w:rsidRDefault="00B135B2" w:rsidP="00CD107D">
            <w:pPr>
              <w:pStyle w:val="af4"/>
              <w:numPr>
                <w:ilvl w:val="0"/>
                <w:numId w:val="6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Подросток не знает, куда обратиться за помощью в своем городе.</w:t>
            </w:r>
          </w:p>
          <w:p w14:paraId="78603C4F" w14:textId="77777777" w:rsidR="00B135B2" w:rsidRPr="00AE6619" w:rsidRDefault="00B135B2" w:rsidP="00CD107D">
            <w:pPr>
              <w:pStyle w:val="af4"/>
              <w:numPr>
                <w:ilvl w:val="0"/>
                <w:numId w:val="6"/>
              </w:numPr>
              <w:ind w:left="176" w:hanging="142"/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</w:pPr>
            <w:r w:rsidRPr="00AE6619">
              <w:rPr>
                <w:rFonts w:ascii="Bahnschrift SemiBold" w:hAnsi="Bahnschrift SemiBold"/>
                <w:b/>
                <w:color w:val="1F4E79" w:themeColor="accent1" w:themeShade="80"/>
                <w:sz w:val="18"/>
                <w:szCs w:val="18"/>
              </w:rPr>
              <w:t>Нужно просто поговорить, потому что не с кем поделиться наболевшим.</w:t>
            </w:r>
          </w:p>
        </w:tc>
      </w:tr>
    </w:tbl>
    <w:p w14:paraId="2660215D" w14:textId="77777777" w:rsidR="00AE6619" w:rsidRDefault="00AE6619" w:rsidP="00AE6619">
      <w:pPr>
        <w:spacing w:after="0"/>
        <w:ind w:right="-284"/>
        <w:jc w:val="center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bookmarkStart w:id="0" w:name="_GoBack"/>
      <w:bookmarkEnd w:id="0"/>
    </w:p>
    <w:p w14:paraId="04B9DC27" w14:textId="77777777" w:rsidR="00213F9B" w:rsidRDefault="00213F9B" w:rsidP="00AE6619">
      <w:pPr>
        <w:spacing w:after="0"/>
        <w:ind w:right="-284"/>
        <w:jc w:val="center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213F9B">
        <w:rPr>
          <w:rFonts w:ascii="Arial Black" w:hAnsi="Arial Black"/>
          <w:b/>
          <w:color w:val="1F4E79" w:themeColor="accent1" w:themeShade="80"/>
          <w:sz w:val="24"/>
          <w:szCs w:val="24"/>
        </w:rPr>
        <w:t>Обращение на телефон доверия — это анони</w:t>
      </w:r>
      <w:r>
        <w:rPr>
          <w:rFonts w:ascii="Arial Black" w:hAnsi="Arial Black"/>
          <w:b/>
          <w:color w:val="1F4E79" w:themeColor="accent1" w:themeShade="80"/>
          <w:sz w:val="24"/>
          <w:szCs w:val="24"/>
        </w:rPr>
        <w:t>мно, бесплатно и доступно 24/7.</w:t>
      </w:r>
    </w:p>
    <w:p w14:paraId="693F6C41" w14:textId="25DD61B0" w:rsidR="00213F9B" w:rsidRDefault="00213F9B" w:rsidP="00AE6619">
      <w:pPr>
        <w:spacing w:after="0"/>
        <w:ind w:left="-1134" w:right="-284" w:hanging="142"/>
        <w:jc w:val="center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213F9B">
        <w:rPr>
          <w:rFonts w:ascii="Arial Black" w:hAnsi="Arial Black"/>
          <w:b/>
          <w:color w:val="1F4E79" w:themeColor="accent1" w:themeShade="80"/>
          <w:sz w:val="24"/>
          <w:szCs w:val="24"/>
        </w:rPr>
        <w:t xml:space="preserve">Подросток </w:t>
      </w:r>
      <w:r w:rsidR="00B135B2">
        <w:rPr>
          <w:rFonts w:ascii="Arial Black" w:hAnsi="Arial Black"/>
          <w:b/>
          <w:color w:val="1F4E79" w:themeColor="accent1" w:themeShade="80"/>
          <w:sz w:val="24"/>
          <w:szCs w:val="24"/>
        </w:rPr>
        <w:t xml:space="preserve">и родители </w:t>
      </w:r>
      <w:r w:rsidRPr="00213F9B">
        <w:rPr>
          <w:rFonts w:ascii="Arial Black" w:hAnsi="Arial Black"/>
          <w:b/>
          <w:color w:val="1F4E79" w:themeColor="accent1" w:themeShade="80"/>
          <w:sz w:val="24"/>
          <w:szCs w:val="24"/>
        </w:rPr>
        <w:t>мо</w:t>
      </w:r>
      <w:r w:rsidR="00B135B2">
        <w:rPr>
          <w:rFonts w:ascii="Arial Black" w:hAnsi="Arial Black"/>
          <w:b/>
          <w:color w:val="1F4E79" w:themeColor="accent1" w:themeShade="80"/>
          <w:sz w:val="24"/>
          <w:szCs w:val="24"/>
        </w:rPr>
        <w:t>гу</w:t>
      </w:r>
      <w:r w:rsidRPr="00213F9B">
        <w:rPr>
          <w:rFonts w:ascii="Arial Black" w:hAnsi="Arial Black"/>
          <w:b/>
          <w:color w:val="1F4E79" w:themeColor="accent1" w:themeShade="80"/>
          <w:sz w:val="24"/>
          <w:szCs w:val="24"/>
        </w:rPr>
        <w:t>т позвонить по любому поводу, который беспокоит,</w:t>
      </w:r>
    </w:p>
    <w:p w14:paraId="4128DA45" w14:textId="77777777" w:rsidR="00132CE3" w:rsidRDefault="00213F9B" w:rsidP="00AE6619">
      <w:pPr>
        <w:spacing w:after="0"/>
        <w:ind w:left="-1134" w:right="-284" w:hanging="142"/>
        <w:jc w:val="center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213F9B">
        <w:rPr>
          <w:rFonts w:ascii="Arial Black" w:hAnsi="Arial Black"/>
          <w:b/>
          <w:color w:val="1F4E79" w:themeColor="accent1" w:themeShade="80"/>
          <w:sz w:val="24"/>
          <w:szCs w:val="24"/>
        </w:rPr>
        <w:t>даже если ситуация кажется «стыдной» или «</w:t>
      </w:r>
      <w:r w:rsidR="00B135B2">
        <w:rPr>
          <w:rFonts w:ascii="Arial Black" w:hAnsi="Arial Black"/>
          <w:b/>
          <w:color w:val="1F4E79" w:themeColor="accent1" w:themeShade="80"/>
          <w:sz w:val="24"/>
          <w:szCs w:val="24"/>
        </w:rPr>
        <w:t>незначительной</w:t>
      </w:r>
      <w:r w:rsidRPr="00213F9B">
        <w:rPr>
          <w:rFonts w:ascii="Arial Black" w:hAnsi="Arial Black"/>
          <w:b/>
          <w:color w:val="1F4E79" w:themeColor="accent1" w:themeShade="80"/>
          <w:sz w:val="24"/>
          <w:szCs w:val="24"/>
        </w:rPr>
        <w:t>».</w:t>
      </w:r>
    </w:p>
    <w:p w14:paraId="574A6F0B" w14:textId="38F9652B" w:rsidR="002307A9" w:rsidRPr="00132CE3" w:rsidRDefault="002307A9" w:rsidP="00AE6619">
      <w:pPr>
        <w:spacing w:after="0"/>
        <w:ind w:left="-1134" w:right="-284" w:hanging="142"/>
        <w:jc w:val="center"/>
        <w:rPr>
          <w:rFonts w:ascii="Arial Black" w:hAnsi="Arial Black"/>
          <w:b/>
          <w:color w:val="1F4E79" w:themeColor="accent1" w:themeShade="80"/>
          <w:sz w:val="24"/>
          <w:szCs w:val="24"/>
        </w:rPr>
      </w:pPr>
      <w:r w:rsidRPr="00132CE3">
        <w:rPr>
          <w:rFonts w:ascii="Arial Black" w:hAnsi="Arial Black"/>
          <w:color w:val="FF0000"/>
          <w:sz w:val="24"/>
          <w:szCs w:val="24"/>
        </w:rPr>
        <w:t>Главное правило: Нет «</w:t>
      </w:r>
      <w:r w:rsidR="00132CE3">
        <w:rPr>
          <w:rFonts w:ascii="Arial Black" w:hAnsi="Arial Black"/>
          <w:color w:val="FF0000"/>
          <w:sz w:val="24"/>
          <w:szCs w:val="24"/>
        </w:rPr>
        <w:t>неправильных» причин для звонка</w:t>
      </w:r>
      <w:r w:rsidR="00F3367A">
        <w:rPr>
          <w:rFonts w:ascii="Arial Black" w:hAnsi="Arial Black"/>
          <w:color w:val="FF0000"/>
          <w:sz w:val="24"/>
          <w:szCs w:val="24"/>
        </w:rPr>
        <w:t>!</w:t>
      </w:r>
    </w:p>
    <w:sectPr w:rsidR="002307A9" w:rsidRPr="00132CE3" w:rsidSect="00B135B2">
      <w:pgSz w:w="11906" w:h="16838"/>
      <w:pgMar w:top="284" w:right="850" w:bottom="568" w:left="1701" w:header="708" w:footer="708" w:gutter="0"/>
      <w:pgBorders w:offsetFrom="page">
        <w:top w:val="single" w:sz="4" w:space="24" w:color="1F3864" w:themeColor="accent5" w:themeShade="80"/>
        <w:left w:val="single" w:sz="4" w:space="24" w:color="1F3864" w:themeColor="accent5" w:themeShade="80"/>
        <w:bottom w:val="single" w:sz="4" w:space="24" w:color="1F3864" w:themeColor="accent5" w:themeShade="80"/>
        <w:right w:val="single" w:sz="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F71"/>
    <w:multiLevelType w:val="hybridMultilevel"/>
    <w:tmpl w:val="C29A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151EC"/>
    <w:multiLevelType w:val="hybridMultilevel"/>
    <w:tmpl w:val="24A4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15BC1"/>
    <w:multiLevelType w:val="hybridMultilevel"/>
    <w:tmpl w:val="8EB8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21AEB"/>
    <w:multiLevelType w:val="hybridMultilevel"/>
    <w:tmpl w:val="C8F0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DFD"/>
    <w:multiLevelType w:val="hybridMultilevel"/>
    <w:tmpl w:val="A3FC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7545B"/>
    <w:multiLevelType w:val="hybridMultilevel"/>
    <w:tmpl w:val="E236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45"/>
    <w:rsid w:val="00132CE3"/>
    <w:rsid w:val="00213F9B"/>
    <w:rsid w:val="002307A9"/>
    <w:rsid w:val="003A45D5"/>
    <w:rsid w:val="006F1136"/>
    <w:rsid w:val="00AE6619"/>
    <w:rsid w:val="00B135B2"/>
    <w:rsid w:val="00B238FB"/>
    <w:rsid w:val="00D709A2"/>
    <w:rsid w:val="00D94234"/>
    <w:rsid w:val="00E9549C"/>
    <w:rsid w:val="00EF0945"/>
    <w:rsid w:val="00F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C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A9"/>
  </w:style>
  <w:style w:type="paragraph" w:styleId="1">
    <w:name w:val="heading 1"/>
    <w:basedOn w:val="a"/>
    <w:next w:val="a"/>
    <w:link w:val="10"/>
    <w:uiPriority w:val="9"/>
    <w:qFormat/>
    <w:rsid w:val="002307A9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7A9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7A9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7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7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7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7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7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7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7A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7A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07A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07A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307A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307A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2307A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2307A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07A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07A9"/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307A9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2307A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307A9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307A9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2307A9"/>
    <w:rPr>
      <w:b/>
      <w:bCs/>
    </w:rPr>
  </w:style>
  <w:style w:type="character" w:styleId="a9">
    <w:name w:val="Emphasis"/>
    <w:basedOn w:val="a0"/>
    <w:uiPriority w:val="20"/>
    <w:qFormat/>
    <w:rsid w:val="002307A9"/>
    <w:rPr>
      <w:i/>
      <w:iCs/>
      <w:color w:val="70AD47" w:themeColor="accent6"/>
    </w:rPr>
  </w:style>
  <w:style w:type="paragraph" w:styleId="aa">
    <w:name w:val="No Spacing"/>
    <w:uiPriority w:val="1"/>
    <w:qFormat/>
    <w:rsid w:val="002307A9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2307A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2307A9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2307A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2307A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2307A9"/>
    <w:rPr>
      <w:i/>
      <w:iCs/>
    </w:rPr>
  </w:style>
  <w:style w:type="character" w:styleId="ae">
    <w:name w:val="Intense Emphasis"/>
    <w:basedOn w:val="a0"/>
    <w:uiPriority w:val="21"/>
    <w:qFormat/>
    <w:rsid w:val="002307A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307A9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2307A9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2307A9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2307A9"/>
    <w:pPr>
      <w:outlineLvl w:val="9"/>
    </w:pPr>
  </w:style>
  <w:style w:type="table" w:styleId="af3">
    <w:name w:val="Table Grid"/>
    <w:basedOn w:val="a1"/>
    <w:uiPriority w:val="39"/>
    <w:rsid w:val="002307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13F9B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F336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36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A9"/>
  </w:style>
  <w:style w:type="paragraph" w:styleId="1">
    <w:name w:val="heading 1"/>
    <w:basedOn w:val="a"/>
    <w:next w:val="a"/>
    <w:link w:val="10"/>
    <w:uiPriority w:val="9"/>
    <w:qFormat/>
    <w:rsid w:val="002307A9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7A9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7A9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7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7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7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7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7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7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7A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7A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07A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07A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307A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307A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2307A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2307A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07A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07A9"/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307A9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2307A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307A9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307A9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2307A9"/>
    <w:rPr>
      <w:b/>
      <w:bCs/>
    </w:rPr>
  </w:style>
  <w:style w:type="character" w:styleId="a9">
    <w:name w:val="Emphasis"/>
    <w:basedOn w:val="a0"/>
    <w:uiPriority w:val="20"/>
    <w:qFormat/>
    <w:rsid w:val="002307A9"/>
    <w:rPr>
      <w:i/>
      <w:iCs/>
      <w:color w:val="70AD47" w:themeColor="accent6"/>
    </w:rPr>
  </w:style>
  <w:style w:type="paragraph" w:styleId="aa">
    <w:name w:val="No Spacing"/>
    <w:uiPriority w:val="1"/>
    <w:qFormat/>
    <w:rsid w:val="002307A9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2307A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2307A9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2307A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2307A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2307A9"/>
    <w:rPr>
      <w:i/>
      <w:iCs/>
    </w:rPr>
  </w:style>
  <w:style w:type="character" w:styleId="ae">
    <w:name w:val="Intense Emphasis"/>
    <w:basedOn w:val="a0"/>
    <w:uiPriority w:val="21"/>
    <w:qFormat/>
    <w:rsid w:val="002307A9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307A9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2307A9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2307A9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2307A9"/>
    <w:pPr>
      <w:outlineLvl w:val="9"/>
    </w:pPr>
  </w:style>
  <w:style w:type="table" w:styleId="af3">
    <w:name w:val="Table Grid"/>
    <w:basedOn w:val="a1"/>
    <w:uiPriority w:val="39"/>
    <w:rsid w:val="002307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13F9B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F336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3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Хлебникова Дарья Алексеевна</cp:lastModifiedBy>
  <cp:revision>3</cp:revision>
  <cp:lastPrinted>2026-03-13T05:02:00Z</cp:lastPrinted>
  <dcterms:created xsi:type="dcterms:W3CDTF">2026-03-11T15:56:00Z</dcterms:created>
  <dcterms:modified xsi:type="dcterms:W3CDTF">2026-03-13T05:13:00Z</dcterms:modified>
</cp:coreProperties>
</file>